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ANONYMOUS_SMB</w:t>
      </w:r>
    </w:p>
    <w:p w:rsidR="00000000" w:rsidDel="00000000" w:rsidP="00000000" w:rsidRDefault="00000000" w:rsidRPr="00000000" w14:paraId="00000002">
      <w:pPr>
        <w:spacing w:after="240" w:before="240" w:lineRule="auto"/>
        <w:rPr/>
      </w:pPr>
      <w:r w:rsidDel="00000000" w:rsidR="00000000" w:rsidRPr="00000000">
        <w:rPr>
          <w:rtl w:val="0"/>
        </w:rPr>
        <w:t xml:space="preserve">Docker setup</w:t>
      </w:r>
    </w:p>
    <w:p w:rsidR="00000000" w:rsidDel="00000000" w:rsidP="00000000" w:rsidRDefault="00000000" w:rsidRPr="00000000" w14:paraId="00000003">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check docker installed by checking the docker version</w:t>
      </w:r>
    </w:p>
    <w:p w:rsidR="00000000" w:rsidDel="00000000" w:rsidP="00000000" w:rsidRDefault="00000000" w:rsidRPr="00000000" w14:paraId="00000004">
      <w:pPr>
        <w:spacing w:after="240" w:before="240" w:lineRule="auto"/>
        <w:rPr/>
      </w:pPr>
      <w:r w:rsidDel="00000000" w:rsidR="00000000" w:rsidRPr="00000000">
        <w:rPr>
          <w:rtl w:val="0"/>
        </w:rPr>
        <w:t xml:space="preserve">docker –version</w:t>
      </w:r>
    </w:p>
    <w:p w:rsidR="00000000" w:rsidDel="00000000" w:rsidP="00000000" w:rsidRDefault="00000000" w:rsidRPr="00000000" w14:paraId="00000005">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Pull the docker image from docker-hub</w:t>
      </w:r>
    </w:p>
    <w:p w:rsidR="00000000" w:rsidDel="00000000" w:rsidP="00000000" w:rsidRDefault="00000000" w:rsidRPr="00000000" w14:paraId="00000006">
      <w:pPr>
        <w:spacing w:after="240" w:before="240" w:lineRule="auto"/>
        <w:rPr/>
      </w:pPr>
      <w:r w:rsidDel="00000000" w:rsidR="00000000" w:rsidRPr="00000000">
        <w:rPr>
          <w:rtl w:val="0"/>
        </w:rPr>
        <w:t xml:space="preserve">docker pull shaccuri/anonymous_smb</w:t>
      </w:r>
    </w:p>
    <w:p w:rsidR="00000000" w:rsidDel="00000000" w:rsidP="00000000" w:rsidRDefault="00000000" w:rsidRPr="00000000" w14:paraId="00000007">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Run the docker image using the following command</w:t>
      </w:r>
    </w:p>
    <w:p w:rsidR="00000000" w:rsidDel="00000000" w:rsidP="00000000" w:rsidRDefault="00000000" w:rsidRPr="00000000" w14:paraId="00000008">
      <w:pPr>
        <w:spacing w:after="240" w:before="240" w:lineRule="auto"/>
        <w:rPr/>
      </w:pPr>
      <w:r w:rsidDel="00000000" w:rsidR="00000000" w:rsidRPr="00000000">
        <w:rPr>
          <w:rtl w:val="0"/>
        </w:rPr>
        <w:t xml:space="preserve">docker run –name -it -d -p 445:445 anonymous_smb</w:t>
      </w:r>
    </w:p>
    <w:p w:rsidR="00000000" w:rsidDel="00000000" w:rsidP="00000000" w:rsidRDefault="00000000" w:rsidRPr="00000000" w14:paraId="00000009">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Get the IP address to perform vulnerability testing</w:t>
      </w:r>
    </w:p>
    <w:p w:rsidR="00000000" w:rsidDel="00000000" w:rsidP="00000000" w:rsidRDefault="00000000" w:rsidRPr="00000000" w14:paraId="0000000A">
      <w:pPr>
        <w:spacing w:after="240" w:before="240" w:lineRule="auto"/>
        <w:rPr/>
      </w:pPr>
      <w:r w:rsidDel="00000000" w:rsidR="00000000" w:rsidRPr="00000000">
        <w:rPr>
          <w:rtl w:val="0"/>
        </w:rPr>
        <w:t xml:space="preserve">Ip a</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Penetration testing Guide</w:t>
      </w:r>
    </w:p>
    <w:p w:rsidR="00000000" w:rsidDel="00000000" w:rsidP="00000000" w:rsidRDefault="00000000" w:rsidRPr="00000000" w14:paraId="0000000D">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We have the IP address of the server, let’s perform the Nmap scan.</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nmap -sC -sV ip_address</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644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We were able to identify port 445 is open and SMB is running there. We also found the version of smb. We will perform an enumeration to find out more about the shares.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Nmap -p 445 –script smb-enum-shares ip_address</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90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We can identify that there is one share that has anonymous login named shared. We will now attempt to log in as an anonymous user: password.</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smbclient //server/share</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We are successfully able to access the anonymous share. It has read-write permission so we will check that.</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mkdir hello</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