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200" w:before="0"/>
        <w:jc w:val="center"/>
      </w:pPr>
      <w:r>
        <w:rPr>
          <w:rFonts w:ascii="Arial" w:cs="Arial" w:eastAsia="Arial" w:hAnsi="Arial"/>
          <w:b/>
          <w:bCs/>
          <w:color w:val="8B2500"/>
          <w:sz w:val="64"/>
          <w:szCs w:val="64"/>
        </w:rPr>
        <w:t xml:space="preserve">MenuMate</w:t>
      </w:r>
    </w:p>
    <w:p>
      <w:pPr>
        <w:spacing w:after="80" w:before="0"/>
        <w:jc w:val="center"/>
      </w:pPr>
      <w:r>
        <w:rPr>
          <w:rFonts w:ascii="Arial" w:cs="Arial" w:eastAsia="Arial" w:hAnsi="Arial"/>
          <w:color w:val="333333"/>
          <w:sz w:val="32"/>
          <w:szCs w:val="32"/>
        </w:rPr>
        <w:t xml:space="preserve">Build Issues &amp; Learnings Log</w:t>
      </w:r>
    </w:p>
    <w:p>
      <w:pPr>
        <w:spacing w:after="80" w:before="0"/>
        <w:jc w:val="center"/>
      </w:pPr>
      <w:r>
        <w:rPr>
          <w:rFonts w:ascii="Arial" w:cs="Arial" w:eastAsia="Arial" w:hAnsi="Arial"/>
          <w:i/>
          <w:iCs/>
          <w:color w:val="888888"/>
          <w:sz w:val="22"/>
          <w:szCs w:val="22"/>
        </w:rPr>
        <w:t xml:space="preserve">Stages 1–7 + Eval Runs 1–2  |  PM vs Dev Responsibility Analysis</w:t>
      </w:r>
    </w:p>
    <w:p>
      <w:pPr>
        <w:spacing w:after="0" w:before="200"/>
        <w:jc w:val="center"/>
      </w:pPr>
      <w:r>
        <w:rPr>
          <w:rFonts w:ascii="Arial" w:cs="Arial" w:eastAsia="Arial" w:hAnsi="Arial"/>
          <w:color w:val="AAAAAA"/>
          <w:sz w:val="20"/>
          <w:szCs w:val="20"/>
        </w:rPr>
        <w:t xml:space="preserve">June 2026</w:t>
      </w:r>
    </w:p>
    <w:p>
      <w:pPr>
        <w:spacing w:after="0" w:before="4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Purpose of This Document</w:t>
      </w:r>
    </w:p>
    <w:p>
      <w:pPr>
        <w:spacing w:after="80" w:before="80"/>
      </w:pPr>
      <w:r>
        <w:rPr>
          <w:rFonts w:ascii="Arial" w:cs="Arial" w:eastAsia="Arial" w:hAnsi="Arial"/>
          <w:color w:val="222222"/>
          <w:sz w:val="20"/>
          <w:szCs w:val="20"/>
        </w:rPr>
        <w:t xml:space="preserve">This document logs every significant issue encountered during the MenuMate build across Stages 1–7 and Eval Runs 1–2. For each issue it records the symptom, root cause, fix applied, and — most importantly — who should have caught it and when.</w:t>
      </w:r>
    </w:p>
    <w:p>
      <w:pPr>
        <w:spacing w:after="0" w:before="80"/>
      </w:pPr>
      <w:r>
        <w:t xml:space="preserve"/>
      </w:r>
    </w:p>
    <w:p>
      <w:pPr>
        <w:spacing w:after="80" w:before="80"/>
      </w:pPr>
      <w:r>
        <w:rPr>
          <w:rFonts w:ascii="Arial" w:cs="Arial" w:eastAsia="Arial" w:hAnsi="Arial"/>
          <w:color w:val="222222"/>
          <w:sz w:val="20"/>
          <w:szCs w:val="20"/>
        </w:rPr>
        <w:t xml:space="preserve">Issues are classified by responsibility:</w:t>
      </w:r>
    </w:p>
    <w:p>
      <w:pPr>
        <w:spacing w:after="0" w:before="60"/>
      </w:pPr>
      <w:r>
        <w:t xml:space="preserve"/>
      </w:r>
    </w:p>
    <w:p>
      <w:pPr>
        <w:pStyle w:val="ListParagraph"/>
        <w:numPr>
          <w:ilvl w:val="0"/>
          <w:numId w:val="2"/>
        </w:numPr>
        <w:spacing w:after="60" w:before="60"/>
      </w:pPr>
      <w:r>
        <w:rPr>
          <w:rFonts w:ascii="Arial" w:cs="Arial" w:eastAsia="Arial" w:hAnsi="Arial"/>
          <w:color w:val="333333"/>
          <w:sz w:val="20"/>
          <w:szCs w:val="20"/>
        </w:rPr>
        <w:t xml:space="preserve">PM — product decisions, architecture risk, UX requirements, eval design, scale assumptions. These should have been caught before or during design, not during build.</w:t>
      </w:r>
    </w:p>
    <w:p>
      <w:pPr>
        <w:pStyle w:val="ListParagraph"/>
        <w:numPr>
          <w:ilvl w:val="0"/>
          <w:numId w:val="2"/>
        </w:numPr>
        <w:spacing w:after="60" w:before="60"/>
      </w:pPr>
      <w:r>
        <w:rPr>
          <w:rFonts w:ascii="Arial" w:cs="Arial" w:eastAsia="Arial" w:hAnsi="Arial"/>
          <w:color w:val="333333"/>
          <w:sz w:val="20"/>
          <w:szCs w:val="20"/>
        </w:rPr>
        <w:t xml:space="preserve">Dev — implementation details, framework behaviour, code-level bugs. These are expected to surface during build and are resolved by the developer.</w:t>
      </w:r>
    </w:p>
    <w:p>
      <w:pPr>
        <w:pStyle w:val="ListParagraph"/>
        <w:numPr>
          <w:ilvl w:val="0"/>
          <w:numId w:val="2"/>
        </w:numPr>
        <w:spacing w:after="60" w:before="60"/>
      </w:pPr>
      <w:r>
        <w:rPr>
          <w:rFonts w:ascii="Arial" w:cs="Arial" w:eastAsia="Arial" w:hAnsi="Arial"/>
          <w:color w:val="333333"/>
          <w:sz w:val="20"/>
          <w:szCs w:val="20"/>
        </w:rPr>
        <w:t xml:space="preserve">Shared — issues where both product thinking and implementation knowledge were needed to anticipate or resolve.</w:t>
      </w:r>
    </w:p>
    <w:p>
      <w:pPr>
        <w:spacing w:after="0" w:before="120"/>
      </w:pPr>
      <w:r>
        <w:t xml:space="preserve"/>
      </w:r>
    </w:p>
    <w:p>
      <w:pPr>
        <w:spacing w:after="80" w:before="80"/>
      </w:pPr>
      <w:r>
        <w:rPr>
          <w:rFonts w:ascii="Arial" w:cs="Arial" w:eastAsia="Arial" w:hAnsi="Arial"/>
          <w:color w:val="222222"/>
          <w:sz w:val="20"/>
          <w:szCs w:val="20"/>
        </w:rPr>
        <w:t xml:space="preserve">The PM column is the most important one for this portfolio. A PM who only records what went wrong and how it was fixed is doing incident reporting. A PM who records what should have been caught earlier and why it wasn’t is demonstrating product maturity.</w:t>
      </w:r>
    </w:p>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Responsibility Legend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FAE5D3" w:val="clear"/>
            <w:tcMar>
              <w:top w:type="dxa" w:w="80"/>
              <w:left w:type="dxa" w:w="120"/>
              <w:bottom w:type="dxa" w:w="80"/>
              <w:right w:type="dxa" w:w="120"/>
            </w:tcMar>
          </w:tcPr>
          <w:p>
            <w:pPr>
              <w:jc w:val="center"/>
            </w:pPr>
            <w:r>
              <w:rPr>
                <w:rFonts w:ascii="Arial" w:cs="Arial" w:eastAsia="Arial" w:hAnsi="Arial"/>
                <w:b/>
                <w:bCs/>
                <w:color w:val="8B2500"/>
                <w:sz w:val="20"/>
                <w:szCs w:val="20"/>
              </w:rPr>
              <w:t xml:space="preserve">PM</w:t>
            </w:r>
          </w:p>
        </w:tc>
        <w:tc>
          <w:tcPr>
            <w:tcW w:type="dxa" w:w="7560"/>
            <w:tcBorders>
              <w:top w:val="single" w:color="DDDDDD" w:sz="1"/>
              <w:left w:val="single" w:color="DDDDDD" w:sz="1"/>
              <w:bottom w:val="single" w:color="DDDDDD" w:sz="1"/>
              <w:right w:val="single" w:color="DDDDDD" w:sz="1"/>
            </w:tcBorders>
            <w:shd w:fill="FEFEFE" w:val="clear"/>
            <w:tcMar>
              <w:top w:type="dxa" w:w="80"/>
              <w:left w:type="dxa" w:w="120"/>
              <w:bottom w:type="dxa" w:w="80"/>
              <w:right w:type="dxa" w:w="120"/>
            </w:tcMar>
          </w:tcPr>
          <w:p>
            <w:r>
              <w:rPr>
                <w:rFonts w:ascii="Arial" w:cs="Arial" w:eastAsia="Arial" w:hAnsi="Arial"/>
                <w:color w:val="333333"/>
                <w:sz w:val="18"/>
                <w:szCs w:val="18"/>
              </w:rPr>
              <w:t xml:space="preserve">Product decision failure. The issue reflects a gap in product thinking — scale assumptions, UX requirements, architecture risk, eval design, or scope definition — that should have been resolved before build began.</w:t>
            </w:r>
          </w:p>
        </w:tc>
      </w:tr>
      <w:tr>
        <w:tc>
          <w:tcPr>
            <w:tcW w:type="dxa" w:w="1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Dev</w:t>
            </w:r>
          </w:p>
        </w:tc>
        <w:tc>
          <w:tcPr>
            <w:tcW w:type="dxa" w:w="7560"/>
            <w:tcBorders>
              <w:top w:val="single" w:color="DDDDDD" w:sz="1"/>
              <w:left w:val="single" w:color="DDDDDD" w:sz="1"/>
              <w:bottom w:val="single" w:color="DDDDDD" w:sz="1"/>
              <w:right w:val="single" w:color="DDDDDD" w:sz="1"/>
            </w:tcBorders>
            <w:shd w:fill="FEFEFE" w:val="clear"/>
            <w:tcMar>
              <w:top w:type="dxa" w:w="80"/>
              <w:left w:type="dxa" w:w="120"/>
              <w:bottom w:type="dxa" w:w="80"/>
              <w:right w:type="dxa" w:w="120"/>
            </w:tcMar>
          </w:tcPr>
          <w:p>
            <w:r>
              <w:rPr>
                <w:rFonts w:ascii="Arial" w:cs="Arial" w:eastAsia="Arial" w:hAnsi="Arial"/>
                <w:color w:val="333333"/>
                <w:sz w:val="18"/>
                <w:szCs w:val="18"/>
              </w:rPr>
              <w:t xml:space="preserve">Implementation detail. The issue reflects framework-specific behaviour, code-level bugs, or infrastructure constraints that are expected to surface during build. The PM defined the requirement correctly; the gap was in execution.</w:t>
            </w:r>
          </w:p>
        </w:tc>
      </w:tr>
      <w:tr>
        <w:tc>
          <w:tcPr>
            <w:tcW w:type="dxa" w:w="1800"/>
            <w:tcBorders>
              <w:top w:val="single" w:color="DDDDDD" w:sz="1"/>
              <w:left w:val="single" w:color="DDDDDD" w:sz="1"/>
              <w:bottom w:val="single" w:color="DDDDDD" w:sz="1"/>
              <w:right w:val="single" w:color="DDDDDD" w:sz="1"/>
            </w:tcBorders>
            <w:shd w:fill="E8DAEF" w:val="clear"/>
            <w:tcMar>
              <w:top w:type="dxa" w:w="80"/>
              <w:left w:type="dxa" w:w="120"/>
              <w:bottom w:type="dxa" w:w="80"/>
              <w:right w:type="dxa" w:w="120"/>
            </w:tcMar>
          </w:tcPr>
          <w:p>
            <w:pPr>
              <w:jc w:val="center"/>
            </w:pPr>
            <w:r>
              <w:rPr>
                <w:rFonts w:ascii="Arial" w:cs="Arial" w:eastAsia="Arial" w:hAnsi="Arial"/>
                <w:b/>
                <w:bCs/>
                <w:color w:val="5D4E37"/>
                <w:sz w:val="20"/>
                <w:szCs w:val="20"/>
              </w:rPr>
              <w:t xml:space="preserve">Shared</w:t>
            </w:r>
          </w:p>
        </w:tc>
        <w:tc>
          <w:tcPr>
            <w:tcW w:type="dxa" w:w="7560"/>
            <w:tcBorders>
              <w:top w:val="single" w:color="DDDDDD" w:sz="1"/>
              <w:left w:val="single" w:color="DDDDDD" w:sz="1"/>
              <w:bottom w:val="single" w:color="DDDDDD" w:sz="1"/>
              <w:right w:val="single" w:color="DDDDDD" w:sz="1"/>
            </w:tcBorders>
            <w:shd w:fill="FEFEFE" w:val="clear"/>
            <w:tcMar>
              <w:top w:type="dxa" w:w="80"/>
              <w:left w:type="dxa" w:w="120"/>
              <w:bottom w:type="dxa" w:w="80"/>
              <w:right w:type="dxa" w:w="120"/>
            </w:tcMar>
          </w:tcPr>
          <w:p>
            <w:r>
              <w:rPr>
                <w:rFonts w:ascii="Arial" w:cs="Arial" w:eastAsia="Arial" w:hAnsi="Arial"/>
                <w:color w:val="333333"/>
                <w:sz w:val="18"/>
                <w:szCs w:val="18"/>
              </w:rPr>
              <w:t xml:space="preserve">Joint ownership. Both product thinking and implementation knowledge were needed to anticipate or resolve. Neither alone was sufficient.</w:t>
            </w:r>
          </w:p>
        </w:tc>
      </w:tr>
    </w:tbl>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Issues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2000"/>
        <w:gridCol w:w="1000"/>
        <w:gridCol w:w="1000"/>
        <w:gridCol w:w="2200"/>
        <w:gridCol w:w="2900"/>
      </w:tblGrid>
      <w:tr>
        <w:trPr>
          <w:tblHeader/>
        </w:trPr>
        <w:tc>
          <w:tcPr>
            <w:tcW w:type="dxa" w:w="2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0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0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2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29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8"/>
                <w:szCs w:val="18"/>
              </w:rPr>
              <w:t xml:space="preserve">Should Have Been Caught At</w:t>
            </w:r>
          </w:p>
        </w:tc>
      </w:tr>
      <w:tr>
        <w:tc>
          <w:tcPr>
            <w:tcW w:type="dxa" w:w="2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01</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8"/>
                <w:szCs w:val="18"/>
              </w:rPr>
              <w:t xml:space="preserve">Stack switched mid-project (Streamlit → Lovable)</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Stage 4</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Free Lovable credits discovered after stack was locked</w:t>
            </w:r>
          </w:p>
        </w:tc>
        <w:tc>
          <w:tcPr>
            <w:tcW w:type="dxa" w:w="29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Stack decision should be made once, at Stage 1, after evaluating all constraints including cost and deployability</w:t>
            </w:r>
          </w:p>
        </w:tc>
      </w:tr>
      <w:tr>
        <w:tc>
          <w:tcPr>
            <w:tcW w:type="dxa" w:w="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02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Sentence-transformers dropped for gte-small</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Stage 4</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Sentence-transformers is Python-only; Lovable runs TypeScript</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Language compatibility of ML libraries should be verified before locking the stack</w:t>
            </w:r>
          </w:p>
        </w:tc>
      </w:tr>
      <w:tr>
        <w:tc>
          <w:tcPr>
            <w:tcW w:type="dxa" w:w="2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03</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8"/>
                <w:szCs w:val="18"/>
              </w:rPr>
              <w:t xml:space="preserve">Gemini chosen over Claude for LLM</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Stage 4</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Anthropic API cost concern; Gemini free tier seemed sufficient</w:t>
            </w:r>
          </w:p>
        </w:tc>
        <w:tc>
          <w:tcPr>
            <w:tcW w:type="dxa" w:w="29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Free tier rate limits are an operational risk for demos; should be evaluated before committing to a provider</w:t>
            </w:r>
          </w:p>
        </w:tc>
      </w:tr>
      <w:tr>
        <w:tc>
          <w:tcPr>
            <w:tcW w:type="dxa" w:w="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04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Page reload on chat send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Dev</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Send button missing type="button"; treated as form submit</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Standard React form behaviour; dev should catch this during implementation</w:t>
            </w:r>
          </w:p>
        </w:tc>
      </w:tr>
      <w:tr>
        <w:tc>
          <w:tcPr>
            <w:tcW w:type="dxa" w:w="2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05</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8"/>
                <w:szCs w:val="18"/>
              </w:rPr>
              <w:t xml:space="preserve">Streaming response arrives as one chunk</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E8DAEF" w:val="clear"/>
            <w:tcMar>
              <w:top w:type="dxa" w:w="80"/>
              <w:left w:type="dxa" w:w="120"/>
              <w:bottom w:type="dxa" w:w="80"/>
              <w:right w:type="dxa" w:w="120"/>
            </w:tcMar>
          </w:tcPr>
          <w:p>
            <w:pPr>
              <w:jc w:val="center"/>
            </w:pPr>
            <w:r>
              <w:rPr>
                <w:rFonts w:ascii="Arial" w:cs="Arial" w:eastAsia="Arial" w:hAnsi="Arial"/>
                <w:b/>
                <w:bCs/>
                <w:color w:val="5D4E37"/>
                <w:sz w:val="18"/>
                <w:szCs w:val="18"/>
              </w:rPr>
              <w:t xml:space="preserve">Shared</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Deno buffering on Supabase free tier; Transfer-Encoding headers needed</w:t>
            </w:r>
          </w:p>
        </w:tc>
        <w:tc>
          <w:tcPr>
            <w:tcW w:type="dxa" w:w="29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PM defines streaming as a UX requirement; Dev anticipates serverless buffering constraints</w:t>
            </w:r>
          </w:p>
        </w:tc>
      </w:tr>
      <w:tr>
        <w:tc>
          <w:tcPr>
            <w:tcW w:type="dxa" w:w="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06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Only 5 dishes returned for full menu query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Top-5 retrieval hardcoded for all query types</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PM should define retrieval behaviour per query intent before build</w:t>
            </w:r>
          </w:p>
        </w:tc>
      </w:tr>
      <w:tr>
        <w:tc>
          <w:tcPr>
            <w:tcW w:type="dxa" w:w="2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07</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8"/>
                <w:szCs w:val="18"/>
              </w:rPr>
              <w:t xml:space="preserve">Markdown rendering as raw text</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Dev</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Lovable chat component rendered plain text, not markdown</w:t>
            </w:r>
          </w:p>
        </w:tc>
        <w:tc>
          <w:tcPr>
            <w:tcW w:type="dxa" w:w="29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Dev should choose a component that matches the output format of the LLM</w:t>
            </w:r>
          </w:p>
        </w:tc>
      </w:tr>
      <w:tr>
        <w:tc>
          <w:tcPr>
            <w:tcW w:type="dxa" w:w="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08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Excess spacing in markdown output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pPr>
              <w:jc w:val="center"/>
            </w:pPr>
            <w:r>
              <w:rPr>
                <w:rFonts w:ascii="Arial" w:cs="Arial" w:eastAsia="Arial" w:hAnsi="Arial"/>
                <w:b/>
                <w:bCs/>
                <w:color w:val="1A5276"/>
                <w:sz w:val="18"/>
                <w:szCs w:val="18"/>
              </w:rPr>
              <w:t xml:space="preserve">Dev</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react-markdown default margins too large for chat bubbles</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CSS detail; dev responsibility to style components for the context they appear in</w:t>
            </w:r>
          </w:p>
        </w:tc>
      </w:tr>
      <w:tr>
        <w:tc>
          <w:tcPr>
            <w:tcW w:type="dxa" w:w="2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09</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8"/>
                <w:szCs w:val="18"/>
              </w:rPr>
              <w:t xml:space="preserve">Idli missing from allergen recommendations</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E8DAEF" w:val="clear"/>
            <w:tcMar>
              <w:top w:type="dxa" w:w="80"/>
              <w:left w:type="dxa" w:w="120"/>
              <w:bottom w:type="dxa" w:w="80"/>
              <w:right w:type="dxa" w:w="120"/>
            </w:tcMar>
          </w:tcPr>
          <w:p>
            <w:pPr>
              <w:jc w:val="center"/>
            </w:pPr>
            <w:r>
              <w:rPr>
                <w:rFonts w:ascii="Arial" w:cs="Arial" w:eastAsia="Arial" w:hAnsi="Arial"/>
                <w:b/>
                <w:bCs/>
                <w:color w:val="5D4E37"/>
                <w:sz w:val="18"/>
                <w:szCs w:val="18"/>
              </w:rPr>
              <w:t xml:space="preserve">Shared</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System prompt allergen cascade not designed for recommendation intent</w:t>
            </w:r>
          </w:p>
        </w:tc>
        <w:tc>
          <w:tcPr>
            <w:tcW w:type="dxa" w:w="29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PM designs system prompt behaviour; the gap between dish-level query and recommendation query was a PM design oversight</w:t>
            </w:r>
          </w:p>
        </w:tc>
      </w:tr>
      <w:tr>
        <w:tc>
          <w:tcPr>
            <w:tcW w:type="dxa" w:w="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Responses too robotic in tone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Gemini default tone; system prompt tone instruction too weak</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PM owns tone. Tone standards should be tested with the chosen model before calling Stage 3 complete</w:t>
            </w:r>
          </w:p>
        </w:tc>
      </w:tr>
      <w:tr>
        <w:tc>
          <w:tcPr>
            <w:tcW w:type="dxa" w:w="2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11</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8"/>
                <w:szCs w:val="18"/>
              </w:rPr>
              <w:t xml:space="preserve">Gemini rate limit errors during testing</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Free tier quota hit during development and demo testing</w:t>
            </w:r>
          </w:p>
        </w:tc>
        <w:tc>
          <w:tcPr>
            <w:tcW w:type="dxa" w:w="29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API reliability is a product risk. PM should evaluate rate limits against expected usage before committing to a free tier provider</w:t>
            </w:r>
          </w:p>
        </w:tc>
      </w:tr>
      <w:tr>
        <w:tc>
          <w:tcPr>
            <w:tcW w:type="dxa" w:w="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12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WORKER_RESOURCE_LIMIT on 25-dish ingestion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25 sequential embeddings exceeded Supabase free tier Edge Function memory</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PM should ask: what is the memory envelope of this architecture at realistic scale? This question was not asked at Stage 4</w:t>
            </w:r>
          </w:p>
        </w:tc>
      </w:tr>
      <w:tr>
        <w:tc>
          <w:tcPr>
            <w:tcW w:type="dxa" w:w="2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13</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8"/>
                <w:szCs w:val="18"/>
              </w:rPr>
              <w:t xml:space="preserve">Test menu v1 had 9 gaps against eval cases</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Stage 6/7</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Test menu designed without systematically checking each test case</w:t>
            </w:r>
          </w:p>
        </w:tc>
        <w:tc>
          <w:tcPr>
            <w:tcW w:type="dxa" w:w="29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PM owns the eval framework. Test menu should be validated against every test case before use</w:t>
            </w:r>
          </w:p>
        </w:tc>
      </w:tr>
      <w:tr>
        <w:tc>
          <w:tcPr>
            <w:tcW w:type="dxa" w:w="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14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Mango Sorbet availability not reliably extracted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E8DAEF" w:val="clear"/>
            <w:tcMar>
              <w:top w:type="dxa" w:w="80"/>
              <w:left w:type="dxa" w:w="120"/>
              <w:bottom w:type="dxa" w:w="80"/>
              <w:right w:type="dxa" w:w="120"/>
            </w:tcMar>
          </w:tcPr>
          <w:p>
            <w:pPr>
              <w:jc w:val="center"/>
            </w:pPr>
            <w:r>
              <w:rPr>
                <w:rFonts w:ascii="Arial" w:cs="Arial" w:eastAsia="Arial" w:hAnsi="Arial"/>
                <w:b/>
                <w:bCs/>
                <w:color w:val="5D4E37"/>
                <w:sz w:val="18"/>
                <w:szCs w:val="18"/>
              </w:rPr>
              <w:t xml:space="preserve">Shared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Gemini may not parse informal unavailability signals correctly</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PM should define how unavailability is communicated in the PDF; Dev should verify extraction in Supabase before testing</w:t>
            </w:r>
          </w:p>
        </w:tc>
      </w:tr>
      <w:tr>
        <w:tc>
          <w:tcPr>
            <w:tcW w:type="dxa" w:w="2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15</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8"/>
                <w:szCs w:val="18"/>
              </w:rPr>
              <w:t xml:space="preserve">Constraint parser misclassifies ingredient questions as allergen exclusions</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Stage 7 / Eval</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Gemini constraint parser populates exclude_allergens on 'does X have Y?' queries, removing named dish from retrieval</w:t>
            </w:r>
          </w:p>
        </w:tc>
        <w:tc>
          <w:tcPr>
            <w:tcW w:type="dxa" w:w="29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PM should define and test constraint parsing behaviour for all query types before build. 'Does X have Y?' is a factual query, not an allergen restriction. This distinction should have been specified in the parsing prompt at design time</w:t>
            </w:r>
          </w:p>
        </w:tc>
      </w:tr>
      <w:tr>
        <w:tc>
          <w:tcPr>
            <w:tcW w:type="dxa" w:w="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16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Named dish queries routed through vector search instead of direct SQL lookup</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Stage 7 / Eval</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Pipeline sends all queries through vector search. Named dish queries score low if the dish was filtered out, causing 'not on menu' responses for dishes that exist</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PM should define retrieval routing: if a dish name is explicitly mentioned in the query, that is a direct lookup, not a semantic search. This routing decision was not made at Stage 4</w:t>
            </w:r>
          </w:p>
        </w:tc>
      </w:tr>
      <w:tr>
        <w:tc>
          <w:tcPr>
            <w:tcW w:type="dxa" w:w="2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17</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8"/>
                <w:szCs w:val="18"/>
              </w:rPr>
              <w:t xml:space="preserve">Chat pipeline is single-turn — no conversation history passed to Gemini</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Stage 7 / Eval</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Each API call sends only the current message. Gemini has no memory of prior turns. Causes: wrong dish restated under pushback, hallucinated menu facts, 'yes' losing context, follow-ups disconnected from prior dish discussions</w:t>
            </w:r>
          </w:p>
        </w:tc>
        <w:tc>
          <w:tcPr>
            <w:tcW w:type="dxa" w:w="29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PM should define conversation memory requirements before build. 'The assistant should remember what was discussed in this session' is a product requirement that maps directly to a multi-turn API implementation. This was never specified</w:t>
            </w:r>
          </w:p>
        </w:tc>
      </w:tr>
      <w:tr>
        <w:tc>
          <w:tcPr>
            <w:tcW w:type="dxa" w:w="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18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Gemini hallucinated that all menu items are vegetarian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Stage 7 / Eval</w:t>
            </w:r>
          </w:p>
        </w:tc>
        <w:tc>
          <w:tcPr>
            <w:tcW w:type="dxa" w:w="1000"/>
            <w:tcBorders>
              <w:top w:val="single" w:color="DDDDDD" w:sz="1"/>
              <w:left w:val="single" w:color="DDDDDD" w:sz="1"/>
              <w:bottom w:val="single" w:color="DDDDDD" w:sz="1"/>
              <w:right w:val="single" w:color="DDDDDD" w:sz="1"/>
            </w:tcBorders>
            <w:shd w:fill="E8DAEF" w:val="clear"/>
            <w:tcMar>
              <w:top w:type="dxa" w:w="80"/>
              <w:left w:type="dxa" w:w="120"/>
              <w:bottom w:type="dxa" w:w="80"/>
              <w:right w:type="dxa" w:w="120"/>
            </w:tcMar>
          </w:tcPr>
          <w:p>
            <w:pPr>
              <w:jc w:val="center"/>
            </w:pPr>
            <w:r>
              <w:rPr>
                <w:rFonts w:ascii="Arial" w:cs="Arial" w:eastAsia="Arial" w:hAnsi="Arial"/>
                <w:b/>
                <w:bCs/>
                <w:color w:val="5D4E37"/>
                <w:sz w:val="18"/>
                <w:szCs w:val="18"/>
              </w:rPr>
              <w:t xml:space="preserve">Shared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When veg filter was applied mid-conversation, vector search retrieved only veg dishes. Gemini inferred from the filtered subset that the entire menu is vegetarian — factually wrong</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PM should define what the model can and cannot infer from retrieved context. Dev should ensure the model is never in a position to make categorical statements about the full menu from a filtered subset. A system prompt rule was added but the root cause is architectural: the model needs to distinguish between 'I retrieved veg dishes' and 'all dishes are veg'</w:t>
            </w:r>
          </w:p>
        </w:tc>
      </w:tr>
      <w:tr>
        <w:tc>
          <w:tcPr>
            <w:tcW w:type="dxa" w:w="2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8"/>
                <w:szCs w:val="18"/>
              </w:rPr>
              <w:t xml:space="preserve">19</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8"/>
                <w:szCs w:val="18"/>
              </w:rPr>
              <w:t xml:space="preserve">CPU time limit hit on chat Edge Function</w:t>
            </w:r>
          </w:p>
        </w:tc>
        <w:tc>
          <w:tcPr>
            <w:tcW w:type="dxa" w:w="1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555555"/>
                <w:sz w:val="18"/>
                <w:szCs w:val="18"/>
              </w:rPr>
              <w:t xml:space="preserve">Stage 7</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Two sequential Gemini API calls (constraint parsing + response generation) plus gte-small embedding exhausted the Supabase free tier CPU budget (2 seconds per invocation) under load</w:t>
            </w:r>
          </w:p>
        </w:tc>
        <w:tc>
          <w:tcPr>
            <w:tcW w:type="dxa" w:w="29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8"/>
                <w:szCs w:val="18"/>
              </w:rPr>
              <w:t xml:space="preserve">PM should have evaluated the CPU cost of the chat pipeline at design time. Two sequential LLM calls plus an embedding call in a single serverless invocation is a known risk on free tier infrastructure. The pipeline was designed without checking whether it fits within the runtime budget</w:t>
            </w:r>
          </w:p>
        </w:tc>
      </w:tr>
      <w:tr>
        <w:tc>
          <w:tcPr>
            <w:tcW w:type="dxa" w:w="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Eval Run 1: 12 failures — 5 trace to single constraint parser bug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Stage 7 / Eval</w:t>
            </w:r>
          </w:p>
        </w:tc>
        <w:tc>
          <w:tcPr>
            <w:tcW w:type="dxa" w:w="1000"/>
            <w:tcBorders>
              <w:top w:val="single" w:color="DDDDDD" w:sz="1"/>
              <w:left w:val="single" w:color="DDDDDD" w:sz="1"/>
              <w:bottom w:val="single" w:color="DDDDDD" w:sz="1"/>
              <w:right w:val="single" w:color="DDDDDD" w:sz="1"/>
            </w:tcBorders>
            <w:shd w:fill="FAD7C0" w:val="clear"/>
            <w:tcMar>
              <w:top w:type="dxa" w:w="80"/>
              <w:left w:type="dxa" w:w="120"/>
              <w:bottom w:type="dxa" w:w="80"/>
              <w:right w:type="dxa" w:w="120"/>
            </w:tcMar>
          </w:tcPr>
          <w:p>
            <w:pPr>
              <w:jc w:val="center"/>
            </w:pPr>
            <w:r>
              <w:rPr>
                <w:rFonts w:ascii="Arial" w:cs="Arial" w:eastAsia="Arial" w:hAnsi="Arial"/>
                <w:b/>
                <w:bCs/>
                <w:color w:val="8B2500"/>
                <w:sz w:val="18"/>
                <w:szCs w:val="18"/>
              </w:rPr>
              <w:t xml:space="preserve">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The constraint parser misclassifying ingredient questions as allergen exclusions caused failures across 5 tests (1.1, 1.7, 6.2, 6.6, and partially 6.5) — not 5 independent bugs but one bug with 5 manifestations</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PM should have tested the constraint parser in isolation before integrating it into the pipeline. A parser that misclassifies intent will produce correlated failures across multiple test cases. Root cause analysis after Run 1 revealed that Fix 1 alone would address the majority of failures</w:t>
            </w:r>
          </w:p>
        </w:tc>
      </w:tr>
    </w:tbl>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Detailed Issue Log</w:t>
      </w:r>
    </w:p>
    <w:p>
      <w:pPr>
        <w:spacing w:after="0" w:before="80"/>
      </w:pPr>
      <w:r>
        <w:t xml:space="preserve"/>
      </w:r>
    </w:p>
    <w:p>
      <w:pPr>
        <w:spacing w:after="120" w:before="280"/>
      </w:pPr>
      <w:r>
        <w:rPr>
          <w:rFonts w:ascii="Arial" w:cs="Arial" w:eastAsia="Arial" w:hAnsi="Arial"/>
          <w:b/>
          <w:bCs/>
          <w:color w:val="333333"/>
          <w:sz w:val="26"/>
          <w:szCs w:val="26"/>
        </w:rPr>
        <w:t xml:space="preserve">Stages 1–3 — Design Phase</w:t>
      </w:r>
    </w:p>
    <w:p>
      <w:pPr>
        <w:spacing w:after="0" w:before="60"/>
      </w:pPr>
      <w:r>
        <w:t xml:space="preserve"/>
      </w:r>
    </w:p>
    <w:p>
      <w:pPr>
        <w:spacing w:after="100" w:before="240"/>
      </w:pPr>
      <w:r>
        <w:rPr>
          <w:rFonts w:ascii="Arial" w:cs="Arial" w:eastAsia="Arial" w:hAnsi="Arial"/>
          <w:b/>
          <w:bCs/>
          <w:color w:val="888888"/>
          <w:sz w:val="20"/>
          <w:szCs w:val="20"/>
        </w:rPr>
        <w:t xml:space="preserve">01  </w:t>
      </w:r>
      <w:r>
        <w:rPr>
          <w:rFonts w:ascii="Arial" w:cs="Arial" w:eastAsia="Arial" w:hAnsi="Arial"/>
          <w:b/>
          <w:bCs/>
          <w:color w:val="222222"/>
          <w:sz w:val="22"/>
          <w:szCs w:val="22"/>
        </w:rPr>
        <w:t xml:space="preserve">Stack switched mid-project (Streamlit → Lovable)</w:t>
      </w:r>
      <w:r>
        <w:rPr>
          <w:rFonts w:ascii="Arial" w:cs="Arial" w:eastAsia="Arial" w:hAnsi="Arial"/>
          <w:sz w:val="18"/>
          <w:szCs w:val="18"/>
        </w:rPr>
        <w:t xml:space="preserve">   </w:t>
      </w:r>
      <w:r>
        <w:rPr>
          <w:rFonts w:ascii="Arial" w:cs="Arial" w:eastAsia="Arial" w:hAnsi="Arial"/>
          <w:color w:val="555555"/>
          <w:sz w:val="16"/>
          <w:szCs w:val="16"/>
        </w:rPr>
        <w:t xml:space="preserve">  Stage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Stack was locked as Streamlit + Python at Stage 3. At Stage 4, a free Lovable subscription was discovered, and the stack was switched to Lovable + Supabase + TypeScript. This forced redesign of the embedding layer (sentence-transformers dropped) and introduced a TypeScript backend (Deno Edge Functions) that the team had no prior experience with.</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stack decision was made at Stage 3 based on the assumption that Streamlit was the right tool for full pipeline visibility and zero cost. The cost and deployability comparison against Lovable was not done at that point.</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Stack switched to Lovable + Supabase + gte-small. Architecture redesigned for TypeScript backend. Accepted as a deliberate trade-off: deployed URL and shareability over simplicity.</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1 — Stack should be locked only after evaluating all constraints: language compatibility, cost, deployability, and demo format. A portfolio build that cannot be shared via URL is a weaker portfolio piece.</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Stack decisions have downstream consequences that compound. Every tool choice at Stage 1 constrains tool choices at Stages 4, 5, 6, and 7. The PM’s job is to make those constraints visible before committing, not discover them mid-build.</w:t>
            </w:r>
          </w:p>
        </w:tc>
      </w:tr>
    </w:tbl>
    <w:p>
      <w:pPr>
        <w:spacing w:after="0" w:before="80"/>
      </w:pPr>
      <w:r>
        <w:t xml:space="preserve"/>
      </w:r>
    </w:p>
    <w:p>
      <w:pPr>
        <w:spacing w:after="100" w:before="240"/>
      </w:pPr>
      <w:r>
        <w:rPr>
          <w:rFonts w:ascii="Arial" w:cs="Arial" w:eastAsia="Arial" w:hAnsi="Arial"/>
          <w:b/>
          <w:bCs/>
          <w:color w:val="888888"/>
          <w:sz w:val="20"/>
          <w:szCs w:val="20"/>
        </w:rPr>
        <w:t xml:space="preserve">02  </w:t>
      </w:r>
      <w:r>
        <w:rPr>
          <w:rFonts w:ascii="Arial" w:cs="Arial" w:eastAsia="Arial" w:hAnsi="Arial"/>
          <w:b/>
          <w:bCs/>
          <w:color w:val="222222"/>
          <w:sz w:val="22"/>
          <w:szCs w:val="22"/>
        </w:rPr>
        <w:t xml:space="preserve">Sentence-transformers dropped for gte-small</w:t>
      </w:r>
      <w:r>
        <w:rPr>
          <w:rFonts w:ascii="Arial" w:cs="Arial" w:eastAsia="Arial" w:hAnsi="Arial"/>
          <w:sz w:val="18"/>
          <w:szCs w:val="18"/>
        </w:rPr>
        <w:t xml:space="preserve">   </w:t>
      </w:r>
      <w:r>
        <w:rPr>
          <w:rFonts w:ascii="Arial" w:cs="Arial" w:eastAsia="Arial" w:hAnsi="Arial"/>
          <w:color w:val="555555"/>
          <w:sz w:val="16"/>
          <w:szCs w:val="16"/>
        </w:rPr>
        <w:t xml:space="preserve">  Stage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Sentence-transformers was specified at Stage 3 as the embedding model. At Stage 4, it was discovered that sentence-transformers is Python-only and cannot run in Supabase Edge Functions (Deno/TypeScript). The embedding layer had to be redesigned.</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language compatibility of the ML library was not verified against the runtime environment when it was selected at Stage 3.</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Switched to gte-small via Supabase.ai.Session — native to Deno, free, same 384-dimension output. No change to vector schema.</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3 — Before specifying any library, verify it runs in the target runtime. Sentence-transformers is Python-only; this should have been caught when Lovable (TypeScript) was being evaluated as a candidate.</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Library selection and runtime environment are not independent decisions. They must be evaluated together. A PM specifying a technical component without checking language compatibility is making a half-decision.</w:t>
            </w:r>
          </w:p>
        </w:tc>
      </w:tr>
    </w:tbl>
    <w:p>
      <w:pPr>
        <w:spacing w:after="0" w:before="80"/>
      </w:pPr>
      <w:r>
        <w:t xml:space="preserve"/>
      </w:r>
    </w:p>
    <w:p>
      <w:pPr>
        <w:spacing w:after="100" w:before="240"/>
      </w:pPr>
      <w:r>
        <w:rPr>
          <w:rFonts w:ascii="Arial" w:cs="Arial" w:eastAsia="Arial" w:hAnsi="Arial"/>
          <w:b/>
          <w:bCs/>
          <w:color w:val="888888"/>
          <w:sz w:val="20"/>
          <w:szCs w:val="20"/>
        </w:rPr>
        <w:t xml:space="preserve">03  </w:t>
      </w:r>
      <w:r>
        <w:rPr>
          <w:rFonts w:ascii="Arial" w:cs="Arial" w:eastAsia="Arial" w:hAnsi="Arial"/>
          <w:b/>
          <w:bCs/>
          <w:color w:val="222222"/>
          <w:sz w:val="22"/>
          <w:szCs w:val="22"/>
        </w:rPr>
        <w:t xml:space="preserve">Gemini chosen over Claude; rate limits caused demo disruption</w:t>
      </w:r>
      <w:r>
        <w:rPr>
          <w:rFonts w:ascii="Arial" w:cs="Arial" w:eastAsia="Arial" w:hAnsi="Arial"/>
          <w:sz w:val="18"/>
          <w:szCs w:val="18"/>
        </w:rPr>
        <w:t xml:space="preserve">   </w:t>
      </w:r>
      <w:r>
        <w:rPr>
          <w:rFonts w:ascii="Arial" w:cs="Arial" w:eastAsia="Arial" w:hAnsi="Arial"/>
          <w:color w:val="555555"/>
          <w:sz w:val="16"/>
          <w:szCs w:val="16"/>
        </w:rPr>
        <w:t xml:space="preserve">  Stage 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Gemini was chosen as the LLM because the Anthropic API incurred per-token costs and Gemini offered a free tier. During Stage 7 testing, Gemini free tier rate limits caused repeated 429 errors that interrupted eval testing and required a fallback model.</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free tier rate limits were not evaluated against expected usage — dev testing + eval testing + demo. The Gemini free tier is designed for light experimentation, not sustained testing sessions.</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Fallback model added (gemini-3.1-flash-lite on 429/503). Claude switch planned as next step. Partial mitigation only.</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4 — API provider selection should include an evaluation of rate limits against realistic usage scenarios: dev testing, eval runs, and demo day. A provider that fails during demo is not a viable choice regardless of cost.</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Cost optimisation that creates reliability risk is not optimisation — it is a trade-off that needs to be made explicitly, not accidentally. The PM should have asked: what happens to this product if the API rate-limits during the demo?</w:t>
            </w:r>
          </w:p>
        </w:tc>
      </w:tr>
    </w:tbl>
    <w:p>
      <w:pPr>
        <w:spacing w:after="0" w:before="80"/>
      </w:pPr>
      <w:r>
        <w:t xml:space="preserve"/>
      </w:r>
    </w:p>
    <w:p>
      <w:pPr>
        <w:spacing w:after="120" w:before="280"/>
      </w:pPr>
      <w:r>
        <w:rPr>
          <w:rFonts w:ascii="Arial" w:cs="Arial" w:eastAsia="Arial" w:hAnsi="Arial"/>
          <w:b/>
          <w:bCs/>
          <w:color w:val="333333"/>
          <w:sz w:val="26"/>
          <w:szCs w:val="26"/>
        </w:rPr>
        <w:t xml:space="preserve">Stages 4–6 — Build Phase</w:t>
      </w:r>
    </w:p>
    <w:p>
      <w:pPr>
        <w:spacing w:after="0" w:before="60"/>
      </w:pPr>
      <w:r>
        <w:t xml:space="preserve"/>
      </w:r>
    </w:p>
    <w:p>
      <w:pPr>
        <w:spacing w:after="100" w:before="240"/>
      </w:pPr>
      <w:r>
        <w:rPr>
          <w:rFonts w:ascii="Arial" w:cs="Arial" w:eastAsia="Arial" w:hAnsi="Arial"/>
          <w:b/>
          <w:bCs/>
          <w:color w:val="888888"/>
          <w:sz w:val="20"/>
          <w:szCs w:val="20"/>
        </w:rPr>
        <w:t xml:space="preserve">04  </w:t>
      </w:r>
      <w:r>
        <w:rPr>
          <w:rFonts w:ascii="Arial" w:cs="Arial" w:eastAsia="Arial" w:hAnsi="Arial"/>
          <w:b/>
          <w:bCs/>
          <w:color w:val="222222"/>
          <w:sz w:val="22"/>
          <w:szCs w:val="22"/>
        </w:rPr>
        <w:t xml:space="preserve">Page reload on chat send</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tcPr>
          <w:p>
            <w:pPr>
              <w:spacing w:after="60" w:before="60"/>
              <w:jc w:val="center"/>
            </w:pPr>
            <w:r>
              <w:rPr>
                <w:rFonts w:ascii="Arial" w:cs="Arial" w:eastAsia="Arial" w:hAnsi="Arial"/>
                <w:b/>
                <w:bCs/>
                <w:color w:val="1A5276"/>
                <w:sz w:val="16"/>
                <w:szCs w:val="16"/>
              </w:rPr>
              <w:t xml:space="preserve">Dev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Every time a message was sent in the chat, the page reloaded and returned to the landing page. The entire chat session was lost on each send.</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send button was missing type="button". Without it, the button defaulted to type="submit", which triggered a full HTML form submission and page reload.</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Added type="button" to the send button in Lovable. Build passed. Page no longer reloads on send.</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Implementation — This is standard React/HTML form behaviour. A developer should catch this during basic smoke testing of the chat flow.</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Basic smoke testing (can I send a message without the page breaking?) should be the first test run after any UI change. If it fails, nothing else is testable.</w:t>
            </w:r>
          </w:p>
        </w:tc>
      </w:tr>
    </w:tbl>
    <w:p>
      <w:pPr>
        <w:spacing w:after="0" w:before="80"/>
      </w:pPr>
      <w:r>
        <w:t xml:space="preserve"/>
      </w:r>
    </w:p>
    <w:p>
      <w:pPr>
        <w:spacing w:after="100" w:before="240"/>
      </w:pPr>
      <w:r>
        <w:rPr>
          <w:rFonts w:ascii="Arial" w:cs="Arial" w:eastAsia="Arial" w:hAnsi="Arial"/>
          <w:b/>
          <w:bCs/>
          <w:color w:val="888888"/>
          <w:sz w:val="20"/>
          <w:szCs w:val="20"/>
        </w:rPr>
        <w:t xml:space="preserve">05  </w:t>
      </w:r>
      <w:r>
        <w:rPr>
          <w:rFonts w:ascii="Arial" w:cs="Arial" w:eastAsia="Arial" w:hAnsi="Arial"/>
          <w:b/>
          <w:bCs/>
          <w:color w:val="222222"/>
          <w:sz w:val="22"/>
          <w:szCs w:val="22"/>
        </w:rPr>
        <w:t xml:space="preserve">Streaming response arrives as one chunk instead of word by word</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8DAEF" w:val="clear"/>
            <w:tcMar>
              <w:top w:type="dxa" w:w="80"/>
              <w:left w:type="dxa" w:w="120"/>
              <w:bottom w:type="dxa" w:w="80"/>
              <w:right w:type="dxa" w:w="120"/>
            </w:tcMar>
          </w:tcPr>
          <w:p>
            <w:pPr>
              <w:spacing w:after="60" w:before="60"/>
              <w:jc w:val="center"/>
            </w:pPr>
            <w:r>
              <w:rPr>
                <w:rFonts w:ascii="Arial" w:cs="Arial" w:eastAsia="Arial" w:hAnsi="Arial"/>
                <w:b/>
                <w:bCs/>
                <w:color w:val="5D4E37"/>
                <w:sz w:val="16"/>
                <w:szCs w:val="16"/>
              </w:rPr>
              <w:t xml:space="preserve">Shared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MenuMate responses appeared all at once after a delay rather than streaming word by word. The product felt slow and unresponsive.</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Two contributing causes: (1) the Lovable frontend was accumulating chunks before calling setMessages, and (2) Supabase Edge Functions on the free tier buffer responses before sending due to Deno runtime behaviour. The frontend fix was straightforward; the infrastructure buffering persisted.</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Frontend fixed: setMessages now called inside the reader.read() loop on every chunk. Transfer-Encoding: chunked, Cache-Control: no-cache, and Connection: keep-alive headers added to Edge Function response. Buffering partially resolved; may require Claude API switch to fully resolve.</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4 (PM) — Streaming should be defined as an explicit UX requirement with acceptance criteria. Stage 7 (Dev) — Serverless buffering behaviour on Supabase free tier should be tested early.</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A UX requirement without an acceptance criterion is a wish. ‘Responses should stream’ is not testable. ‘Text must appear incrementally within 500ms of the first token’ is testable.</w:t>
            </w:r>
          </w:p>
        </w:tc>
      </w:tr>
    </w:tbl>
    <w:p>
      <w:pPr>
        <w:spacing w:after="0" w:before="80"/>
      </w:pPr>
      <w:r>
        <w:t xml:space="preserve"/>
      </w:r>
    </w:p>
    <w:p>
      <w:pPr>
        <w:spacing w:after="100" w:before="240"/>
      </w:pPr>
      <w:r>
        <w:rPr>
          <w:rFonts w:ascii="Arial" w:cs="Arial" w:eastAsia="Arial" w:hAnsi="Arial"/>
          <w:b/>
          <w:bCs/>
          <w:color w:val="888888"/>
          <w:sz w:val="20"/>
          <w:szCs w:val="20"/>
        </w:rPr>
        <w:t xml:space="preserve">06  </w:t>
      </w:r>
      <w:r>
        <w:rPr>
          <w:rFonts w:ascii="Arial" w:cs="Arial" w:eastAsia="Arial" w:hAnsi="Arial"/>
          <w:b/>
          <w:bCs/>
          <w:color w:val="222222"/>
          <w:sz w:val="22"/>
          <w:szCs w:val="22"/>
        </w:rPr>
        <w:t xml:space="preserve">Only 5 dishes returned for full menu query</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When a user asked ‘tell me everything on the menu,’ only 5 dishes were returned. The response was incomplete and the product appeared broken.</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Top-5 retrieval was hardcoded for all query types. The RAG pipeline was designed for ‘find the most relevant dishes’ — not for ‘list everything.’ The distinction between these two query intents was not made explicit during design.</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Added isFullMenuQuery detection using regex pattern matching. Full menu queries now retrieve up to 50 dishes. Regular queries retain top-5 retrieval.</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4 — PM should define retrieval behaviour per query intent. ‘What if the user asks for the full menu?’ is a question the product spec should answer before the pipeline is built.</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Retrieval design is a product decision, not just a technical one. How many results to return, and under what conditions to return all results, reflects what the product is supposed to do — not just how to implement it.</w:t>
            </w:r>
          </w:p>
        </w:tc>
      </w:tr>
    </w:tbl>
    <w:p>
      <w:pPr>
        <w:spacing w:after="0" w:before="80"/>
      </w:pPr>
      <w:r>
        <w:t xml:space="preserve"/>
      </w:r>
    </w:p>
    <w:p>
      <w:pPr>
        <w:spacing w:after="100" w:before="240"/>
      </w:pPr>
      <w:r>
        <w:rPr>
          <w:rFonts w:ascii="Arial" w:cs="Arial" w:eastAsia="Arial" w:hAnsi="Arial"/>
          <w:b/>
          <w:bCs/>
          <w:color w:val="888888"/>
          <w:sz w:val="20"/>
          <w:szCs w:val="20"/>
        </w:rPr>
        <w:t xml:space="preserve">07  </w:t>
      </w:r>
      <w:r>
        <w:rPr>
          <w:rFonts w:ascii="Arial" w:cs="Arial" w:eastAsia="Arial" w:hAnsi="Arial"/>
          <w:b/>
          <w:bCs/>
          <w:color w:val="222222"/>
          <w:sz w:val="22"/>
          <w:szCs w:val="22"/>
        </w:rPr>
        <w:t xml:space="preserve">Markdown rendered as raw text in chat</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tcPr>
          <w:p>
            <w:pPr>
              <w:spacing w:after="60" w:before="60"/>
              <w:jc w:val="center"/>
            </w:pPr>
            <w:r>
              <w:rPr>
                <w:rFonts w:ascii="Arial" w:cs="Arial" w:eastAsia="Arial" w:hAnsi="Arial"/>
                <w:b/>
                <w:bCs/>
                <w:color w:val="1A5276"/>
                <w:sz w:val="16"/>
                <w:szCs w:val="16"/>
              </w:rPr>
              <w:t xml:space="preserve">Dev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LLM responses containing **bold** and * bullet formatting appeared as raw asterisks in the chat UI instead of rendered markdown.</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Lovable chat component rendered assistant messages as plain text. react-markdown was not installed or applied to the message display component.</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react-markdown installed. Assistant messages now rendered through ReactMarkdown component. User messages remain plain text.</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7 — Dev should verify that the component used to display LLM output supports markdown rendering, since LLMs output markdown by default.</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The output format of the LLM and the rendering capability of the display component must be matched. If the LLM outputs markdown and the component renders plain text, every response will look broken.</w:t>
            </w:r>
          </w:p>
        </w:tc>
      </w:tr>
    </w:tbl>
    <w:p>
      <w:pPr>
        <w:spacing w:after="0" w:before="80"/>
      </w:pPr>
      <w:r>
        <w:t xml:space="preserve"/>
      </w:r>
    </w:p>
    <w:p>
      <w:pPr>
        <w:spacing w:after="100" w:before="240"/>
      </w:pPr>
      <w:r>
        <w:rPr>
          <w:rFonts w:ascii="Arial" w:cs="Arial" w:eastAsia="Arial" w:hAnsi="Arial"/>
          <w:b/>
          <w:bCs/>
          <w:color w:val="888888"/>
          <w:sz w:val="20"/>
          <w:szCs w:val="20"/>
        </w:rPr>
        <w:t xml:space="preserve">08  </w:t>
      </w:r>
      <w:r>
        <w:rPr>
          <w:rFonts w:ascii="Arial" w:cs="Arial" w:eastAsia="Arial" w:hAnsi="Arial"/>
          <w:b/>
          <w:bCs/>
          <w:color w:val="222222"/>
          <w:sz w:val="22"/>
          <w:szCs w:val="22"/>
        </w:rPr>
        <w:t xml:space="preserve">Excess vertical spacing in markdown output</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D6EAF8" w:val="clear"/>
            <w:tcMar>
              <w:top w:type="dxa" w:w="80"/>
              <w:left w:type="dxa" w:w="120"/>
              <w:bottom w:type="dxa" w:w="80"/>
              <w:right w:type="dxa" w:w="120"/>
            </w:tcMar>
          </w:tcPr>
          <w:p>
            <w:pPr>
              <w:spacing w:after="60" w:before="60"/>
              <w:jc w:val="center"/>
            </w:pPr>
            <w:r>
              <w:rPr>
                <w:rFonts w:ascii="Arial" w:cs="Arial" w:eastAsia="Arial" w:hAnsi="Arial"/>
                <w:b/>
                <w:bCs/>
                <w:color w:val="1A5276"/>
                <w:sz w:val="16"/>
                <w:szCs w:val="16"/>
              </w:rPr>
              <w:t xml:space="preserve">Dev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After react-markdown was installed, rendered responses had large gaps between headings and bullet items, making the chat bubbles look unpolished.</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react-markdown applies default browser CSS margins to ul, li, and p elements. These margins are designed for document rendering, not compact chat bubbles.</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Custom component overrides added to ReactMarkdown: ul, li, and p elements given tighter spacing via inline styles.</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7 — CSS styling detail that should be addressed immediately after installing a new rendering library. Dev should test rendering appearance, not just rendering functionality.</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Installing a library and testing that it works are two different things. ‘Markdown renders’ and ‘markdown renders well in this context’ are two different acceptance criteria.</w:t>
            </w:r>
          </w:p>
        </w:tc>
      </w:tr>
    </w:tbl>
    <w:p>
      <w:pPr>
        <w:spacing w:after="0" w:before="80"/>
      </w:pPr>
      <w:r>
        <w:t xml:space="preserve"/>
      </w:r>
    </w:p>
    <w:p>
      <w:pPr>
        <w:spacing w:after="100" w:before="240"/>
      </w:pPr>
      <w:r>
        <w:rPr>
          <w:rFonts w:ascii="Arial" w:cs="Arial" w:eastAsia="Arial" w:hAnsi="Arial"/>
          <w:b/>
          <w:bCs/>
          <w:color w:val="888888"/>
          <w:sz w:val="20"/>
          <w:szCs w:val="20"/>
        </w:rPr>
        <w:t xml:space="preserve">09  </w:t>
      </w:r>
      <w:r>
        <w:rPr>
          <w:rFonts w:ascii="Arial" w:cs="Arial" w:eastAsia="Arial" w:hAnsi="Arial"/>
          <w:b/>
          <w:bCs/>
          <w:color w:val="222222"/>
          <w:sz w:val="22"/>
          <w:szCs w:val="22"/>
        </w:rPr>
        <w:t xml:space="preserve">Idli missing from allergen-filtered recommendations</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8DAEF" w:val="clear"/>
            <w:tcMar>
              <w:top w:type="dxa" w:w="80"/>
              <w:left w:type="dxa" w:w="120"/>
              <w:bottom w:type="dxa" w:w="80"/>
              <w:right w:type="dxa" w:w="120"/>
            </w:tcMar>
          </w:tcPr>
          <w:p>
            <w:pPr>
              <w:spacing w:after="60" w:before="60"/>
              <w:jc w:val="center"/>
            </w:pPr>
            <w:r>
              <w:rPr>
                <w:rFonts w:ascii="Arial" w:cs="Arial" w:eastAsia="Arial" w:hAnsi="Arial"/>
                <w:b/>
                <w:bCs/>
                <w:color w:val="5D4E37"/>
                <w:sz w:val="16"/>
                <w:szCs w:val="16"/>
              </w:rPr>
              <w:t xml:space="preserve">Shared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When a user said ‘I have a peanut allergy, suggest me something in starters,’ Idli was not surfaced as an option even though its allergens field was null.</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system prompt’s allergen cascade (Tiers 1–4) was designed for dish-level queries. It was not designed for recommendation-with-allergen-restriction queries. The model applied Tier 4 (redirect) to null-allergen dishes in recommendation context, which suppressed valid options.</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New section added to system prompt: ALLERGEN-FILTERED RECOMMENDATIONS. Null-allergen dishes are now surfaced as options with a collective caveat. The four-tier cascade is reserved for dish-specific queries only.</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3 (PM) — The system prompt should have defined behaviour for both query intents: dish-level allergen queries AND recommendation queries with allergen constraints. These are different intents that require different response patterns.</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A system prompt that handles one intent correctly and silently fails on a related intent is a product gap, not a minor bug. The PM’s job is to enumerate the intents the product must handle and specify behaviour for each one.</w:t>
            </w:r>
          </w:p>
        </w:tc>
      </w:tr>
    </w:tbl>
    <w:p>
      <w:pPr>
        <w:spacing w:after="0" w:before="80"/>
      </w:pPr>
      <w:r>
        <w:t xml:space="preserve"/>
      </w:r>
    </w:p>
    <w:p>
      <w:pPr>
        <w:spacing w:after="100" w:before="240"/>
      </w:pPr>
      <w:r>
        <w:rPr>
          <w:rFonts w:ascii="Arial" w:cs="Arial" w:eastAsia="Arial" w:hAnsi="Arial"/>
          <w:b/>
          <w:bCs/>
          <w:color w:val="888888"/>
          <w:sz w:val="20"/>
          <w:szCs w:val="20"/>
        </w:rPr>
        <w:t xml:space="preserve">10  </w:t>
      </w:r>
      <w:r>
        <w:rPr>
          <w:rFonts w:ascii="Arial" w:cs="Arial" w:eastAsia="Arial" w:hAnsi="Arial"/>
          <w:b/>
          <w:bCs/>
          <w:color w:val="222222"/>
          <w:sz w:val="22"/>
          <w:szCs w:val="22"/>
        </w:rPr>
        <w:t xml:space="preserve">Responses too robotic in tone</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MenuMate responses were technically correct but felt like legal disclaimers rather than friendly guidance. The tone the system prompt specified (‘warm and helpful’) was not being delivered by Gemini.</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tone instruction in the system prompt was too vague. ‘Warm and helpful, but concise’ is an aspiration, not a specification. Gemini’s default register skews formal, and the instruction was not strong enough to override it.</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Tone section strengthened with more specific guidance and examples. Claude switch planned — Claude naturally writes warmer responses than Gemini at the same prompt.</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3 — Tone should be tested with the actual model before the system prompt is called complete. Writing a tone instruction and assuming it will be followed is not the same as verifying it.</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The system prompt is a product artifact. Like any product artifact, it requires testing. Tone testing is as important as safety testing — a product that is safe but unpleasant to talk to will not be used.</w:t>
            </w:r>
          </w:p>
        </w:tc>
      </w:tr>
    </w:tbl>
    <w:p>
      <w:pPr>
        <w:spacing w:after="0" w:before="80"/>
      </w:pPr>
      <w:r>
        <w:t xml:space="preserve"/>
      </w:r>
    </w:p>
    <w:p>
      <w:pPr>
        <w:spacing w:after="100" w:before="240"/>
      </w:pPr>
      <w:r>
        <w:rPr>
          <w:rFonts w:ascii="Arial" w:cs="Arial" w:eastAsia="Arial" w:hAnsi="Arial"/>
          <w:b/>
          <w:bCs/>
          <w:color w:val="888888"/>
          <w:sz w:val="20"/>
          <w:szCs w:val="20"/>
        </w:rPr>
        <w:t xml:space="preserve">11  </w:t>
      </w:r>
      <w:r>
        <w:rPr>
          <w:rFonts w:ascii="Arial" w:cs="Arial" w:eastAsia="Arial" w:hAnsi="Arial"/>
          <w:b/>
          <w:bCs/>
          <w:color w:val="222222"/>
          <w:sz w:val="22"/>
          <w:szCs w:val="22"/>
        </w:rPr>
        <w:t xml:space="preserve">Gemini rate limit errors during testing</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Repeated 429 (rate limit) and 503 (high demand) errors from Gemini during Stage 7 testing disrupted the eval flow and required waiting between queries.</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Gemini free tier has per-minute and per-day rate limits designed for light experimentation. Sustained testing sessions (running 23 eval cases back to back) exceeded the per-minute limit repeatedly.</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Fallback model (gemini-3.1-flash-lite) added for 429/503 errors. Partial mitigation only. Full fix is upgrading to pay-as-you-go or switching to Claude API.</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4 — Before committing to an API provider, evaluate rate limits against all usage scenarios: development testing, eval runs (23 test cases in sequence), and demo day. The free tier should be treated as a risk, not a given.</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A product that cannot be reliably tested is a product that cannot be reliably shipped. Rate limit tolerance is a build requirement, not a nice-to-have.</w:t>
            </w:r>
          </w:p>
        </w:tc>
      </w:tr>
    </w:tbl>
    <w:p>
      <w:pPr>
        <w:spacing w:after="0" w:before="80"/>
      </w:pPr>
      <w:r>
        <w:t xml:space="preserve"/>
      </w:r>
    </w:p>
    <w:p>
      <w:pPr>
        <w:spacing w:after="100" w:before="240"/>
      </w:pPr>
      <w:r>
        <w:rPr>
          <w:rFonts w:ascii="Arial" w:cs="Arial" w:eastAsia="Arial" w:hAnsi="Arial"/>
          <w:b/>
          <w:bCs/>
          <w:color w:val="888888"/>
          <w:sz w:val="20"/>
          <w:szCs w:val="20"/>
        </w:rPr>
        <w:t xml:space="preserve">12  </w:t>
      </w:r>
      <w:r>
        <w:rPr>
          <w:rFonts w:ascii="Arial" w:cs="Arial" w:eastAsia="Arial" w:hAnsi="Arial"/>
          <w:b/>
          <w:bCs/>
          <w:color w:val="222222"/>
          <w:sz w:val="22"/>
          <w:szCs w:val="22"/>
        </w:rPr>
        <w:t xml:space="preserve">WORKER_RESOURCE_LIMIT on 25-dish menu ingestion</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Uploading the 25-dish Rasa test menu failed with WORKER_RESOURCE_LIMIT — the Edge Function ran out of memory before completing ingestion.</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ingestion pipeline performed 25 sequential embedding calls (one per dish) inside a single serverless function invocation. Supabase free tier Edge Functions have a 150MB memory limit. 25 sequential gte-small calls, combined with PDF base64 conversion and Gemini extraction, exceeded this limit.</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Ingestion split into two Edge Functions: ingest-menu (PDF extraction + dish insertion) and embed-dishes (paginated embedding, 6 dishes per invocation, using .is('embedding', null) as cursor). Each invocation gets a fresh CPU budget.</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4 — Before designing the ingestion pipeline, the PM should have asked: what is the memory limit of a Supabase free tier Edge Function, and at what dish count does this pipeline hit that limit? This question was not asked.</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Serverless functions have hard resource limits that do not scale gracefully. Any pipeline running inside a serverless function should be stress-tested at realistic input sizes — not just toy examples — before the architecture is locked.</w:t>
            </w:r>
          </w:p>
        </w:tc>
      </w:tr>
    </w:tbl>
    <w:p>
      <w:pPr>
        <w:spacing w:after="0" w:before="80"/>
      </w:pPr>
      <w:r>
        <w:t xml:space="preserve"/>
      </w:r>
    </w:p>
    <w:p>
      <w:pPr>
        <w:spacing w:after="100" w:before="240"/>
      </w:pPr>
      <w:r>
        <w:rPr>
          <w:rFonts w:ascii="Arial" w:cs="Arial" w:eastAsia="Arial" w:hAnsi="Arial"/>
          <w:b/>
          <w:bCs/>
          <w:color w:val="888888"/>
          <w:sz w:val="20"/>
          <w:szCs w:val="20"/>
        </w:rPr>
        <w:t xml:space="preserve">13  </w:t>
      </w:r>
      <w:r>
        <w:rPr>
          <w:rFonts w:ascii="Arial" w:cs="Arial" w:eastAsia="Arial" w:hAnsi="Arial"/>
          <w:b/>
          <w:bCs/>
          <w:color w:val="222222"/>
          <w:sz w:val="22"/>
          <w:szCs w:val="22"/>
        </w:rPr>
        <w:t xml:space="preserve">Test menu v1 had 9 gaps against eval test cases</w:t>
      </w:r>
      <w:r>
        <w:rPr>
          <w:rFonts w:ascii="Arial" w:cs="Arial" w:eastAsia="Arial" w:hAnsi="Arial"/>
          <w:sz w:val="18"/>
          <w:szCs w:val="18"/>
        </w:rPr>
        <w:t xml:space="preserve">   </w:t>
      </w:r>
      <w:r>
        <w:rPr>
          <w:rFonts w:ascii="Arial" w:cs="Arial" w:eastAsia="Arial" w:hAnsi="Arial"/>
          <w:color w:val="555555"/>
          <w:sz w:val="16"/>
          <w:szCs w:val="16"/>
        </w:rPr>
        <w:t xml:space="preserve">  Stage 6/7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The first version of the Rasa test menu, designed to support the 23 Stage 6 eval cases, had 9 specific gaps: wrong dish names, wrong price values, descriptions present where null was needed, Biryani on the menu when Test 2.2 required it to be absent, and other mismatches.</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test menu was designed from memory of the test cases rather than by systematically checking each test case against each dish. A dish-by-dish, test-by-test audit was not done before the menu was finalised.</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Full audit performed against all 23 test cases. 9 fixes identified and applied. Test menu v2 produced with correct dish names, null fields, allergen strings, and unavailability signals.</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6 — The test menu is a product artifact that directly determines whether evals are valid. It should be audited against every test case before use, the same way a test plan is reviewed before execution.</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An eval framework is only as good as the test data it runs against. Designing eval cases carefully and then running them against a poorly designed test menu is like writing precise acceptance criteria and testing the wrong build.</w:t>
            </w:r>
          </w:p>
        </w:tc>
      </w:tr>
    </w:tbl>
    <w:p>
      <w:pPr>
        <w:spacing w:after="0" w:before="80"/>
      </w:pPr>
      <w:r>
        <w:t xml:space="preserve"/>
      </w:r>
    </w:p>
    <w:p>
      <w:pPr>
        <w:spacing w:after="100" w:before="240"/>
      </w:pPr>
      <w:r>
        <w:rPr>
          <w:rFonts w:ascii="Arial" w:cs="Arial" w:eastAsia="Arial" w:hAnsi="Arial"/>
          <w:b/>
          <w:bCs/>
          <w:color w:val="888888"/>
          <w:sz w:val="20"/>
          <w:szCs w:val="20"/>
        </w:rPr>
        <w:t xml:space="preserve">14  </w:t>
      </w:r>
      <w:r>
        <w:rPr>
          <w:rFonts w:ascii="Arial" w:cs="Arial" w:eastAsia="Arial" w:hAnsi="Arial"/>
          <w:b/>
          <w:bCs/>
          <w:color w:val="222222"/>
          <w:sz w:val="22"/>
          <w:szCs w:val="22"/>
        </w:rPr>
        <w:t xml:space="preserve">Mango Sorbet availability not reliably extracted</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8DAEF" w:val="clear"/>
            <w:tcMar>
              <w:top w:type="dxa" w:w="80"/>
              <w:left w:type="dxa" w:w="120"/>
              <w:bottom w:type="dxa" w:w="80"/>
              <w:right w:type="dxa" w:w="120"/>
            </w:tcMar>
          </w:tcPr>
          <w:p>
            <w:pPr>
              <w:spacing w:after="60" w:before="60"/>
              <w:jc w:val="center"/>
            </w:pPr>
            <w:r>
              <w:rPr>
                <w:rFonts w:ascii="Arial" w:cs="Arial" w:eastAsia="Arial" w:hAnsi="Arial"/>
                <w:b/>
                <w:bCs/>
                <w:color w:val="5D4E37"/>
                <w:sz w:val="16"/>
                <w:szCs w:val="16"/>
              </w:rPr>
              <w:t xml:space="preserve">Shared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Test 3.4 requires a dish with available: false. Mango Sorbet was marked as unavailable in the PDF, but Gemini’s extraction prompt may not reliably parse informal unavailability signals into available: false in the database.</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ingest-menu Edge Function sends the PDF to Gemini and asks it to extract structured JSON. The extraction prompt must explicitly instruct Gemini to set available: false when the menu indicates a dish is unavailable. If the signal in the PDF is ambiguous, Gemini may default to available: true.</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Mango Sorbet dish name and description updated to include explicit unavailability signals. Extraction prompt updated with explicit rule: if dish name or description contains UNAVAILABLE, set available: false.</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4 (PM) — The PM should define how unavailability is communicated in the PDF and verify that the extraction prompt handles it correctly. Stage 7 (Dev) — Verify all extracted fields in Supabase before running evals that depend on them.</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Data quality at ingestion determines data quality at retrieval. Any test that depends on a specific field value must verify that field in the database before the test is run — not assume it was extracted correctly.</w:t>
            </w:r>
          </w:p>
        </w:tc>
      </w:tr>
    </w:tbl>
    <w:p>
      <w:pPr>
        <w:spacing w:after="0" w:before="80"/>
      </w:pPr>
      <w:r>
        <w:t xml:space="preserve"/>
      </w:r>
    </w:p>
    <w:p>
      <w:pPr>
        <w:spacing w:after="120" w:before="280"/>
      </w:pPr>
      <w:r>
        <w:rPr>
          <w:rFonts w:ascii="Arial" w:cs="Arial" w:eastAsia="Arial" w:hAnsi="Arial"/>
          <w:b/>
          <w:bCs/>
          <w:color w:val="333333"/>
          <w:sz w:val="26"/>
          <w:szCs w:val="26"/>
        </w:rPr>
        <w:t xml:space="preserve">Stage 7 — Eval Phase (Issues Surfaced During Eval Runs 1–2)</w:t>
      </w:r>
    </w:p>
    <w:p>
      <w:pPr>
        <w:spacing w:after="0" w:before="60"/>
      </w:pPr>
      <w:r>
        <w:t xml:space="preserve"/>
      </w:r>
    </w:p>
    <w:p>
      <w:pPr>
        <w:spacing w:after="100" w:before="240"/>
      </w:pPr>
      <w:r>
        <w:rPr>
          <w:rFonts w:ascii="Arial" w:cs="Arial" w:eastAsia="Arial" w:hAnsi="Arial"/>
          <w:b/>
          <w:bCs/>
          <w:color w:val="888888"/>
          <w:sz w:val="20"/>
          <w:szCs w:val="20"/>
        </w:rPr>
        <w:t xml:space="preserve">15  </w:t>
      </w:r>
      <w:r>
        <w:rPr>
          <w:rFonts w:ascii="Arial" w:cs="Arial" w:eastAsia="Arial" w:hAnsi="Arial"/>
          <w:b/>
          <w:bCs/>
          <w:color w:val="222222"/>
          <w:sz w:val="22"/>
          <w:szCs w:val="22"/>
        </w:rPr>
        <w:t xml:space="preserve">Constraint parser misclassifies ingredient questions as allergen exclusions</w:t>
      </w:r>
      <w:r>
        <w:rPr>
          <w:rFonts w:ascii="Arial" w:cs="Arial" w:eastAsia="Arial" w:hAnsi="Arial"/>
          <w:sz w:val="18"/>
          <w:szCs w:val="18"/>
        </w:rPr>
        <w:t xml:space="preserve">   </w:t>
      </w:r>
      <w:r>
        <w:rPr>
          <w:rFonts w:ascii="Arial" w:cs="Arial" w:eastAsia="Arial" w:hAnsi="Arial"/>
          <w:color w:val="555555"/>
          <w:sz w:val="16"/>
          <w:szCs w:val="16"/>
        </w:rPr>
        <w:t xml:space="preserve">  Stage 7 / Eval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Queries like 'Does the Peanut Chaat have nuts?' and 'I am allergic to dary, can I eat raita?' caused the constraint parser to set exclude_allergens, which removed the named dish from retrieval. The LLM responded 'That does not appear to be on this menu' for dishes that exist in the database. This caused 5 test failures across Eval Run 1 (Tests 1.1, 1.7, 6.2, 6.6, partially 6.5).</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Gemini constraint parsing prompt classified any query containing an allergen keyword as an allergen exclusion query, regardless of intent. 'Does X have Y?' is a factual ingredient question — not a restriction statement. The prompt did not distinguish between these two intents.</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Parsing prompt rewritten: exclude_allergens now only populated on explicit restriction statements ('I am allergic to X', 'I can't eat X', 'I avoid X'). Ingredient questions explicitly excluded. Allergen keyword mapping added. lactose intolerant mapped to dairy. query_type for ingredient questions set to factual not allergen.</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4 — The constraint parser should have been tested in isolation against representative queries before integration. A parser that misclassifies intent produces correlated failures across multiple downstream tests. The distinction between 'does X have Y?' (factual) and 'I can't eat Y' (restriction) should have been specified in the parsing prompt at design time.</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A constraint parser is a product component with its own test cases. Testing it only through end-to-end eval runs means a single parser bug produces multiple correlated failures that appear to be independent issues. Test components in isolation first.</w:t>
            </w:r>
          </w:p>
        </w:tc>
      </w:tr>
    </w:tbl>
    <w:p>
      <w:pPr>
        <w:spacing w:after="0" w:before="80"/>
      </w:pPr>
      <w:r>
        <w:t xml:space="preserve"/>
      </w:r>
    </w:p>
    <w:p>
      <w:pPr>
        <w:spacing w:after="100" w:before="240"/>
      </w:pPr>
      <w:r>
        <w:rPr>
          <w:rFonts w:ascii="Arial" w:cs="Arial" w:eastAsia="Arial" w:hAnsi="Arial"/>
          <w:b/>
          <w:bCs/>
          <w:color w:val="888888"/>
          <w:sz w:val="20"/>
          <w:szCs w:val="20"/>
        </w:rPr>
        <w:t xml:space="preserve">16  </w:t>
      </w:r>
      <w:r>
        <w:rPr>
          <w:rFonts w:ascii="Arial" w:cs="Arial" w:eastAsia="Arial" w:hAnsi="Arial"/>
          <w:b/>
          <w:bCs/>
          <w:color w:val="222222"/>
          <w:sz w:val="22"/>
          <w:szCs w:val="22"/>
        </w:rPr>
        <w:t xml:space="preserve">Named dish queries routed through vector search instead of direct SQL lookup</w:t>
      </w:r>
      <w:r>
        <w:rPr>
          <w:rFonts w:ascii="Arial" w:cs="Arial" w:eastAsia="Arial" w:hAnsi="Arial"/>
          <w:sz w:val="18"/>
          <w:szCs w:val="18"/>
        </w:rPr>
        <w:t xml:space="preserve">   </w:t>
      </w:r>
      <w:r>
        <w:rPr>
          <w:rFonts w:ascii="Arial" w:cs="Arial" w:eastAsia="Arial" w:hAnsi="Arial"/>
          <w:color w:val="555555"/>
          <w:sz w:val="16"/>
          <w:szCs w:val="16"/>
        </w:rPr>
        <w:t xml:space="preserve">  Stage 7 / Eval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When users asked about a specific dish by name (e.g. 'Can I order the Mango Sorbet?', 'Does the Peanut Chaat have nuts?'), the pipeline used vector similarity to retrieve the dish. If the dish scored below the top-5 threshold or was excluded by the allergen filter, the LLM never saw it and responded 'that does not appear to be on this menu' for dishes that exist.</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retrieval pipeline treated all queries identically — SQL filter then vector search — regardless of whether the user named a specific dish. Named dish queries are direct lookups, not semantic searches. This routing decision was never made explicit at design time.</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Named dish detection added to chat Edge Function: all dish names fetched for the menu, message checked for exact dish name match, direct SQL lookup performed for matched dish, result added to context before vector search runs. Unavailable dishes included in direct lookup so LLM can correctly say 'on menu but currently unavailable'.</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4 — PM should define retrieval routing at design time: if a dish name is explicitly mentioned in the query, that is a direct lookup, not a semantic search. Vector search is for fuzzy preference queries. This distinction maps directly to different code paths and should have been specified before build.</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Retrieval routing is a product decision. 'Find dishes relevant to this query' and 'look up this specific dish' are different operations. Treating them the same way produces incorrect responses for a common and important query type.</w:t>
            </w:r>
          </w:p>
        </w:tc>
      </w:tr>
    </w:tbl>
    <w:p>
      <w:pPr>
        <w:spacing w:after="0" w:before="80"/>
      </w:pPr>
      <w:r>
        <w:t xml:space="preserve"/>
      </w:r>
    </w:p>
    <w:p>
      <w:pPr>
        <w:spacing w:after="100" w:before="240"/>
      </w:pPr>
      <w:r>
        <w:rPr>
          <w:rFonts w:ascii="Arial" w:cs="Arial" w:eastAsia="Arial" w:hAnsi="Arial"/>
          <w:b/>
          <w:bCs/>
          <w:color w:val="888888"/>
          <w:sz w:val="20"/>
          <w:szCs w:val="20"/>
        </w:rPr>
        <w:t xml:space="preserve">17  </w:t>
      </w:r>
      <w:r>
        <w:rPr>
          <w:rFonts w:ascii="Arial" w:cs="Arial" w:eastAsia="Arial" w:hAnsi="Arial"/>
          <w:b/>
          <w:bCs/>
          <w:color w:val="222222"/>
          <w:sz w:val="22"/>
          <w:szCs w:val="22"/>
        </w:rPr>
        <w:t xml:space="preserve">Chat pipeline is single-turn — no conversation history passed to Gemini</w:t>
      </w:r>
      <w:r>
        <w:rPr>
          <w:rFonts w:ascii="Arial" w:cs="Arial" w:eastAsia="Arial" w:hAnsi="Arial"/>
          <w:sz w:val="18"/>
          <w:szCs w:val="18"/>
        </w:rPr>
        <w:t xml:space="preserve">   </w:t>
      </w:r>
      <w:r>
        <w:rPr>
          <w:rFonts w:ascii="Arial" w:cs="Arial" w:eastAsia="Arial" w:hAnsi="Arial"/>
          <w:color w:val="555555"/>
          <w:sz w:val="16"/>
          <w:szCs w:val="16"/>
        </w:rPr>
        <w:t xml:space="preserve">  Stage 7 / Eval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Each chat API call sent only the current message to Gemini. Gemini had no memory of prior turns. This caused: (1) allergen warnings restated about wrong dishes under pushback, (2) hallucinated menu facts drawn from filtered context, (3) 'yes' and follow-up replies losing context, (4) follow-up questions disconnected from prior dish discussions. Tests 1.8, 3.5, 5.1, 5.5 all failed due to this root cause.</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chat Edge Function built a single-turn Gemini API call on every request. The contents array contained only the current user message. Gemini is stateless — without conversation history it cannot maintain context across turns. This was never specified as a requirement.</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Fix designed: pass full conversation history as multi-turn contents array. System prompt moved to Gemini's system_instruction field (always in scope regardless of history length). Menu context injected fresh each turn. History capped at last 10 turns. Fix not yet applied pending implementation.</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3 — 'The assistant should remember what was discussed in this session' is a product requirement. It maps directly to a multi-turn API implementation. PM should have specified conversation memory as a requirement before build. Without this specification, a single-turn implementation is the natural default.</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Conversation memory is a product feature, not a technical detail. If the product is supposed to maintain context across turns — remember stated allergies, track which dish was just discussed, hold a warning under pushback — that must be specified as a requirement and verified in the pipeline design.</w:t>
            </w:r>
          </w:p>
        </w:tc>
      </w:tr>
    </w:tbl>
    <w:p>
      <w:pPr>
        <w:spacing w:after="0" w:before="80"/>
      </w:pPr>
      <w:r>
        <w:t xml:space="preserve"/>
      </w:r>
    </w:p>
    <w:p>
      <w:pPr>
        <w:spacing w:after="100" w:before="240"/>
      </w:pPr>
      <w:r>
        <w:rPr>
          <w:rFonts w:ascii="Arial" w:cs="Arial" w:eastAsia="Arial" w:hAnsi="Arial"/>
          <w:b/>
          <w:bCs/>
          <w:color w:val="888888"/>
          <w:sz w:val="20"/>
          <w:szCs w:val="20"/>
        </w:rPr>
        <w:t xml:space="preserve">18  </w:t>
      </w:r>
      <w:r>
        <w:rPr>
          <w:rFonts w:ascii="Arial" w:cs="Arial" w:eastAsia="Arial" w:hAnsi="Arial"/>
          <w:b/>
          <w:bCs/>
          <w:color w:val="222222"/>
          <w:sz w:val="22"/>
          <w:szCs w:val="22"/>
        </w:rPr>
        <w:t xml:space="preserve">Gemini hallucinated that all menu items are vegetarian</w:t>
      </w:r>
      <w:r>
        <w:rPr>
          <w:rFonts w:ascii="Arial" w:cs="Arial" w:eastAsia="Arial" w:hAnsi="Arial"/>
          <w:sz w:val="18"/>
          <w:szCs w:val="18"/>
        </w:rPr>
        <w:t xml:space="preserve">   </w:t>
      </w:r>
      <w:r>
        <w:rPr>
          <w:rFonts w:ascii="Arial" w:cs="Arial" w:eastAsia="Arial" w:hAnsi="Arial"/>
          <w:color w:val="555555"/>
          <w:sz w:val="16"/>
          <w:szCs w:val="16"/>
        </w:rPr>
        <w:t xml:space="preserve">  Stage 7 / Eval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8DAEF" w:val="clear"/>
            <w:tcMar>
              <w:top w:type="dxa" w:w="80"/>
              <w:left w:type="dxa" w:w="120"/>
              <w:bottom w:type="dxa" w:w="80"/>
              <w:right w:type="dxa" w:w="120"/>
            </w:tcMar>
          </w:tcPr>
          <w:p>
            <w:pPr>
              <w:spacing w:after="60" w:before="60"/>
              <w:jc w:val="center"/>
            </w:pPr>
            <w:r>
              <w:rPr>
                <w:rFonts w:ascii="Arial" w:cs="Arial" w:eastAsia="Arial" w:hAnsi="Arial"/>
                <w:b/>
                <w:bCs/>
                <w:color w:val="5D4E37"/>
                <w:sz w:val="16"/>
                <w:szCs w:val="16"/>
              </w:rPr>
              <w:t xml:space="preserve">Shared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When a user said 'Actually I am a vegetarian' mid-conversation, the veg filter was applied and vector search retrieved only vegetarian dishes. Gemini responded 'everything on our menu today is vegetarian' — factually wrong. Satay, Butter Chicken, Prawn Masala, Egg Curry, and Nasi Lemak are all non-vegetarian.</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model inferred a categorical fact about the entire menu from a filtered subset of retrieved dishes. When the veg filter returns only veg dishes, the model incorrectly concluded that all dishes are veg rather than that it retrieved only veg dishes. This is a RAG grounding failure — the model drew a conclusion about what is not in the context from what is in the context.</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System prompt instruction added: never make categorical statements about all dishes on the menu. When applying a filter mid-conversation, say 'I will only suggest vegetarian options' not 'everything is vegetarian'. Conversation history fix (Issue 17) will also help by giving the model context about what was discussed before the filter was applied.</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3 (PM) — The system prompt should explicitly prohibit categorical menu statements inferred from partial context. Stage 4 (Dev) — The pipeline should make clear in the context block what filter was applied, so the model knows it is seeing a subset, not the full menu.</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A model reasoning from a filtered subset can produce hallucinations about the complete set. The pipeline should always signal to the model what context it is and is not receiving. 'Here are veg dishes matching your query' is safer than silently returning a filtered subset and letting the model infer.</w:t>
            </w:r>
          </w:p>
        </w:tc>
      </w:tr>
    </w:tbl>
    <w:p>
      <w:pPr>
        <w:spacing w:after="0" w:before="80"/>
      </w:pPr>
      <w:r>
        <w:t xml:space="preserve"/>
      </w:r>
    </w:p>
    <w:p>
      <w:pPr>
        <w:spacing w:after="100" w:before="240"/>
      </w:pPr>
      <w:r>
        <w:rPr>
          <w:rFonts w:ascii="Arial" w:cs="Arial" w:eastAsia="Arial" w:hAnsi="Arial"/>
          <w:b/>
          <w:bCs/>
          <w:color w:val="888888"/>
          <w:sz w:val="20"/>
          <w:szCs w:val="20"/>
        </w:rPr>
        <w:t xml:space="preserve">19  </w:t>
      </w:r>
      <w:r>
        <w:rPr>
          <w:rFonts w:ascii="Arial" w:cs="Arial" w:eastAsia="Arial" w:hAnsi="Arial"/>
          <w:b/>
          <w:bCs/>
          <w:color w:val="222222"/>
          <w:sz w:val="22"/>
          <w:szCs w:val="22"/>
        </w:rPr>
        <w:t xml:space="preserve">CPU time limit hit on chat Edge Function</w:t>
      </w:r>
      <w:r>
        <w:rPr>
          <w:rFonts w:ascii="Arial" w:cs="Arial" w:eastAsia="Arial" w:hAnsi="Arial"/>
          <w:sz w:val="18"/>
          <w:szCs w:val="18"/>
        </w:rPr>
        <w:t xml:space="preserve">   </w:t>
      </w:r>
      <w:r>
        <w:rPr>
          <w:rFonts w:ascii="Arial" w:cs="Arial" w:eastAsia="Arial" w:hAnsi="Arial"/>
          <w:color w:val="555555"/>
          <w:sz w:val="16"/>
          <w:szCs w:val="16"/>
        </w:rPr>
        <w:t xml:space="preserve">  Stage 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The chat Edge Function intermittently failed with WORKER_RESOURCE_LIMIT during testing. Two sequential Gemini API calls (constraint parsing + response generation) plus a gte-small embedding call exhausted the Supabase free tier CPU budget of 2 seconds per invocation.</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chat pipeline performs three sequential operations inside a single serverless function invocation: constraint parsing (Gemini API call), query embedding (gte-small), and response generation (Gemini streaming call). Each operation consumes CPU time. The combined cost exceeds the free tier budget under load.</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Partial mitigation: Supabase Pro upgrade deferred to demo day (higher CPU limit). Intermittent workaround: resend failed message (each invocation gets a fresh CPU budget). Full fix: switch to Gemini system_instruction for system prompt + multi-turn history to reduce per-call overhead, or switch response generation to Claude API.</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4 — PM should have evaluated the CPU cost of the chat pipeline before committing to the architecture. Two sequential LLM API calls plus an embedding call in a single serverless invocation is a known risk on free tier infrastructure. The question 'does this pipeline fit within the runtime budget?' was never asked.</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Free tier serverless functions have hard CPU limits that do not gracefully degrade — they fail. A pipeline with multiple sequential API calls should be validated against the runtime CPU budget before build, not discovered to be over-budget during eval testing.</w:t>
            </w:r>
          </w:p>
        </w:tc>
      </w:tr>
    </w:tbl>
    <w:p>
      <w:pPr>
        <w:spacing w:after="0" w:before="80"/>
      </w:pPr>
      <w:r>
        <w:t xml:space="preserve"/>
      </w:r>
    </w:p>
    <w:p>
      <w:pPr>
        <w:spacing w:after="100" w:before="240"/>
      </w:pPr>
      <w:r>
        <w:rPr>
          <w:rFonts w:ascii="Arial" w:cs="Arial" w:eastAsia="Arial" w:hAnsi="Arial"/>
          <w:b/>
          <w:bCs/>
          <w:color w:val="888888"/>
          <w:sz w:val="20"/>
          <w:szCs w:val="20"/>
        </w:rPr>
        <w:t xml:space="preserve">20  </w:t>
      </w:r>
      <w:r>
        <w:rPr>
          <w:rFonts w:ascii="Arial" w:cs="Arial" w:eastAsia="Arial" w:hAnsi="Arial"/>
          <w:b/>
          <w:bCs/>
          <w:color w:val="222222"/>
          <w:sz w:val="22"/>
          <w:szCs w:val="22"/>
        </w:rPr>
        <w:t xml:space="preserve">Eval Run 1: 12 failures — 5 trace to single constraint parser bug</w:t>
      </w:r>
      <w:r>
        <w:rPr>
          <w:rFonts w:ascii="Arial" w:cs="Arial" w:eastAsia="Arial" w:hAnsi="Arial"/>
          <w:sz w:val="18"/>
          <w:szCs w:val="18"/>
        </w:rPr>
        <w:t xml:space="preserve">   </w:t>
      </w:r>
      <w:r>
        <w:rPr>
          <w:rFonts w:ascii="Arial" w:cs="Arial" w:eastAsia="Arial" w:hAnsi="Arial"/>
          <w:color w:val="555555"/>
          <w:sz w:val="16"/>
          <w:szCs w:val="16"/>
        </w:rPr>
        <w:t xml:space="preserve">  Stage 7 / Eval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FAD7C0" w:val="clear"/>
            <w:tcMar>
              <w:top w:type="dxa" w:w="80"/>
              <w:left w:type="dxa" w:w="120"/>
              <w:bottom w:type="dxa" w:w="80"/>
              <w:right w:type="dxa" w:w="120"/>
            </w:tcMar>
          </w:tcPr>
          <w:p>
            <w:pPr>
              <w:spacing w:after="60" w:before="60"/>
              <w:jc w:val="center"/>
            </w:pPr>
            <w:r>
              <w:rPr>
                <w:rFonts w:ascii="Arial" w:cs="Arial" w:eastAsia="Arial" w:hAnsi="Arial"/>
                <w:b/>
                <w:bCs/>
                <w:color w:val="8B2500"/>
                <w:sz w:val="16"/>
                <w:szCs w:val="16"/>
              </w:rPr>
              <w:t xml:space="preserve">PM Responsibility</w:t>
            </w:r>
          </w:p>
        </w:tc>
        <w:tc>
          <w:tcPr>
            <w:tcW w:type="dxa" w:w="7760"/>
            <w:tcBorders>
              <w:top w:val="none" w:color="FFFFFF" w:sz="0"/>
              <w:left w:val="none" w:color="FFFFFF" w:sz="0"/>
              <w:bottom w:val="none" w:color="FFFFFF" w:sz="0"/>
              <w:right w:val="none" w:color="FFFFFF" w:sz="0"/>
            </w:tcBorders>
            <w:shd w:fill="F7F7F7" w:val="clear"/>
            <w:tcMar>
              <w:top w:type="dxa" w:w="80"/>
              <w:left w:type="dxa" w:w="120"/>
              <w:bottom w:type="dxa" w:w="80"/>
              <w:right w:type="dxa" w:w="120"/>
            </w:tcMar>
          </w:tcPr>
          <w:p>
            <w:pPr>
              <w:spacing w:after="40" w:before="40"/>
            </w:pPr>
            <w:r>
              <w:rPr>
                <w:rFonts w:ascii="Arial" w:cs="Arial" w:eastAsia="Arial" w:hAnsi="Arial"/>
                <w:b/>
                <w:bCs/>
                <w:color w:val="333333"/>
                <w:sz w:val="18"/>
                <w:szCs w:val="18"/>
              </w:rPr>
              <w:t xml:space="preserve">Symptom:  </w:t>
            </w:r>
            <w:r>
              <w:rPr>
                <w:rFonts w:ascii="Arial" w:cs="Arial" w:eastAsia="Arial" w:hAnsi="Arial"/>
                <w:color w:val="444444"/>
                <w:sz w:val="18"/>
                <w:szCs w:val="18"/>
              </w:rPr>
              <w:t xml:space="preserve">Eval Run 1 produced 12 failures across 35 test cases (54% pass rate). Root cause analysis revealed that 5 of the 12 failures (Tests 1.1, 1.7, 6.2, 6.6, and partially 6.5) were caused by a single bug in the constraint parser, not 5 independent issues. This was not visible until failures were categorised by root cause.</w:t>
            </w:r>
          </w:p>
          <w:p>
            <w:pPr>
              <w:spacing w:after="40" w:before="40"/>
            </w:pPr>
            <w:r>
              <w:rPr>
                <w:rFonts w:ascii="Arial" w:cs="Arial" w:eastAsia="Arial" w:hAnsi="Arial"/>
                <w:b/>
                <w:bCs/>
                <w:color w:val="333333"/>
                <w:sz w:val="18"/>
                <w:szCs w:val="18"/>
              </w:rPr>
              <w:t xml:space="preserve">Root cause:  </w:t>
            </w:r>
            <w:r>
              <w:rPr>
                <w:rFonts w:ascii="Arial" w:cs="Arial" w:eastAsia="Arial" w:hAnsi="Arial"/>
                <w:color w:val="444444"/>
                <w:sz w:val="18"/>
                <w:szCs w:val="18"/>
              </w:rPr>
              <w:t xml:space="preserve">The constraint parser misclassified ingredient questions as allergen exclusion queries. This produced correlated failures across allergen cascade, constraint filtering, and input tolerance test categories — appearing as independent failures until root cause analysis was done. Without categorisation, each failure looked like a separate system prompt or pipeline issue.</w:t>
            </w:r>
          </w:p>
          <w:p>
            <w:pPr>
              <w:spacing w:after="40" w:before="40"/>
            </w:pPr>
            <w:r>
              <w:rPr>
                <w:rFonts w:ascii="Arial" w:cs="Arial" w:eastAsia="Arial" w:hAnsi="Arial"/>
                <w:b/>
                <w:bCs/>
                <w:color w:val="333333"/>
                <w:sz w:val="18"/>
                <w:szCs w:val="18"/>
              </w:rPr>
              <w:t xml:space="preserve">Fix applied:  </w:t>
            </w:r>
            <w:r>
              <w:rPr>
                <w:rFonts w:ascii="Arial" w:cs="Arial" w:eastAsia="Arial" w:hAnsi="Arial"/>
                <w:color w:val="444444"/>
                <w:sz w:val="18"/>
                <w:szCs w:val="18"/>
              </w:rPr>
              <w:t xml:space="preserve">Root cause analysis completed after Run 1. Failures categorised into 3 root causes: constraint parser bug (5 tests), conversation context not maintained (4 tests), named dish retrieval gap (3 tests). Fix 1 (parsing prompt rewrite) alone resolved 4 of the 12 failures in Run 2. Run 2 pass rate improved to 66% (23/35).</w:t>
            </w:r>
          </w:p>
          <w:p>
            <w:pPr>
              <w:spacing w:after="40" w:before="40"/>
            </w:pPr>
            <w:r>
              <w:rPr>
                <w:rFonts w:ascii="Arial" w:cs="Arial" w:eastAsia="Arial" w:hAnsi="Arial"/>
                <w:b/>
                <w:bCs/>
                <w:color w:val="333333"/>
                <w:sz w:val="18"/>
                <w:szCs w:val="18"/>
              </w:rPr>
              <w:t xml:space="preserve">Should have been caught at:  </w:t>
            </w:r>
            <w:r>
              <w:rPr>
                <w:rFonts w:ascii="Arial" w:cs="Arial" w:eastAsia="Arial" w:hAnsi="Arial"/>
                <w:color w:val="444444"/>
                <w:sz w:val="18"/>
                <w:szCs w:val="18"/>
              </w:rPr>
              <w:t xml:space="preserve">Stage 6 — Eval design should include a root cause analysis step after failures are identified. Treating each failure as independent leads to over-engineering the system prompt and missing the leverage point. A single parser fix was worth more than 5 individual system prompt rules.</w:t>
            </w:r>
          </w:p>
          <w:p>
            <w:pPr>
              <w:spacing w:after="40" w:before="60"/>
            </w:pPr>
            <w:r>
              <w:rPr>
                <w:rFonts w:ascii="Arial" w:cs="Arial" w:eastAsia="Arial" w:hAnsi="Arial"/>
                <w:b/>
                <w:bCs/>
                <w:color w:val="8B2500"/>
                <w:sz w:val="18"/>
                <w:szCs w:val="18"/>
              </w:rPr>
              <w:t xml:space="preserve">Learning:  </w:t>
            </w:r>
            <w:r>
              <w:rPr>
                <w:rFonts w:ascii="Arial" w:cs="Arial" w:eastAsia="Arial" w:hAnsi="Arial"/>
                <w:i/>
                <w:iCs/>
                <w:color w:val="555555"/>
                <w:sz w:val="18"/>
                <w:szCs w:val="18"/>
              </w:rPr>
              <w:t xml:space="preserve">When multiple eval failures appear, categorise them by root cause before fixing anything. The highest-leverage fix is the one that resolves the most failures. In MenuMate, one parsing prompt change fixed 5 tests that appeared unrelated.</w:t>
            </w:r>
          </w:p>
        </w:tc>
      </w:tr>
    </w:tbl>
    <w:p>
      <w:pPr>
        <w:spacing w:after="0" w:before="80"/>
      </w:pPr>
      <w:r>
        <w:t xml:space="preserve"/>
      </w:r>
    </w:p>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Key Learnings Summary</w:t>
      </w:r>
    </w:p>
    <w:p>
      <w:pPr>
        <w:spacing w:after="0" w:before="80"/>
      </w:pPr>
      <w:r>
        <w:t xml:space="preserve"/>
      </w:r>
    </w:p>
    <w:p>
      <w:pPr>
        <w:spacing w:after="80" w:before="80"/>
      </w:pPr>
      <w:r>
        <w:rPr>
          <w:rFonts w:ascii="Arial" w:cs="Arial" w:eastAsia="Arial" w:hAnsi="Arial"/>
          <w:b/>
          <w:bCs/>
          <w:color w:val="222222"/>
          <w:sz w:val="20"/>
          <w:szCs w:val="20"/>
        </w:rPr>
        <w:t xml:space="preserve">The following patterns emerged across all issues. These are the decisions that — made differently — would have prevented most of the friction in Stages 4–7 and Eval Runs 1–2.</w:t>
      </w:r>
    </w:p>
    <w:p>
      <w:pPr>
        <w:spacing w:after="0" w:before="120"/>
      </w:pPr>
      <w:r>
        <w:t xml:space="preserve"/>
      </w:r>
    </w:p>
    <w:p>
      <w:pPr>
        <w:spacing w:after="80" w:before="200"/>
      </w:pPr>
      <w:r>
        <w:rPr>
          <w:rFonts w:ascii="Arial" w:cs="Arial" w:eastAsia="Arial" w:hAnsi="Arial"/>
          <w:b/>
          <w:bCs/>
          <w:color w:val="555555"/>
          <w:sz w:val="22"/>
          <w:szCs w:val="22"/>
        </w:rPr>
        <w:t xml:space="preserve">1. Stack decisions are product decisions</w:t>
      </w:r>
    </w:p>
    <w:p>
      <w:pPr>
        <w:spacing w:after="80" w:before="80"/>
      </w:pPr>
      <w:r>
        <w:rPr>
          <w:rFonts w:ascii="Arial" w:cs="Arial" w:eastAsia="Arial" w:hAnsi="Arial"/>
          <w:color w:val="222222"/>
          <w:sz w:val="20"/>
          <w:szCs w:val="20"/>
        </w:rPr>
        <w:t xml:space="preserve">The switch from Streamlit to Lovable mid-project, the loss of sentence-transformers, and the memory limits on Supabase all trace back to a stack decision made without fully evaluating constraints. Stack must be locked after evaluating language compatibility, runtime limits, deployability, cost, and demo format — all at once, before Stage 4.</w:t>
      </w:r>
    </w:p>
    <w:p>
      <w:pPr>
        <w:spacing w:after="0" w:before="80"/>
      </w:pPr>
      <w:r>
        <w:t xml:space="preserve"/>
      </w:r>
    </w:p>
    <w:p>
      <w:pPr>
        <w:spacing w:after="80" w:before="200"/>
      </w:pPr>
      <w:r>
        <w:rPr>
          <w:rFonts w:ascii="Arial" w:cs="Arial" w:eastAsia="Arial" w:hAnsi="Arial"/>
          <w:b/>
          <w:bCs/>
          <w:color w:val="555555"/>
          <w:sz w:val="22"/>
          <w:szCs w:val="22"/>
        </w:rPr>
        <w:t xml:space="preserve">2. API provider selection must include reliability evaluation</w:t>
      </w:r>
    </w:p>
    <w:p>
      <w:pPr>
        <w:spacing w:after="80" w:before="80"/>
      </w:pPr>
      <w:r>
        <w:rPr>
          <w:rFonts w:ascii="Arial" w:cs="Arial" w:eastAsia="Arial" w:hAnsi="Arial"/>
          <w:color w:val="222222"/>
          <w:sz w:val="20"/>
          <w:szCs w:val="20"/>
        </w:rPr>
        <w:t xml:space="preserve">Gemini was chosen for cost. It failed for reliability. For any product with a demo requirement, the API provider must be evaluated against: rate limits at testing pace, free tier quotas vs expected usage, fallback behaviour on failure, and response quality vs competing providers at the same price point.</w:t>
      </w:r>
    </w:p>
    <w:p>
      <w:pPr>
        <w:spacing w:after="0" w:before="80"/>
      </w:pPr>
      <w:r>
        <w:t xml:space="preserve"/>
      </w:r>
    </w:p>
    <w:p>
      <w:pPr>
        <w:spacing w:after="80" w:before="200"/>
      </w:pPr>
      <w:r>
        <w:rPr>
          <w:rFonts w:ascii="Arial" w:cs="Arial" w:eastAsia="Arial" w:hAnsi="Arial"/>
          <w:b/>
          <w:bCs/>
          <w:color w:val="555555"/>
          <w:sz w:val="22"/>
          <w:szCs w:val="22"/>
        </w:rPr>
        <w:t xml:space="preserve">3. System prompts require testing, not just writing</w:t>
      </w:r>
    </w:p>
    <w:p>
      <w:pPr>
        <w:spacing w:after="80" w:before="80"/>
      </w:pPr>
      <w:r>
        <w:rPr>
          <w:rFonts w:ascii="Arial" w:cs="Arial" w:eastAsia="Arial" w:hAnsi="Arial"/>
          <w:color w:val="222222"/>
          <w:sz w:val="20"/>
          <w:szCs w:val="20"/>
        </w:rPr>
        <w:t xml:space="preserve">Multiple system prompt issues surfaced in eval testing: tone too robotic, allergen cascade not handling recommendation intent, warning language too formal, and categorical hallucinations from filtered context. All should have been caught by testing the system prompt against representative queries before build. A system prompt is a product artifact. It requires a test pass the same way code does.</w:t>
      </w:r>
    </w:p>
    <w:p>
      <w:pPr>
        <w:spacing w:after="0" w:before="80"/>
      </w:pPr>
      <w:r>
        <w:t xml:space="preserve"/>
      </w:r>
    </w:p>
    <w:p>
      <w:pPr>
        <w:spacing w:after="80" w:before="200"/>
      </w:pPr>
      <w:r>
        <w:rPr>
          <w:rFonts w:ascii="Arial" w:cs="Arial" w:eastAsia="Arial" w:hAnsi="Arial"/>
          <w:b/>
          <w:bCs/>
          <w:color w:val="555555"/>
          <w:sz w:val="22"/>
          <w:szCs w:val="22"/>
        </w:rPr>
        <w:t xml:space="preserve">4. Retrieval design is a product decision</w:t>
      </w:r>
    </w:p>
    <w:p>
      <w:pPr>
        <w:spacing w:after="80" w:before="80"/>
      </w:pPr>
      <w:r>
        <w:rPr>
          <w:rFonts w:ascii="Arial" w:cs="Arial" w:eastAsia="Arial" w:hAnsi="Arial"/>
          <w:color w:val="222222"/>
          <w:sz w:val="20"/>
          <w:szCs w:val="20"/>
        </w:rPr>
        <w:t xml:space="preserve">How many results to retrieve, under what conditions to retrieve all results, and when to use direct SQL lookup vs vector search are not implementation details. They reflect what the product is supposed to do in different query scenarios. The PM should define retrieval routing per query intent before the pipeline is built.</w:t>
      </w:r>
    </w:p>
    <w:p>
      <w:pPr>
        <w:spacing w:after="0" w:before="80"/>
      </w:pPr>
      <w:r>
        <w:t xml:space="preserve"/>
      </w:r>
    </w:p>
    <w:p>
      <w:pPr>
        <w:spacing w:after="80" w:before="200"/>
      </w:pPr>
      <w:r>
        <w:rPr>
          <w:rFonts w:ascii="Arial" w:cs="Arial" w:eastAsia="Arial" w:hAnsi="Arial"/>
          <w:b/>
          <w:bCs/>
          <w:color w:val="555555"/>
          <w:sz w:val="22"/>
          <w:szCs w:val="22"/>
        </w:rPr>
        <w:t xml:space="preserve">5. Conversation memory is a product requirement, not a technical detail</w:t>
      </w:r>
    </w:p>
    <w:p>
      <w:pPr>
        <w:spacing w:after="80" w:before="80"/>
      </w:pPr>
      <w:r>
        <w:rPr>
          <w:rFonts w:ascii="Arial" w:cs="Arial" w:eastAsia="Arial" w:hAnsi="Arial"/>
          <w:color w:val="222222"/>
          <w:sz w:val="20"/>
          <w:szCs w:val="20"/>
        </w:rPr>
        <w:t xml:space="preserve">If the product is supposed to remember stated allergies, maintain context across turns, and hold a warning under pushback, that must be specified as a requirement before build. A single-turn API implementation is the natural default — multi-turn requires explicit specification. Without that specification, the product has no memory by design.</w:t>
      </w:r>
    </w:p>
    <w:p>
      <w:pPr>
        <w:spacing w:after="0" w:before="80"/>
      </w:pPr>
      <w:r>
        <w:t xml:space="preserve"/>
      </w:r>
    </w:p>
    <w:p>
      <w:pPr>
        <w:spacing w:after="80" w:before="200"/>
      </w:pPr>
      <w:r>
        <w:rPr>
          <w:rFonts w:ascii="Arial" w:cs="Arial" w:eastAsia="Arial" w:hAnsi="Arial"/>
          <w:b/>
          <w:bCs/>
          <w:color w:val="555555"/>
          <w:sz w:val="22"/>
          <w:szCs w:val="22"/>
        </w:rPr>
        <w:t xml:space="preserve">6. Eval artifacts must be audited before use</w:t>
      </w:r>
    </w:p>
    <w:p>
      <w:pPr>
        <w:spacing w:after="80" w:before="80"/>
      </w:pPr>
      <w:r>
        <w:rPr>
          <w:rFonts w:ascii="Arial" w:cs="Arial" w:eastAsia="Arial" w:hAnsi="Arial"/>
          <w:color w:val="222222"/>
          <w:sz w:val="20"/>
          <w:szCs w:val="20"/>
        </w:rPr>
        <w:t xml:space="preserve">The test menu had 9 gaps because it was designed from memory rather than by checking each test case systematically. Any artifact that determines the validity of a test — test menu, test data, test environment — must be audited against the full test case list before testing begins.</w:t>
      </w:r>
    </w:p>
    <w:p>
      <w:pPr>
        <w:spacing w:after="0" w:before="80"/>
      </w:pPr>
      <w:r>
        <w:t xml:space="preserve"/>
      </w:r>
    </w:p>
    <w:p>
      <w:pPr>
        <w:spacing w:after="80" w:before="200"/>
      </w:pPr>
      <w:r>
        <w:rPr>
          <w:rFonts w:ascii="Arial" w:cs="Arial" w:eastAsia="Arial" w:hAnsi="Arial"/>
          <w:b/>
          <w:bCs/>
          <w:color w:val="555555"/>
          <w:sz w:val="22"/>
          <w:szCs w:val="22"/>
        </w:rPr>
        <w:t xml:space="preserve">7. Serverless functions have hard limits at realistic scale</w:t>
      </w:r>
    </w:p>
    <w:p>
      <w:pPr>
        <w:spacing w:after="80" w:before="80"/>
      </w:pPr>
      <w:r>
        <w:rPr>
          <w:rFonts w:ascii="Arial" w:cs="Arial" w:eastAsia="Arial" w:hAnsi="Arial"/>
          <w:color w:val="222222"/>
          <w:sz w:val="20"/>
          <w:szCs w:val="20"/>
        </w:rPr>
        <w:t xml:space="preserve">The ingestion pipeline worked at 8 dishes and failed at 25. The chat pipeline hit CPU limits under load. Neither was discovered because the architecture was only tested at toy scale. Any pipeline running inside a serverless function should be stress-tested at realistic input sizes before the architecture is locked.</w:t>
      </w:r>
    </w:p>
    <w:p>
      <w:pPr>
        <w:spacing w:after="0" w:before="80"/>
      </w:pPr>
      <w:r>
        <w:t xml:space="preserve"/>
      </w:r>
    </w:p>
    <w:p>
      <w:pPr>
        <w:spacing w:after="80" w:before="200"/>
      </w:pPr>
      <w:r>
        <w:rPr>
          <w:rFonts w:ascii="Arial" w:cs="Arial" w:eastAsia="Arial" w:hAnsi="Arial"/>
          <w:b/>
          <w:bCs/>
          <w:color w:val="555555"/>
          <w:sz w:val="22"/>
          <w:szCs w:val="22"/>
        </w:rPr>
        <w:t xml:space="preserve">8. Test components in isolation before end-to-end eval</w:t>
      </w:r>
    </w:p>
    <w:p>
      <w:pPr>
        <w:spacing w:after="80" w:before="80"/>
      </w:pPr>
      <w:r>
        <w:rPr>
          <w:rFonts w:ascii="Arial" w:cs="Arial" w:eastAsia="Arial" w:hAnsi="Arial"/>
          <w:color w:val="222222"/>
          <w:sz w:val="20"/>
          <w:szCs w:val="20"/>
        </w:rPr>
        <w:t xml:space="preserve">A single constraint parser bug produced 5 correlated failures that appeared to be independent issues across three test categories. Testing the parser in isolation first would have surfaced this before eval runs began. Component-level testing and end-to-end eval serve different purposes and both are necessary.</w:t>
      </w:r>
    </w:p>
    <w:p>
      <w:pPr>
        <w:spacing w:after="0" w:before="80"/>
      </w:pPr>
      <w:r>
        <w:t xml:space="preserve"/>
      </w:r>
    </w:p>
    <w:p>
      <w:pPr>
        <w:spacing w:after="80" w:before="200"/>
      </w:pPr>
      <w:r>
        <w:rPr>
          <w:rFonts w:ascii="Arial" w:cs="Arial" w:eastAsia="Arial" w:hAnsi="Arial"/>
          <w:b/>
          <w:bCs/>
          <w:color w:val="555555"/>
          <w:sz w:val="22"/>
          <w:szCs w:val="22"/>
        </w:rPr>
        <w:t xml:space="preserve">9. Categorise failures by root cause before fixing</w:t>
      </w:r>
    </w:p>
    <w:p>
      <w:pPr>
        <w:spacing w:after="80" w:before="80"/>
      </w:pPr>
      <w:r>
        <w:rPr>
          <w:rFonts w:ascii="Arial" w:cs="Arial" w:eastAsia="Arial" w:hAnsi="Arial"/>
          <w:color w:val="222222"/>
          <w:sz w:val="20"/>
          <w:szCs w:val="20"/>
        </w:rPr>
        <w:t xml:space="preserve">When multiple eval failures appear, resist the urge to fix each one individually. Categorise by root cause first. In MenuMate, one parsing prompt change fixed 5 tests that appeared unrelated. The highest-leverage fix is always the one that addresses the most failures at the root cause level.</w:t>
      </w:r>
    </w:p>
    <w:p>
      <w:pPr>
        <w:spacing w:after="0" w:before="200"/>
      </w:pPr>
      <w:r>
        <w:t xml:space="preserve"/>
      </w:r>
    </w:p>
    <w:p>
      <w:pPr>
        <w:pBdr>
          <w:bottom w:val="single" w:color="DDDDDD" w:sz="4" w:space="1"/>
        </w:pBdr>
        <w:spacing w:after="160" w:before="160"/>
      </w:pPr>
      <w:r>
        <w:t xml:space="preserve"/>
      </w:r>
    </w:p>
    <w:p>
      <w:pPr>
        <w:spacing w:after="0" w:before="160"/>
        <w:jc w:val="center"/>
      </w:pPr>
      <w:r>
        <w:rPr>
          <w:rFonts w:ascii="Arial" w:cs="Arial" w:eastAsia="Arial" w:hAnsi="Arial"/>
          <w:i/>
          <w:iCs/>
          <w:color w:val="AAAAAA"/>
          <w:sz w:val="16"/>
          <w:szCs w:val="16"/>
        </w:rPr>
        <w:t xml:space="preserve">MenuMate — Build Issues &amp; Learnings Log  |  Jayshree Thite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2026-06-22T07:05:08.089Z</dcterms:created>
  <dcterms:modified xsi:type="dcterms:W3CDTF">2026-06-22T07:05:08.104Z</dcterms:modified>
</cp:coreProperties>
</file>

<file path=docProps/custom.xml><?xml version="1.0" encoding="utf-8"?>
<Properties xmlns="http://schemas.openxmlformats.org/officeDocument/2006/custom-properties" xmlns:vt="http://schemas.openxmlformats.org/officeDocument/2006/docPropsVTypes"/>
</file>