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i w:val="0"/>
          <w:sz w:val="28"/>
        </w:rPr>
        <w:t>Supplementary Material - Defining Schistosomiasis-Associated Colorectal Cancer: A Systematic Analysis and Meta-analysis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S1. Complete search strategies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rFonts w:ascii="Arial" w:hAnsi="Arial" w:eastAsia="Arial"/>
          <w:b/>
          <w:i w:val="0"/>
          <w:sz w:val="22"/>
        </w:rPr>
        <w:t>Table S1.</w:t>
      </w:r>
      <w:r>
        <w:rPr>
          <w:rFonts w:ascii="Arial" w:hAnsi="Arial" w:eastAsia="Arial"/>
          <w:b w:val="0"/>
          <w:i w:val="0"/>
          <w:sz w:val="22"/>
        </w:rPr>
        <w:t xml:space="preserve"> Database search strategies (PRISMA-S)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1"/>
        <w:gridCol w:w="1851"/>
        <w:gridCol w:w="1851"/>
        <w:gridCol w:w="1851"/>
        <w:gridCol w:w="1851"/>
        <w:gridCol w:w="1851"/>
        <w:gridCol w:w="1851"/>
      </w:tblGrid>
      <w:tr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Database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Platform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Exact query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Date range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Search date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Records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Limits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MEDLINE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PubMed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("</w:t>
            </w:r>
            <w:r>
              <w:rPr>
                <w:rFonts w:ascii="Arial" w:hAnsi="Arial" w:eastAsia="Arial"/>
                <w:b w:val="0"/>
                <w:i/>
                <w:sz w:val="15"/>
              </w:rPr>
              <w:t>Schistosoma japonicum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>"[Mesh] OR "Schistosomiasis"[Mesh] OR "Schistosoma"[Mesh] OR "</w:t>
            </w:r>
            <w:r>
              <w:rPr>
                <w:rFonts w:ascii="Arial" w:hAnsi="Arial" w:eastAsia="Arial"/>
                <w:b w:val="0"/>
                <w:i/>
                <w:sz w:val="15"/>
              </w:rPr>
              <w:t>Schistosoma japonicum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>"[tiab] OR schistosomiasis[tiab] OR schistosomal[tiab] OR schistosoma*[tiab] OR bilharzia*[tiab]) AND ("Colorectal Neoplasms"[Mesh] OR ((colorectal[tiab] OR colon[tiab] OR colonic[tiab] OR rectal[tiab] OR rectum[tiab] OR "large bowel"[tiab] OR "large intestine"[tiab]) AND (cancer*[tiab] OR carcinoma*[tiab] OR neoplasm*[tiab] OR tumor*[tiab] OR tumour*[tiab] OR adenocarcinoma*[tiab] OR malignan*[tiab])))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Scopus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Elsevier Scopus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TITLE-ABS-KEY ( "</w:t>
            </w:r>
            <w:r>
              <w:rPr>
                <w:rFonts w:ascii="Arial" w:hAnsi="Arial" w:eastAsia="Arial"/>
                <w:b w:val="0"/>
                <w:i/>
                <w:sz w:val="15"/>
              </w:rPr>
              <w:t>Schistosoma japonicum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>" OR schistosomiasis OR schistosomal OR schistosoma* OR bilharzia* ) AND TITLE-ABS-KEY ( ( colorectal OR colon OR colonic OR rectal OR rectum OR "large bowel" OR "large intestine" ) W/3 ( cancer* OR carcinoma* OR neoplasm* OR tumor* OR tumour* OR adenocarcinoma* OR malignan* ) 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Web of Science Core Collection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Clarivate (all editions)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TS=("</w:t>
            </w:r>
            <w:r>
              <w:rPr>
                <w:rFonts w:ascii="Arial" w:hAnsi="Arial" w:eastAsia="Arial"/>
                <w:b w:val="0"/>
                <w:i/>
                <w:sz w:val="15"/>
              </w:rPr>
              <w:t>Schistosoma japonicum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>" OR schistosomiasis OR schistosomal OR schistosoma* OR bilharzia*) AND TS=((colorectal OR colon OR colonic OR rectal OR rectum OR "large bowel" OR "large intestine") NEAR/3 (cancer* OR carcinoma* OR neoplasm* OR tumor* OR tumour* OR adenocarcinoma* OR malignan*))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Embase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Elsevier Embase.com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('schistosomiasis'/exp OR 'schistosoma japonicum'/exp OR 'schistosoma'/exp OR schistosom*:ti,ab,kw OR bilharzia*:ti,ab,kw) AND ('colorectal tumor'/exp OR 'colon tumor'/exp OR 'rectum tumor'/exp OR ((colorectal OR colon OR colonic OR rectal OR rectum OR 'large bowel' OR 'large intestine') NEAR/3 (cancer* OR carcinoma* OR neoplasm* OR tumor* OR tumour* OR adenocarcinoma* OR malignan*)):ti,ab,kw)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CNKI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cnki.net (advanced search, SU=subject)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SU=('血吸虫' + '血吸虫病' + '日本血吸虫') AND SU=('结直肠癌' + '大肠癌' + '结肠癌' + '直肠癌' + '结直肠肿瘤' + '结直肠腺癌')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Wanfang Data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wanfangdata.com.cn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主题:(血吸虫 OR 血吸虫病 OR 日本血吸虫) AND 主题:(结直肠癌 OR 大肠癌 OR 结肠癌 OR 直肠癌 OR 结直肠肿瘤)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SinoMed (CBM)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sinomed.ac.cn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('血吸虫病'[主题词] OR '日本血吸虫'[主题词] OR 血吸虫[常用字段]) AND ('结直肠肿瘤'[主题词] OR 结直肠癌[常用字段] OR 大肠癌[常用字段] OR 结肠癌[常用字段] OR 直肠癌[常用字段])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Google Scholar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scholar.google.com (citation chasing only)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Forward citations of each included study; first 200 results of: schistosomiasis "colorectal cancer" comparison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 xml:space="preserve">Deduplication: </w:t>
      </w:r>
      <w:r>
        <w:rPr>
          <w:rFonts w:ascii="Arial" w:hAnsi="Arial" w:eastAsia="Arial"/>
          <w:b w:val="0"/>
          <w:i w:val="0"/>
          <w:sz w:val="18"/>
          <w:highlight w:val="yellow"/>
        </w:rPr>
        <w:t>[software and version TO BE ADDED]</w:t>
      </w:r>
      <w:r>
        <w:rPr>
          <w:rFonts w:ascii="Arial" w:hAnsi="Arial" w:eastAsia="Arial"/>
          <w:b w:val="0"/>
          <w:i w:val="0"/>
          <w:sz w:val="18"/>
        </w:rPr>
        <w:t xml:space="preserve">, followed by manual check of author, year, title, and DOI. Searches were not peer-reviewed with PRESS </w:t>
      </w:r>
      <w:r>
        <w:rPr>
          <w:rFonts w:ascii="Arial" w:hAnsi="Arial" w:eastAsia="Arial"/>
          <w:b w:val="0"/>
          <w:i w:val="0"/>
          <w:sz w:val="18"/>
          <w:highlight w:val="yellow"/>
        </w:rPr>
        <w:t>[or: were peer-reviewed by NAME TO BE ADDED]</w:t>
      </w:r>
      <w:r>
        <w:rPr>
          <w:rFonts w:ascii="Arial" w:hAnsi="Arial" w:eastAsia="Arial"/>
          <w:b w:val="0"/>
          <w:i w:val="0"/>
          <w:sz w:val="18"/>
        </w:rPr>
        <w:t>.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S2. Full texts excluded, with reasons</w:t>
      </w:r>
    </w:p>
    <w:p>
      <w:r>
        <w:rPr>
          <w:rFonts w:ascii="Arial" w:hAnsi="Arial" w:eastAsia="Arial"/>
          <w:b/>
          <w:i w:val="0"/>
          <w:sz w:val="22"/>
        </w:rPr>
        <w:t>Table S2.</w:t>
      </w:r>
      <w:r>
        <w:rPr>
          <w:rFonts w:ascii="Arial" w:hAnsi="Arial" w:eastAsia="Arial"/>
          <w:b w:val="0"/>
          <w:i w:val="0"/>
          <w:sz w:val="22"/>
        </w:rPr>
        <w:t xml:space="preserve"> Excluded full-text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Study</w:t>
            </w:r>
          </w:p>
        </w:tc>
        <w:tc>
          <w:tcPr>
            <w:tcW w:type="dxa" w:w="312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PMID / DOI</w:t>
            </w:r>
          </w:p>
        </w:tc>
        <w:tc>
          <w:tcPr>
            <w:tcW w:type="dxa" w:w="312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Principal reason for exclusion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Liu 2013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24083755 / 10.7314/APJCP.2013.14.8.4839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Provisional: no non-schistosomal comparator identified (case series); retained for within-SACC description only - confirm on full text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Zhou 2012 (CT)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22658847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Provisional: SACC-only imaging-pathology study; no NSACC comparator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CALCULATED]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CALCULATED]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[Remaining exclusions TO BE ADDED from screening log]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One principal reason per report, in the hierarchy: not CRC; not human; no schistosomiasis status; no comparator; no extractable outcome; duplicate cohort for the same outcome.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S3. Complete extraction data</w:t>
      </w:r>
    </w:p>
    <w:p>
      <w:pPr>
        <w:jc w:val="both"/>
      </w:pPr>
      <w:r>
        <w:rPr>
          <w:rFonts w:ascii="Arial" w:hAnsi="Arial" w:eastAsia="Arial"/>
          <w:b w:val="0"/>
          <w:i w:val="0"/>
          <w:sz w:val="24"/>
        </w:rPr>
        <w:t>Provided as the Excel workbook SACC_master_extraction.xlsx (sheets: master_wide, binary_outcomes, continuous_outcomes, survival_outcomes, within_sacc_prognostic, molecular_evidence, evidence_direction, rob_nos, inventory, overlap). Every value records its origin (reported, calculated from raw data, Kaplan-Meier-reconstructed, converted from median/IQR) and its source location in the original report.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S4. Risk-of-bias assessments</w:t>
      </w:r>
    </w:p>
    <w:p>
      <w:r>
        <w:rPr>
          <w:rFonts w:ascii="Arial" w:hAnsi="Arial" w:eastAsia="Arial"/>
          <w:b/>
          <w:i w:val="0"/>
          <w:sz w:val="22"/>
        </w:rPr>
        <w:t>Table S4.</w:t>
      </w:r>
      <w:r>
        <w:rPr>
          <w:rFonts w:ascii="Arial" w:hAnsi="Arial" w:eastAsia="Arial"/>
          <w:b w:val="0"/>
          <w:i w:val="0"/>
          <w:sz w:val="22"/>
        </w:rPr>
        <w:t xml:space="preserve"> Newcastle-Ottawa Scale assessments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Study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Selection (0-4)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Comparability (0-2)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Outcome/exposure (0-3)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Total (0-9)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Overall risk of bias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Zheng 2023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Z 2020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W 2020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Li 2024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Zhang 2023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7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Zhu 2024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8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M 2014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9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NCG 1986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Madbouly 2007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  <w:highlight w:val="yellow"/>
              </w:rPr>
              <w:t>[TO BE ASSESSED]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Two independent assessors; disagreements resolved by consensus. Low risk: 7-9 stars; moderate: 5-6; high: 0-4.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S5. Sensitivity analyses</w:t>
      </w:r>
    </w:p>
    <w:p>
      <w:pPr>
        <w:jc w:val="both"/>
      </w:pPr>
      <w:r>
        <w:rPr>
          <w:rFonts w:ascii="Arial" w:hAnsi="Arial" w:eastAsia="Arial"/>
          <w:b w:val="0"/>
          <w:i w:val="0"/>
          <w:sz w:val="24"/>
        </w:rPr>
        <w:t xml:space="preserve">Generated by R/run_all.R as output/tables/TableS5_sensitivity.csv: leave-one-out; excluding the largest cohort; excluding high risk of bias; histology-confirmed SACC only;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-confirmed only; fixed-effect estimates. </w:t>
      </w:r>
      <w:r>
        <w:rPr>
          <w:rFonts w:ascii="Arial" w:hAnsi="Arial" w:eastAsia="Arial"/>
          <w:b w:val="0"/>
          <w:i w:val="0"/>
          <w:sz w:val="24"/>
          <w:highlight w:val="yellow"/>
        </w:rPr>
        <w:t>[TABLE TO BE INSERTED from verified analysis output.]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S6. Potentially overlapping cohorts and decisions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rFonts w:ascii="Arial" w:hAnsi="Arial" w:eastAsia="Arial"/>
          <w:b/>
          <w:i w:val="0"/>
          <w:sz w:val="22"/>
        </w:rPr>
        <w:t>Table S6.</w:t>
      </w:r>
      <w:r>
        <w:rPr>
          <w:rFonts w:ascii="Arial" w:hAnsi="Arial" w:eastAsia="Arial"/>
          <w:b w:val="0"/>
          <w:i w:val="0"/>
          <w:sz w:val="22"/>
        </w:rPr>
        <w:t xml:space="preserve"> Overlap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1"/>
        <w:gridCol w:w="1851"/>
        <w:gridCol w:w="1851"/>
        <w:gridCol w:w="1851"/>
        <w:gridCol w:w="1851"/>
        <w:gridCol w:w="1851"/>
        <w:gridCol w:w="1851"/>
      </w:tblGrid>
      <w:tr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Study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Hospital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Recruitment dates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SACC n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NSACC n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Potential overlap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Decision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Zheng2023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Changhai Hospital, Shanghai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2001-2021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823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30330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Genomic2023 (Changzheng Hospital, Shanghai; different hospital, same health system)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Retain; confirm no shared patients with Genomic2023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WangZ2020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Yijishan Hospital, Wuhu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253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2885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Yang2023 (same hospital)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Retain WangZ2020 for CRC outcomes; use Yang2023 only if CRC data are separable and non-duplicative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Branch, Zhongshan Hospital, Shanghai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2008-2016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137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214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WangW2021, WangW2023, Pan2020, BMCGastro2023, Pan2023 (shared authors/institution)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Index study for clinicopathological and OS outcomes of group G3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WangW2021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Branch, Zhongshan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 (338 total)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Use only for CD8/PD-L1; never re-enter OS or clinicopathology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Branch, Zhongshan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 (349 total)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Use only for sTIL/CD3/CD20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Pan2020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Zhongshan Hospital (Fudan) / Qingpu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 (354 total)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Use only for c-MYC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BMCGastro2023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 (suspected Qingpu)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 (suspected)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Use only for CD4/CD8/CRP after institution check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Li2024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Union Hospital, Wuhan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459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identified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Retain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Zhang2023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Jingzhou Hospital, Hubei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2020-2022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101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240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Zhu2024 (shared author, identical period)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Choose larger/more complete per outcome after full-text check; never pool both for same outcome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Zhu2024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Central China (verify)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2020-2022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95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406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Zhang2023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See Zhang2023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WangM2014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West China Hospital, Chengdu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 (matched)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WangM2016 (same group; within-SACC)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Survival only in primary set; WangM2016 kept in within-SACC set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NCG1986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Multicentre, China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430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identified (historical)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Retain if comparator data extractable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Madbouly2007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Alexandria, Egypt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40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/>
                <w:sz w:val="15"/>
              </w:rPr>
              <w:t>S. mansoni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 xml:space="preserve"> stratum only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Pan2023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 (verify)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172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G3 (suspected via authors)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Within-SACC only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WangM2016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West China Hospital, Chengdu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WangM2014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Within-SACC only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Groups: G1 Changhai (Shanghai); G2 Yijishan (Wuhu); G3 Qingpu Branch of Zhongshan Hospital (Shanghai); G4 Union Hospital (Wuhan); G5 Jingzhou (Hubei); G6 West China Hospital (Chengdu); G7 national cooperative group; G8 Alexandria. Institution and period for each report are to be confirmed from the full text.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PRISMA 2020 checklist</w:t>
      </w:r>
    </w:p>
    <w:p>
      <w:r>
        <w:rPr>
          <w:rFonts w:ascii="Arial" w:hAnsi="Arial" w:eastAsia="Arial"/>
          <w:b/>
          <w:i w:val="0"/>
          <w:sz w:val="22"/>
        </w:rPr>
        <w:t>PRISMA 2020 checklist</w:t>
      </w:r>
      <w:r>
        <w:rPr>
          <w:rFonts w:ascii="Arial" w:hAnsi="Arial" w:eastAsia="Arial"/>
          <w:b w:val="0"/>
          <w:i w:val="0"/>
          <w:sz w:val="22"/>
        </w:rPr>
        <w:t xml:space="preserve"> (location in manuscript)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Section/item</w:t>
            </w:r>
          </w:p>
        </w:tc>
        <w:tc>
          <w:tcPr>
            <w:tcW w:type="dxa" w:w="468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Location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 Title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Title page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 Abstract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Abstract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3 Rationale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Introduction, paragraphs 3-5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 Objectives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Introduction, final paragraph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5 Eligibility criteria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Eligibility criteria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6 Information sources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Information sources; Table S1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7 Search strategy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Table S1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8 Selection process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Study selection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9 Data collection process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Data extraction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10a-b Data items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Outcome definitions; Table S3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11 Study risk of bias assessment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Risk of bias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12 Effect measures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Statistical analysis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13a-f Synthesis methods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Statistical, subgroup and sensitivity analyses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14 Reporting bias assessment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Small-study effects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15 Certainty assessment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Certainty of evidence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16a-b Study selection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Results: Search results; Figure 1; Table S2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17 Study characteristics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Table 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18 Risk of bias in studies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Results: Risk of bias; Table S4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19 Results of individual studies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Figures 3-5; Table S3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20a-d Results of syntheses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Results; Table 4; Figures 3-7; Table S5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21 Reporting biases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Results: Sensitivity analyses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22 Certainty of evidence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Table 4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23a-d Discussion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Discussion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24a-c Registration and protocol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Protocol and registration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25 Support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Funding Source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26 Competing interests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Author Disclosure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27 Availability of data, code and other materials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Data Availability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Page numbers to be added after typesetting.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figures</w:t>
      </w:r>
    </w:p>
    <w:p>
      <w:pPr>
        <w:jc w:val="both"/>
      </w:pPr>
      <w:r>
        <w:rPr>
          <w:rFonts w:ascii="Arial" w:hAnsi="Arial" w:eastAsia="Arial"/>
          <w:b w:val="0"/>
          <w:i w:val="0"/>
          <w:sz w:val="24"/>
        </w:rPr>
        <w:t xml:space="preserve">Study-level forest plots for each pooled outcome (output/figures/Fig_forest_&lt;outcome&gt;.pdf) and funnel plots for outcomes with at least 10 studies will be inserted here from the verified analysis. </w:t>
      </w:r>
      <w:r>
        <w:rPr>
          <w:rFonts w:ascii="Arial" w:hAnsi="Arial" w:eastAsia="Arial"/>
          <w:b w:val="0"/>
          <w:i w:val="0"/>
          <w:sz w:val="24"/>
          <w:highlight w:val="yellow"/>
        </w:rPr>
        <w:t>[TO BE INSERTED]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References cited in the Supplementary Material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1.</w:t>
        <w:tab/>
        <w:t xml:space="preserve">Liu W, Zeng HZ, Wang QM,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Schistosomiasis combined with colorectal carcinoma diagnosed based on endoscopic findings and clinicopathological characteristics: a report on 32 cases. Asian Pac J Cancer Prev. 2013;14(8):4839-42. doi:10.7314/APJCP.2013.14.8.4839. PMID: 24083755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2.</w:t>
        <w:tab/>
      </w:r>
      <w:r>
        <w:rPr>
          <w:rFonts w:ascii="Arial" w:hAnsi="Arial" w:eastAsia="Arial"/>
          <w:b w:val="0"/>
          <w:i w:val="0"/>
          <w:sz w:val="22"/>
          <w:highlight w:val="yellow"/>
        </w:rPr>
        <w:t>[Authors to be verified]</w:t>
      </w:r>
      <w:r>
        <w:rPr>
          <w:rFonts w:ascii="Arial" w:hAnsi="Arial" w:eastAsia="Arial"/>
          <w:b w:val="0"/>
          <w:i w:val="0"/>
          <w:sz w:val="22"/>
        </w:rPr>
        <w:t>. CT presentations of colorectal cancer with chronic schistosomiasis: a comparative study with pathological findings. Eur J Radiol. 2012;81(8):e835-43. PMID: 22658847 [VERIFY: complete authors/year/pages from PubMed]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3.</w:t>
        <w:tab/>
        <w:t xml:space="preserve">Zheng N,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Changing trends, clinicopathological characteristics, surgical treatment patterns, and prognosis of schistosomiasis-associated versus non-schistosomiasis-associated colorectal cancer: a large retrospective cohort study of 31 153 cases in Shanghai, China (2001-2021). Int J Surg. 2023;109(4):772-84. doi:10.1097/JS9.0000000000000293. PMID: 36999800 [VERIFY: complete authors/year/pages from PubMed]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4.</w:t>
        <w:tab/>
        <w:t xml:space="preserve">Wang Z, Du Z, Liu Y, Wang W, Liang M, Zhang A,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Comparison of the clinicopathological features and prognoses of patients with schistosomal and nonschistosomal colorectal cancer. Oncol Lett. 2020;19:2375-83. doi:10.3892/ol.2020.11331. PMID: 32194737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5.</w:t>
        <w:tab/>
        <w:t xml:space="preserve">Wang W, Lu K, Wang L,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Comparison of non-schistosomal colorectal cancer and schistosomal colorectal cancer. World J Surg Oncol. 2020;18:149. doi:10.1186/s12957-020-01925-5. PMID: 32611359 [VERIFY: complete authors/year/pages from PubMed]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6.</w:t>
        <w:tab/>
        <w:t xml:space="preserve">Li X, Liu H, Huang B, Yang M, Fan J, Zhang J,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Schistosoma infection, KRAS mutation status, and prognosis of colorectal cancer. Chin Med J (Engl). 2024;137(2):235-7. doi:10.1097/CM9.0000000000002905. PMID: 37920960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7.</w:t>
        <w:tab/>
        <w:t>Zhang F, Wang X, Zhu Y, Xia P. Conjoint analysis of clinical, imaging, and pathological features of schistosomiasis and colorectal cancer. Pathol Oncol Res. 2023;29:1611396. doi:10.3389/pore.2023.1611396. PMID: 38099242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8.</w:t>
        <w:tab/>
        <w:t xml:space="preserve">Zhu Y,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A retrospective cross-sectional study: comparison of the clinicopathological features of schistosomal and non-schistosomal colorectal cancer in Central China. BMC Infect Dis. 2024;24:</w:t>
      </w:r>
      <w:r>
        <w:rPr>
          <w:rFonts w:ascii="Arial" w:hAnsi="Arial" w:eastAsia="Arial"/>
          <w:b w:val="0"/>
          <w:i w:val="0"/>
          <w:sz w:val="22"/>
          <w:highlight w:val="yellow"/>
        </w:rPr>
        <w:t>[pages to verify]</w:t>
      </w:r>
      <w:r>
        <w:rPr>
          <w:rFonts w:ascii="Arial" w:hAnsi="Arial" w:eastAsia="Arial"/>
          <w:b w:val="0"/>
          <w:i w:val="0"/>
          <w:sz w:val="22"/>
        </w:rPr>
        <w:t>. doi:10.1186/s12879-024-09648-8. PMID: 39054428 [VERIFY: complete authors/year/pages from PubMed]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9.</w:t>
        <w:tab/>
        <w:t xml:space="preserve">Wang M,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Prognostic analysis of schistosomal rectal cancer. Asian Pac J Cancer Prev. 2014;15(21):9271-5. doi:10.7314/apjcp.2014.15.21.9271. PMID: 25422211 [VERIFY: complete authors/year/pages from PubMed]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10.</w:t>
        <w:tab/>
        <w:t>National Cooperative Group on Pathology and Prognosis of Colorectal Cancer. [Schistosomiasis and its prognostic significance in patients with colorectal cancer]. Zhonghua Zhong Liu Za Zhi. 1986;8(2):149-51. Chinese. PMID: 3021419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11.</w:t>
        <w:tab/>
        <w:t xml:space="preserve">Madbouly KM, Senagore AJ, Mukerjee A, Hussien AM, Shehata MA, Navine P,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Colorectal cancer in a population with endemic </w:t>
      </w:r>
      <w:r>
        <w:rPr>
          <w:rFonts w:ascii="Arial" w:hAnsi="Arial" w:eastAsia="Arial"/>
          <w:b w:val="0"/>
          <w:i/>
          <w:sz w:val="22"/>
        </w:rPr>
        <w:t>Schistosoma mansoni</w:t>
      </w:r>
      <w:r>
        <w:rPr>
          <w:rFonts w:ascii="Arial" w:hAnsi="Arial" w:eastAsia="Arial"/>
          <w:b w:val="0"/>
          <w:i w:val="0"/>
          <w:sz w:val="22"/>
        </w:rPr>
        <w:t>: is this an at-risk population? Int J Colorectal Dis. 2007;22:175-81. doi:10.1007/s00384-006-0144-3. PMID: 16786317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