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A6C9A" w14:textId="7278EE86" w:rsidR="00655467" w:rsidRDefault="00655467" w:rsidP="00C23947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6F0D36">
        <w:rPr>
          <w:rFonts w:ascii="Arial" w:hAnsi="Arial" w:cs="Arial"/>
          <w:b/>
          <w:bCs/>
          <w:sz w:val="26"/>
          <w:szCs w:val="26"/>
        </w:rPr>
        <w:t>DLMDSEBA02 Business Intelligence Project by Julian Weck</w:t>
      </w:r>
    </w:p>
    <w:p w14:paraId="3097AB56" w14:textId="4C7AD847" w:rsidR="00EF29C6" w:rsidRPr="006F0D36" w:rsidRDefault="00EF29C6" w:rsidP="00C23947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F29C6">
        <w:rPr>
          <w:rFonts w:ascii="Arial" w:hAnsi="Arial" w:cs="Arial"/>
          <w:b/>
          <w:bCs/>
          <w:sz w:val="26"/>
          <w:szCs w:val="26"/>
        </w:rPr>
        <w:t>Data-Driven Optimization of the Maintenance Service at “</w:t>
      </w:r>
      <w:proofErr w:type="spellStart"/>
      <w:r w:rsidRPr="00EF29C6">
        <w:rPr>
          <w:rFonts w:ascii="Arial" w:hAnsi="Arial" w:cs="Arial"/>
          <w:b/>
          <w:bCs/>
          <w:sz w:val="26"/>
          <w:szCs w:val="26"/>
        </w:rPr>
        <w:t>VacuTech</w:t>
      </w:r>
      <w:proofErr w:type="spellEnd"/>
      <w:r w:rsidRPr="00EF29C6">
        <w:rPr>
          <w:rFonts w:ascii="Arial" w:hAnsi="Arial" w:cs="Arial"/>
          <w:b/>
          <w:bCs/>
          <w:sz w:val="26"/>
          <w:szCs w:val="26"/>
        </w:rPr>
        <w:t xml:space="preserve"> Solutions”</w:t>
      </w:r>
    </w:p>
    <w:p w14:paraId="4176774E" w14:textId="77777777" w:rsidR="00FA3289" w:rsidRDefault="00FA3289" w:rsidP="0065546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7B439EA" w14:textId="245A8629" w:rsidR="000646DE" w:rsidRPr="000646DE" w:rsidRDefault="000646DE" w:rsidP="000646DE">
      <w:pPr>
        <w:rPr>
          <w:rFonts w:ascii="Arial" w:hAnsi="Arial" w:cs="Arial"/>
          <w:sz w:val="24"/>
          <w:szCs w:val="24"/>
        </w:rPr>
      </w:pPr>
      <w:r w:rsidRPr="000646DE">
        <w:rPr>
          <w:rFonts w:ascii="Arial" w:hAnsi="Arial" w:cs="Arial"/>
          <w:sz w:val="24"/>
          <w:szCs w:val="24"/>
        </w:rPr>
        <w:t xml:space="preserve">This project analyses the in-house maintenance and repair process for vacuum pumps at the fictional company </w:t>
      </w:r>
      <w:r w:rsidRPr="000646DE">
        <w:rPr>
          <w:rFonts w:ascii="Arial" w:hAnsi="Arial" w:cs="Arial"/>
          <w:i/>
          <w:iCs/>
          <w:sz w:val="24"/>
          <w:szCs w:val="24"/>
        </w:rPr>
        <w:t>“</w:t>
      </w:r>
      <w:proofErr w:type="spellStart"/>
      <w:r w:rsidRPr="000646DE">
        <w:rPr>
          <w:rFonts w:ascii="Arial" w:hAnsi="Arial" w:cs="Arial"/>
          <w:i/>
          <w:iCs/>
          <w:sz w:val="24"/>
          <w:szCs w:val="24"/>
        </w:rPr>
        <w:t>VacuTech</w:t>
      </w:r>
      <w:proofErr w:type="spellEnd"/>
      <w:r w:rsidRPr="000646DE">
        <w:rPr>
          <w:rFonts w:ascii="Arial" w:hAnsi="Arial" w:cs="Arial"/>
          <w:i/>
          <w:iCs/>
          <w:sz w:val="24"/>
          <w:szCs w:val="24"/>
        </w:rPr>
        <w:t xml:space="preserve"> Solutions”</w:t>
      </w:r>
      <w:r w:rsidRPr="000646DE">
        <w:rPr>
          <w:rFonts w:ascii="Arial" w:hAnsi="Arial" w:cs="Arial"/>
          <w:sz w:val="24"/>
          <w:szCs w:val="24"/>
        </w:rPr>
        <w:t>, a German subsidiary of a Japanese manufacturer of high-tech vacuum equipment. The process represents the after-sales service and is therefore a central element of the company’s customer relationship management (CRM)</w:t>
      </w:r>
      <w:r w:rsidR="00AD7550">
        <w:rPr>
          <w:rFonts w:ascii="Arial" w:hAnsi="Arial" w:cs="Arial"/>
          <w:sz w:val="24"/>
          <w:szCs w:val="24"/>
        </w:rPr>
        <w:t>.</w:t>
      </w:r>
      <w:r w:rsidRPr="000646DE">
        <w:rPr>
          <w:rFonts w:ascii="Arial" w:hAnsi="Arial" w:cs="Arial"/>
          <w:sz w:val="24"/>
          <w:szCs w:val="24"/>
        </w:rPr>
        <w:t xml:space="preserve"> </w:t>
      </w:r>
      <w:r w:rsidR="00AD7550">
        <w:rPr>
          <w:rFonts w:ascii="Arial" w:hAnsi="Arial" w:cs="Arial"/>
          <w:sz w:val="24"/>
          <w:szCs w:val="24"/>
        </w:rPr>
        <w:t>R</w:t>
      </w:r>
      <w:r w:rsidRPr="000646DE">
        <w:rPr>
          <w:rFonts w:ascii="Arial" w:hAnsi="Arial" w:cs="Arial"/>
          <w:sz w:val="24"/>
          <w:szCs w:val="24"/>
        </w:rPr>
        <w:t>epair speed and reliability directly influence customer satisfaction, retention and future purchasing decisions.</w:t>
      </w:r>
    </w:p>
    <w:p w14:paraId="3113FDF2" w14:textId="77777777" w:rsidR="000646DE" w:rsidRPr="000646DE" w:rsidRDefault="000646DE" w:rsidP="000646DE">
      <w:pPr>
        <w:rPr>
          <w:rFonts w:ascii="Arial" w:hAnsi="Arial" w:cs="Arial"/>
          <w:sz w:val="24"/>
          <w:szCs w:val="24"/>
        </w:rPr>
      </w:pPr>
      <w:r w:rsidRPr="000646DE">
        <w:rPr>
          <w:rFonts w:ascii="Arial" w:hAnsi="Arial" w:cs="Arial"/>
          <w:sz w:val="24"/>
          <w:szCs w:val="24"/>
        </w:rPr>
        <w:t>The goal of the project is to use historical service data to move from a reactive to a more predictive maintenance service. Data-mining methods shall be applied to answer three specific questions, each linked to one of the weaknesses:</w:t>
      </w:r>
    </w:p>
    <w:p w14:paraId="6701EB8D" w14:textId="77777777" w:rsidR="000646DE" w:rsidRPr="000646DE" w:rsidRDefault="000646DE" w:rsidP="000646DE">
      <w:pPr>
        <w:rPr>
          <w:rFonts w:ascii="Arial" w:hAnsi="Arial" w:cs="Arial"/>
          <w:sz w:val="24"/>
          <w:szCs w:val="24"/>
        </w:rPr>
      </w:pPr>
      <w:r w:rsidRPr="000646DE">
        <w:rPr>
          <w:rFonts w:ascii="Arial" w:hAnsi="Arial" w:cs="Arial"/>
          <w:b/>
          <w:bCs/>
          <w:sz w:val="24"/>
          <w:szCs w:val="24"/>
        </w:rPr>
        <w:t>Spare Parts and Inventory Optimization (W1)</w:t>
      </w:r>
      <w:r w:rsidRPr="000646DE">
        <w:rPr>
          <w:rFonts w:ascii="Arial" w:hAnsi="Arial" w:cs="Arial"/>
          <w:sz w:val="24"/>
          <w:szCs w:val="24"/>
        </w:rPr>
        <w:br/>
        <w:t>Analytical question: Which additional parts frequently co-occur (break together) across all repairs completely independently of whether it is a preventive maintenance or breakdown job?</w:t>
      </w:r>
      <w:r w:rsidRPr="000646DE">
        <w:rPr>
          <w:rFonts w:ascii="Arial" w:hAnsi="Arial" w:cs="Arial"/>
          <w:sz w:val="24"/>
          <w:szCs w:val="24"/>
        </w:rPr>
        <w:br/>
        <w:t>Customer impact and goal: Extended repair delays while waiting for parts cause costly downtime. By identifying co-occurring failure items, we can define direct bundling rules to pre-stock parts and replace them in every repair where one is flagged, significantly improving first-visit completion rates.</w:t>
      </w:r>
    </w:p>
    <w:p w14:paraId="4FB67ABB" w14:textId="15C5AC02" w:rsidR="000646DE" w:rsidRPr="000646DE" w:rsidRDefault="000646DE" w:rsidP="000646DE">
      <w:pPr>
        <w:rPr>
          <w:rFonts w:ascii="Arial" w:hAnsi="Arial" w:cs="Arial"/>
          <w:sz w:val="24"/>
          <w:szCs w:val="24"/>
        </w:rPr>
      </w:pPr>
      <w:r w:rsidRPr="000646DE">
        <w:rPr>
          <w:rFonts w:ascii="Arial" w:hAnsi="Arial" w:cs="Arial"/>
          <w:b/>
          <w:bCs/>
          <w:sz w:val="24"/>
          <w:szCs w:val="24"/>
        </w:rPr>
        <w:t>Prediction of Repair Duration (W2)</w:t>
      </w:r>
      <w:r w:rsidRPr="000646DE">
        <w:rPr>
          <w:rFonts w:ascii="Arial" w:hAnsi="Arial" w:cs="Arial"/>
          <w:sz w:val="24"/>
          <w:szCs w:val="24"/>
        </w:rPr>
        <w:br/>
        <w:t>Analytical question: Which intake-time factors best predict the actual repair duration, and which failure types display highly unpredictable variance?</w:t>
      </w:r>
      <w:r>
        <w:rPr>
          <w:rFonts w:ascii="Arial" w:hAnsi="Arial" w:cs="Arial"/>
          <w:sz w:val="24"/>
          <w:szCs w:val="24"/>
        </w:rPr>
        <w:br/>
        <w:t>Customer impact and goal: Uncertain completion dates force customers to plan with large safety buffers. Our model enables stable commitments by quoting a standard ±1-day window for predictable repairs and a wider ±4-day window for unpredictable categories ('Control electronics', 'Seal/Leak') that require standard operating procedures.</w:t>
      </w:r>
      <w:r w:rsidRPr="000646DE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0646DE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0646DE">
        <w:rPr>
          <w:rFonts w:ascii="Arial" w:hAnsi="Arial" w:cs="Arial"/>
          <w:sz w:val="24"/>
          <w:szCs w:val="24"/>
        </w:rPr>
      </w:r>
      <w:r w:rsidRPr="000646DE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0646DE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0646DE">
        <w:rPr>
          <w:rFonts w:ascii="Arial" w:hAnsi="Arial" w:cs="Arial"/>
          <w:sz w:val="24"/>
          <w:szCs w:val="24"/>
        </w:rPr>
      </w:r>
    </w:p>
    <w:p w14:paraId="268F311A" w14:textId="697CE378" w:rsidR="000646DE" w:rsidRPr="000646DE" w:rsidRDefault="000646DE" w:rsidP="000646DE">
      <w:pPr>
        <w:rPr>
          <w:rFonts w:ascii="Arial" w:hAnsi="Arial" w:cs="Arial"/>
          <w:sz w:val="24"/>
          <w:szCs w:val="24"/>
        </w:rPr>
      </w:pPr>
      <w:r w:rsidRPr="000646DE">
        <w:rPr>
          <w:rFonts w:ascii="Arial" w:hAnsi="Arial" w:cs="Arial"/>
          <w:b/>
          <w:bCs/>
          <w:sz w:val="24"/>
          <w:szCs w:val="24"/>
        </w:rPr>
        <w:t>Reduction of Rework After QA Failures (W3)</w:t>
      </w:r>
      <w:r w:rsidRPr="000646DE">
        <w:rPr>
          <w:rFonts w:ascii="Arial" w:hAnsi="Arial" w:cs="Arial"/>
          <w:sz w:val="24"/>
          <w:szCs w:val="24"/>
        </w:rPr>
        <w:br/>
        <w:t>Analytical question: Which intake-time characteristics of maintenance jobs (such as specific pump models or technician work experience) predict quality inspection failures before repair begins?</w:t>
      </w:r>
      <w:r w:rsidRPr="000646DE">
        <w:rPr>
          <w:rFonts w:ascii="Arial" w:hAnsi="Arial" w:cs="Arial"/>
          <w:sz w:val="24"/>
          <w:szCs w:val="24"/>
        </w:rPr>
        <w:br/>
        <w:t>Customer impact and goal: Failed final tests extend repair times and risk repeat-RMA issues. By flagging high-risk pump models (T1200, G400D) at intake for senior review, we catch 49% of all quality failures early, while fast-tracking low-risk models to maximize workshop throughput.</w:t>
      </w:r>
      <w:proofErr w:type="spellStart"/>
      <w:r w:rsidRPr="000646DE">
        <w:rPr>
          <w:rFonts w:ascii="Arial" w:hAnsi="Arial" w:cs="Arial"/>
          <w:sz w:val="24"/>
          <w:szCs w:val="24"/>
        </w:rPr>
      </w:r>
      <w:proofErr w:type="spellEnd"/>
      <w:r w:rsidRPr="000646DE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0646DE">
        <w:rPr>
          <w:rFonts w:ascii="Arial" w:hAnsi="Arial" w:cs="Arial"/>
          <w:sz w:val="24"/>
          <w:szCs w:val="24"/>
        </w:rPr>
      </w:r>
    </w:p>
    <w:p w14:paraId="5E5B6BC4" w14:textId="77777777" w:rsidR="000646DE" w:rsidRPr="000646DE" w:rsidRDefault="000646DE" w:rsidP="000646DE">
      <w:pPr>
        <w:rPr>
          <w:rFonts w:ascii="Arial" w:hAnsi="Arial" w:cs="Arial"/>
          <w:sz w:val="24"/>
          <w:szCs w:val="24"/>
        </w:rPr>
      </w:pPr>
      <w:r w:rsidRPr="000646DE">
        <w:rPr>
          <w:rFonts w:ascii="Arial" w:hAnsi="Arial" w:cs="Arial"/>
          <w:sz w:val="24"/>
          <w:szCs w:val="24"/>
        </w:rPr>
        <w:t xml:space="preserve">By systematically </w:t>
      </w:r>
      <w:proofErr w:type="spellStart"/>
      <w:r w:rsidRPr="000646DE">
        <w:rPr>
          <w:rFonts w:ascii="Arial" w:hAnsi="Arial" w:cs="Arial"/>
          <w:sz w:val="24"/>
          <w:szCs w:val="24"/>
        </w:rPr>
        <w:t>analysing</w:t>
      </w:r>
      <w:proofErr w:type="spellEnd"/>
      <w:r w:rsidRPr="000646DE">
        <w:rPr>
          <w:rFonts w:ascii="Arial" w:hAnsi="Arial" w:cs="Arial"/>
          <w:sz w:val="24"/>
          <w:szCs w:val="24"/>
        </w:rPr>
        <w:t xml:space="preserve"> these three questions with suitable data-mining techniques, </w:t>
      </w:r>
      <w:proofErr w:type="spellStart"/>
      <w:r w:rsidRPr="000646DE">
        <w:rPr>
          <w:rFonts w:ascii="Arial" w:hAnsi="Arial" w:cs="Arial"/>
          <w:sz w:val="24"/>
          <w:szCs w:val="24"/>
        </w:rPr>
        <w:t>VacuTech</w:t>
      </w:r>
      <w:proofErr w:type="spellEnd"/>
      <w:r w:rsidRPr="000646DE">
        <w:rPr>
          <w:rFonts w:ascii="Arial" w:hAnsi="Arial" w:cs="Arial"/>
          <w:sz w:val="24"/>
          <w:szCs w:val="24"/>
        </w:rPr>
        <w:t xml:space="preserve"> Solutions aims to shorten turnaround times, </w:t>
      </w:r>
      <w:proofErr w:type="spellStart"/>
      <w:r w:rsidRPr="000646DE">
        <w:rPr>
          <w:rFonts w:ascii="Arial" w:hAnsi="Arial" w:cs="Arial"/>
          <w:sz w:val="24"/>
          <w:szCs w:val="24"/>
        </w:rPr>
        <w:t>stabilise</w:t>
      </w:r>
      <w:proofErr w:type="spellEnd"/>
      <w:r w:rsidRPr="000646DE">
        <w:rPr>
          <w:rFonts w:ascii="Arial" w:hAnsi="Arial" w:cs="Arial"/>
          <w:sz w:val="24"/>
          <w:szCs w:val="24"/>
        </w:rPr>
        <w:t xml:space="preserve"> service quality and measurably improve customer satisfaction in its maintenance-related CRM processes.</w:t>
      </w:r>
    </w:p>
    <w:p w14:paraId="24BF16EC" w14:textId="5CD2D1EE" w:rsidR="00B90311" w:rsidRPr="00D359DF" w:rsidRDefault="00B90311" w:rsidP="00EF29C6">
      <w:pPr>
        <w:jc w:val="both"/>
        <w:rPr>
          <w:rFonts w:ascii="Arial" w:hAnsi="Arial" w:cs="Arial"/>
          <w:sz w:val="24"/>
          <w:szCs w:val="24"/>
        </w:rPr>
      </w:pPr>
    </w:p>
    <w:sectPr w:rsidR="00B90311" w:rsidRPr="00D359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BDF"/>
    <w:multiLevelType w:val="multilevel"/>
    <w:tmpl w:val="2906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0C50"/>
    <w:multiLevelType w:val="multilevel"/>
    <w:tmpl w:val="FBA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27E63"/>
    <w:multiLevelType w:val="multilevel"/>
    <w:tmpl w:val="F99E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54F6C"/>
    <w:multiLevelType w:val="multilevel"/>
    <w:tmpl w:val="2B0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65DA8"/>
    <w:multiLevelType w:val="multilevel"/>
    <w:tmpl w:val="8B7C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097223">
    <w:abstractNumId w:val="3"/>
  </w:num>
  <w:num w:numId="2" w16cid:durableId="498734965">
    <w:abstractNumId w:val="0"/>
  </w:num>
  <w:num w:numId="3" w16cid:durableId="1113131673">
    <w:abstractNumId w:val="1"/>
  </w:num>
  <w:num w:numId="4" w16cid:durableId="1842157121">
    <w:abstractNumId w:val="2"/>
  </w:num>
  <w:num w:numId="5" w16cid:durableId="150223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67"/>
    <w:rsid w:val="000646DE"/>
    <w:rsid w:val="000949A5"/>
    <w:rsid w:val="002E6534"/>
    <w:rsid w:val="003159E9"/>
    <w:rsid w:val="00343E9C"/>
    <w:rsid w:val="004503FD"/>
    <w:rsid w:val="004B330F"/>
    <w:rsid w:val="00655467"/>
    <w:rsid w:val="006F0D36"/>
    <w:rsid w:val="00900085"/>
    <w:rsid w:val="00953BD1"/>
    <w:rsid w:val="00996720"/>
    <w:rsid w:val="009D605A"/>
    <w:rsid w:val="00AD7550"/>
    <w:rsid w:val="00B90311"/>
    <w:rsid w:val="00BE44A6"/>
    <w:rsid w:val="00C23947"/>
    <w:rsid w:val="00D359DF"/>
    <w:rsid w:val="00ED52DB"/>
    <w:rsid w:val="00EF29C6"/>
    <w:rsid w:val="00FA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A9F3B"/>
  <w15:chartTrackingRefBased/>
  <w15:docId w15:val="{3BC951C8-181D-4DB4-9D7A-35DDE7142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3E9C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24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43E9C"/>
    <w:pPr>
      <w:keepNext/>
      <w:keepLines/>
      <w:spacing w:before="160" w:after="80"/>
      <w:outlineLvl w:val="1"/>
    </w:pPr>
    <w:rPr>
      <w:rFonts w:ascii="Arial" w:eastAsiaTheme="majorEastAsia" w:hAnsi="Arial" w:cstheme="majorBidi"/>
      <w:sz w:val="24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5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5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5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5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5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5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5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3E9C"/>
    <w:rPr>
      <w:rFonts w:ascii="Arial" w:eastAsiaTheme="majorEastAsia" w:hAnsi="Arial" w:cstheme="majorBidi"/>
      <w:sz w:val="24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43E9C"/>
    <w:rPr>
      <w:rFonts w:ascii="Arial" w:eastAsiaTheme="majorEastAsia" w:hAnsi="Arial" w:cstheme="majorBidi"/>
      <w:sz w:val="24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546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546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5467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546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5467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546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5467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655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546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5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546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655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5467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6554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54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5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5467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655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</cp:lastModifiedBy>
  <cp:revision>4</cp:revision>
  <cp:lastPrinted>2025-11-26T12:47:00Z</cp:lastPrinted>
  <dcterms:created xsi:type="dcterms:W3CDTF">2025-12-06T21:45:00Z</dcterms:created>
  <dcterms:modified xsi:type="dcterms:W3CDTF">2025-12-18T01:31:00Z</dcterms:modified>
</cp:coreProperties>
</file>