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4E121" w14:textId="77777777" w:rsidR="004A50C1" w:rsidRPr="00451944" w:rsidRDefault="004A50C1" w:rsidP="00295A73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</w:rPr>
      </w:pPr>
      <w:r w:rsidRPr="00451944">
        <w:rPr>
          <w:rFonts w:ascii="Comic Sans MS" w:eastAsia="Times New Roman" w:hAnsi="Comic Sans MS" w:cs="Times New Roman"/>
          <w:b/>
          <w:bCs/>
          <w:sz w:val="36"/>
          <w:szCs w:val="36"/>
        </w:rPr>
        <w:t>Pipeline Architecture and Document</w:t>
      </w:r>
    </w:p>
    <w:p w14:paraId="7A1D91D1" w14:textId="77777777" w:rsidR="004A50C1" w:rsidRPr="00451944" w:rsidRDefault="004A50C1" w:rsidP="004A50C1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</w:rPr>
      </w:pPr>
    </w:p>
    <w:p w14:paraId="5B6FEF2B" w14:textId="77777777"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1. Data Collection</w:t>
      </w:r>
    </w:p>
    <w:p w14:paraId="7037225B" w14:textId="77777777" w:rsidR="004A50C1" w:rsidRPr="00451944" w:rsidRDefault="004A50C1" w:rsidP="004A5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Source: Historical cryptocurrency data (price, volume, market cap, etc.).</w:t>
      </w:r>
    </w:p>
    <w:p w14:paraId="0E2DDFD1" w14:textId="77777777" w:rsidR="004A50C1" w:rsidRPr="00451944" w:rsidRDefault="004A50C1" w:rsidP="004A5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Tools: </w:t>
      </w:r>
      <w:r w:rsidRPr="00451944">
        <w:rPr>
          <w:rFonts w:ascii="Comic Sans MS" w:eastAsia="Times New Roman" w:hAnsi="Comic Sans MS" w:cs="Courier New"/>
          <w:sz w:val="20"/>
        </w:rPr>
        <w:t>pandas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r w:rsidRPr="00451944">
        <w:rPr>
          <w:rFonts w:ascii="Comic Sans MS" w:eastAsia="Times New Roman" w:hAnsi="Comic Sans MS" w:cs="Courier New"/>
          <w:sz w:val="20"/>
        </w:rPr>
        <w:t>yfinance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>, or existing dataset from Kaggle.</w:t>
      </w:r>
    </w:p>
    <w:p w14:paraId="10F017FD" w14:textId="77777777" w:rsidR="004A50C1" w:rsidRPr="00451944" w:rsidRDefault="004A50C1" w:rsidP="004A5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Dataset spans multiple currencies and includes daily records.</w:t>
      </w:r>
    </w:p>
    <w:p w14:paraId="65D50E30" w14:textId="77777777" w:rsidR="004A50C1" w:rsidRPr="00451944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398E3A01" w14:textId="77777777"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2. Data Preprocessing</w:t>
      </w:r>
    </w:p>
    <w:p w14:paraId="205407CA" w14:textId="77777777" w:rsidR="004A50C1" w:rsidRPr="00451944" w:rsidRDefault="004A50C1" w:rsidP="004A5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Missing Values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>: Handled using interpolation and forward fill.</w:t>
      </w:r>
    </w:p>
    <w:p w14:paraId="52BB988A" w14:textId="77777777" w:rsidR="004A50C1" w:rsidRPr="00451944" w:rsidRDefault="004A50C1" w:rsidP="004A5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DateTime Formatting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>: Ensured datetime index is sorted for time series models.</w:t>
      </w:r>
    </w:p>
    <w:p w14:paraId="01D7BCE7" w14:textId="77777777" w:rsidR="004A50C1" w:rsidRPr="00451944" w:rsidRDefault="004A50C1" w:rsidP="004A5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Irrelevant Features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: Dropped unused columns like </w:t>
      </w:r>
      <w:r w:rsidRPr="00451944">
        <w:rPr>
          <w:rFonts w:ascii="Comic Sans MS" w:eastAsia="Times New Roman" w:hAnsi="Comic Sans MS" w:cs="Courier New"/>
          <w:sz w:val="20"/>
        </w:rPr>
        <w:t>"symbol"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r w:rsidRPr="00451944">
        <w:rPr>
          <w:rFonts w:ascii="Comic Sans MS" w:eastAsia="Times New Roman" w:hAnsi="Comic Sans MS" w:cs="Courier New"/>
          <w:sz w:val="20"/>
        </w:rPr>
        <w:t>"Unnamed"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>, etc.</w:t>
      </w:r>
    </w:p>
    <w:p w14:paraId="4C76AA6E" w14:textId="77777777" w:rsidR="004A50C1" w:rsidRPr="00451944" w:rsidRDefault="004A50C1" w:rsidP="004A50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Scaling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: Used </w:t>
      </w:r>
      <w:r w:rsidRPr="00451944">
        <w:rPr>
          <w:rFonts w:ascii="Comic Sans MS" w:eastAsia="Times New Roman" w:hAnsi="Comic Sans MS" w:cs="Courier New"/>
          <w:sz w:val="20"/>
        </w:rPr>
        <w:t>MinMaxScaler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for normalization (for models like LSTM/ANN).</w:t>
      </w:r>
    </w:p>
    <w:p w14:paraId="7F7526DC" w14:textId="77777777" w:rsidR="004A50C1" w:rsidRPr="00451944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4C60C227" w14:textId="77777777"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3. Exploratory Data Analysis (EDA)</w:t>
      </w:r>
    </w:p>
    <w:p w14:paraId="3705324D" w14:textId="77777777" w:rsidR="004A50C1" w:rsidRPr="00451944" w:rsidRDefault="004A50C1" w:rsidP="004A5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Distribution analysis for liquidity-related features.</w:t>
      </w:r>
    </w:p>
    <w:p w14:paraId="5D678F89" w14:textId="77777777" w:rsidR="004A50C1" w:rsidRPr="00451944" w:rsidRDefault="004A50C1" w:rsidP="004A5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Time series plots for volume, price, volatility.</w:t>
      </w:r>
    </w:p>
    <w:p w14:paraId="68FA5342" w14:textId="77777777" w:rsidR="004A50C1" w:rsidRPr="00451944" w:rsidRDefault="004A50C1" w:rsidP="004A5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Correlation heatmaps to understand inter-feature relations.</w:t>
      </w:r>
    </w:p>
    <w:p w14:paraId="6658F8AB" w14:textId="77777777" w:rsidR="004A50C1" w:rsidRPr="00451944" w:rsidRDefault="004A50C1" w:rsidP="004A50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Stationarity check using rolling mean/ADF Test.</w:t>
      </w:r>
    </w:p>
    <w:p w14:paraId="7E48B553" w14:textId="77777777" w:rsidR="004A50C1" w:rsidRPr="00451944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46611EFF" w14:textId="77777777"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4. Feature Engineering</w:t>
      </w:r>
    </w:p>
    <w:p w14:paraId="16EF0191" w14:textId="77777777" w:rsidR="004A50C1" w:rsidRPr="00451944" w:rsidRDefault="004A50C1" w:rsidP="004A50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Created advanced features like:</w:t>
      </w:r>
    </w:p>
    <w:p w14:paraId="6A1BE4DA" w14:textId="77777777" w:rsidR="004A50C1" w:rsidRPr="00451944" w:rsidRDefault="004A50C1" w:rsidP="004A50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Rolling averages (7, 14, 30 days).</w:t>
      </w:r>
    </w:p>
    <w:p w14:paraId="4B275C7B" w14:textId="77777777" w:rsidR="004A50C1" w:rsidRPr="00451944" w:rsidRDefault="004A50C1" w:rsidP="004A50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Price change %, volatility ratio.</w:t>
      </w:r>
    </w:p>
    <w:p w14:paraId="4013B9FE" w14:textId="77777777" w:rsidR="004A50C1" w:rsidRPr="00451944" w:rsidRDefault="004A50C1" w:rsidP="004A50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Liquidity Index (volume/market cap).</w:t>
      </w:r>
    </w:p>
    <w:p w14:paraId="4FD320E9" w14:textId="77777777" w:rsidR="004A50C1" w:rsidRPr="00451944" w:rsidRDefault="004A50C1" w:rsidP="004A50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Lag features for modeling temporal effects.</w:t>
      </w:r>
    </w:p>
    <w:p w14:paraId="71A26A1A" w14:textId="77777777" w:rsidR="004A50C1" w:rsidRPr="00451944" w:rsidRDefault="004A50C1" w:rsidP="004A50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Dimensionality Reduction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(Optional): PCA if multicollinearity exists.</w:t>
      </w:r>
    </w:p>
    <w:p w14:paraId="7ECD5104" w14:textId="77777777" w:rsidR="004A50C1" w:rsidRPr="00451944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25AA041C" w14:textId="77777777"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5. Modeling Phase</w:t>
      </w:r>
    </w:p>
    <w:p w14:paraId="066C712E" w14:textId="77777777" w:rsidR="004A50C1" w:rsidRPr="00451944" w:rsidRDefault="004A50C1" w:rsidP="004A5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Train/Test Split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>: TimeSeriesSplit used to avoid data leakage.</w:t>
      </w:r>
    </w:p>
    <w:p w14:paraId="093E9E5F" w14:textId="77777777" w:rsidR="004A50C1" w:rsidRPr="00451944" w:rsidRDefault="004A50C1" w:rsidP="004A5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Algorithms Used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>: Linear Regression, LSTM (for deep sequence learning).</w:t>
      </w:r>
    </w:p>
    <w:p w14:paraId="424E5FE1" w14:textId="77777777" w:rsidR="004A50C1" w:rsidRPr="00451944" w:rsidRDefault="004A50C1" w:rsidP="004A5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Baseline Model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>: Linear regression to benchmark performance.</w:t>
      </w:r>
    </w:p>
    <w:p w14:paraId="53C10B83" w14:textId="77777777" w:rsidR="004A50C1" w:rsidRPr="00451944" w:rsidRDefault="004A50C1" w:rsidP="004A50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Advanced Model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: LSTM using </w:t>
      </w:r>
      <w:r w:rsidRPr="00451944">
        <w:rPr>
          <w:rFonts w:ascii="Comic Sans MS" w:eastAsia="Times New Roman" w:hAnsi="Comic Sans MS" w:cs="Courier New"/>
          <w:sz w:val="20"/>
        </w:rPr>
        <w:t>Keras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with sequential layers.</w:t>
      </w:r>
    </w:p>
    <w:p w14:paraId="2FE37316" w14:textId="77777777" w:rsidR="004A50C1" w:rsidRPr="00451944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43C2EC4F" w14:textId="77777777"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6. Model Evaluation</w:t>
      </w:r>
    </w:p>
    <w:p w14:paraId="4AB7DBE1" w14:textId="3F9B6A24" w:rsidR="004A50C1" w:rsidRPr="005A7F00" w:rsidRDefault="004A50C1" w:rsidP="005A7F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Evaluation metrics used:</w:t>
      </w:r>
    </w:p>
    <w:p w14:paraId="0A7B1258" w14:textId="77777777" w:rsidR="004A50C1" w:rsidRPr="00451944" w:rsidRDefault="004A50C1" w:rsidP="004A50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MAE (Mean Absolute Error)</w:t>
      </w:r>
    </w:p>
    <w:p w14:paraId="2E7B7803" w14:textId="77777777" w:rsidR="004A50C1" w:rsidRPr="00451944" w:rsidRDefault="004A50C1" w:rsidP="004A50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R² Score</w:t>
      </w:r>
    </w:p>
    <w:p w14:paraId="51B7CDDA" w14:textId="77777777" w:rsidR="004A50C1" w:rsidRPr="00451944" w:rsidRDefault="004A50C1" w:rsidP="004A50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Visual comparison of actual vs. predicted liquidity values using line plots.</w:t>
      </w:r>
    </w:p>
    <w:p w14:paraId="1360F7F8" w14:textId="77777777" w:rsidR="004A50C1" w:rsidRPr="00451944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0A159B6C" w14:textId="77777777"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7. Model Optimization</w:t>
      </w:r>
    </w:p>
    <w:p w14:paraId="79F825CB" w14:textId="77777777" w:rsidR="004A50C1" w:rsidRPr="00451944" w:rsidRDefault="004A50C1" w:rsidP="004A5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Hyperparameter Tuning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via </w:t>
      </w:r>
      <w:r w:rsidRPr="00451944">
        <w:rPr>
          <w:rFonts w:ascii="Comic Sans MS" w:eastAsia="Times New Roman" w:hAnsi="Comic Sans MS" w:cs="Courier New"/>
          <w:sz w:val="20"/>
        </w:rPr>
        <w:t>GridSearchCV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for traditional models.</w:t>
      </w:r>
    </w:p>
    <w:p w14:paraId="3FCED95A" w14:textId="77777777" w:rsidR="004A50C1" w:rsidRPr="00451944" w:rsidRDefault="004A50C1" w:rsidP="004A5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b/>
          <w:bCs/>
          <w:sz w:val="24"/>
          <w:szCs w:val="24"/>
        </w:rPr>
        <w:t>Early Stopping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r w:rsidRPr="00451944">
        <w:rPr>
          <w:rFonts w:ascii="Comic Sans MS" w:eastAsia="Times New Roman" w:hAnsi="Comic Sans MS" w:cs="Courier New"/>
          <w:sz w:val="20"/>
        </w:rPr>
        <w:t>Dropout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>, and learning rate tuning for LSTM.</w:t>
      </w:r>
    </w:p>
    <w:p w14:paraId="7D752E3A" w14:textId="77777777" w:rsidR="004A50C1" w:rsidRPr="00451944" w:rsidRDefault="004A50C1" w:rsidP="004A50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Re-trained models after tuning to validate stability.</w:t>
      </w:r>
    </w:p>
    <w:p w14:paraId="137B73CA" w14:textId="77777777" w:rsidR="004A50C1" w:rsidRPr="00451944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0215C4A8" w14:textId="77777777"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8. Model Testing &amp; Forecasting</w:t>
      </w:r>
    </w:p>
    <w:p w14:paraId="18262452" w14:textId="77777777" w:rsidR="004A50C1" w:rsidRPr="00451944" w:rsidRDefault="004A50C1" w:rsidP="004A50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Tested model on unseen future data.</w:t>
      </w:r>
    </w:p>
    <w:p w14:paraId="0A4C159E" w14:textId="77777777" w:rsidR="004A50C1" w:rsidRPr="00451944" w:rsidRDefault="004A50C1" w:rsidP="004A50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Analyzed prediction accuracy and interpreted model performance trends.</w:t>
      </w:r>
    </w:p>
    <w:p w14:paraId="23E5FEE1" w14:textId="77777777" w:rsidR="004A50C1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58F1BD1F" w14:textId="77777777"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9. Deployment Plan</w:t>
      </w:r>
    </w:p>
    <w:p w14:paraId="4CF130F1" w14:textId="4843C197" w:rsidR="004A50C1" w:rsidRPr="00451944" w:rsidRDefault="004A50C1" w:rsidP="004A50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>Flask for real-time prediction.</w:t>
      </w:r>
    </w:p>
    <w:p w14:paraId="5BEF6FDB" w14:textId="77777777" w:rsidR="004A50C1" w:rsidRPr="00451944" w:rsidRDefault="004A50C1" w:rsidP="004A50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API input: new market data </w:t>
      </w:r>
      <w:r w:rsidRPr="00451944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model </w:t>
      </w:r>
      <w:r w:rsidRPr="00451944"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liquidity prediction output.</w:t>
      </w:r>
    </w:p>
    <w:p w14:paraId="0BA30A64" w14:textId="77777777" w:rsidR="004A50C1" w:rsidRDefault="004A50C1" w:rsidP="004519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Used </w:t>
      </w:r>
      <w:r w:rsidRPr="00451944">
        <w:rPr>
          <w:rFonts w:ascii="Comic Sans MS" w:eastAsia="Times New Roman" w:hAnsi="Comic Sans MS" w:cs="Courier New"/>
          <w:sz w:val="20"/>
        </w:rPr>
        <w:t>joblib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>/</w:t>
      </w:r>
      <w:r w:rsidRPr="00451944">
        <w:rPr>
          <w:rFonts w:ascii="Comic Sans MS" w:eastAsia="Times New Roman" w:hAnsi="Comic Sans MS" w:cs="Courier New"/>
          <w:sz w:val="20"/>
        </w:rPr>
        <w:t>pickle</w:t>
      </w:r>
      <w:r w:rsidRPr="00451944">
        <w:rPr>
          <w:rFonts w:ascii="Comic Sans MS" w:eastAsia="Times New Roman" w:hAnsi="Comic Sans MS" w:cs="Times New Roman"/>
          <w:sz w:val="24"/>
          <w:szCs w:val="24"/>
        </w:rPr>
        <w:t xml:space="preserve"> to save model for deployment.</w:t>
      </w:r>
    </w:p>
    <w:p w14:paraId="08D24C0A" w14:textId="77777777" w:rsidR="00451944" w:rsidRPr="00451944" w:rsidRDefault="00451944" w:rsidP="00451944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06BBC778" w14:textId="77777777" w:rsidR="004A50C1" w:rsidRPr="00451944" w:rsidRDefault="004A50C1" w:rsidP="004A50C1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451944">
        <w:rPr>
          <w:rFonts w:ascii="Comic Sans MS" w:eastAsia="Times New Roman" w:hAnsi="Comic Sans MS" w:cs="Times New Roman"/>
          <w:b/>
          <w:bCs/>
          <w:sz w:val="27"/>
          <w:szCs w:val="27"/>
        </w:rPr>
        <w:t>Architecture Flow Diagram (Textual Form)</w:t>
      </w:r>
    </w:p>
    <w:p w14:paraId="6CE00408" w14:textId="77777777" w:rsidR="004A50C1" w:rsidRPr="00451944" w:rsidRDefault="00451944" w:rsidP="00451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>
        <w:rPr>
          <w:rFonts w:ascii="Comic Sans MS" w:eastAsia="Times New Roman" w:hAnsi="Comic Sans MS" w:cs="Courier New"/>
          <w:sz w:val="20"/>
        </w:rPr>
        <w:t>Data Source (CSV</w:t>
      </w:r>
      <w:r w:rsidR="004A50C1" w:rsidRPr="00451944">
        <w:rPr>
          <w:rFonts w:ascii="Comic Sans MS" w:eastAsia="Times New Roman" w:hAnsi="Comic Sans MS" w:cs="Courier New"/>
          <w:sz w:val="20"/>
        </w:rPr>
        <w:t>)</w:t>
      </w:r>
    </w:p>
    <w:p w14:paraId="6907A502" w14:textId="77777777"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 xml:space="preserve">     </w:t>
      </w:r>
      <w:r w:rsidRPr="00451944">
        <w:rPr>
          <w:rFonts w:ascii="Courier New" w:eastAsia="Times New Roman" w:hAnsi="Courier New" w:cs="Courier New"/>
          <w:sz w:val="20"/>
        </w:rPr>
        <w:t>↓</w:t>
      </w:r>
    </w:p>
    <w:p w14:paraId="6552328A" w14:textId="77777777"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>Preprocessing (cleaning, scaling)</w:t>
      </w:r>
    </w:p>
    <w:p w14:paraId="1D69B8CB" w14:textId="77777777"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 xml:space="preserve">     </w:t>
      </w:r>
      <w:r w:rsidRPr="00451944">
        <w:rPr>
          <w:rFonts w:ascii="Courier New" w:eastAsia="Times New Roman" w:hAnsi="Courier New" w:cs="Courier New"/>
          <w:sz w:val="20"/>
        </w:rPr>
        <w:t>↓</w:t>
      </w:r>
    </w:p>
    <w:p w14:paraId="7BE3035B" w14:textId="77777777"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>EDA + Feature Engineering</w:t>
      </w:r>
    </w:p>
    <w:p w14:paraId="4F04C26D" w14:textId="77777777"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 xml:space="preserve">     </w:t>
      </w:r>
      <w:r w:rsidRPr="00451944">
        <w:rPr>
          <w:rFonts w:ascii="Courier New" w:eastAsia="Times New Roman" w:hAnsi="Courier New" w:cs="Courier New"/>
          <w:sz w:val="20"/>
        </w:rPr>
        <w:t>↓</w:t>
      </w:r>
    </w:p>
    <w:p w14:paraId="04A3BFEB" w14:textId="77777777" w:rsidR="004A50C1" w:rsidRPr="00451944" w:rsidRDefault="00451944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>
        <w:rPr>
          <w:rFonts w:ascii="Comic Sans MS" w:eastAsia="Times New Roman" w:hAnsi="Comic Sans MS" w:cs="Courier New"/>
          <w:sz w:val="20"/>
        </w:rPr>
        <w:t xml:space="preserve">Model Selection </w:t>
      </w:r>
    </w:p>
    <w:p w14:paraId="19065890" w14:textId="77777777"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 xml:space="preserve">     </w:t>
      </w:r>
      <w:r w:rsidRPr="00451944">
        <w:rPr>
          <w:rFonts w:ascii="Courier New" w:eastAsia="Times New Roman" w:hAnsi="Courier New" w:cs="Courier New"/>
          <w:sz w:val="20"/>
        </w:rPr>
        <w:t>↓</w:t>
      </w:r>
    </w:p>
    <w:p w14:paraId="23805D03" w14:textId="77777777"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>Model Training</w:t>
      </w:r>
    </w:p>
    <w:p w14:paraId="0E7D079F" w14:textId="77777777"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 xml:space="preserve">     </w:t>
      </w:r>
      <w:r w:rsidRPr="00451944">
        <w:rPr>
          <w:rFonts w:ascii="Courier New" w:eastAsia="Times New Roman" w:hAnsi="Courier New" w:cs="Courier New"/>
          <w:sz w:val="20"/>
        </w:rPr>
        <w:t>↓</w:t>
      </w:r>
    </w:p>
    <w:p w14:paraId="6D9A15D5" w14:textId="77777777"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>Evaluation &amp; Tuning</w:t>
      </w:r>
    </w:p>
    <w:p w14:paraId="4B4479A0" w14:textId="77777777"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 xml:space="preserve">     </w:t>
      </w:r>
      <w:r w:rsidRPr="00451944">
        <w:rPr>
          <w:rFonts w:ascii="Courier New" w:eastAsia="Times New Roman" w:hAnsi="Courier New" w:cs="Courier New"/>
          <w:sz w:val="20"/>
        </w:rPr>
        <w:t>↓</w:t>
      </w:r>
    </w:p>
    <w:p w14:paraId="1CFAC2AC" w14:textId="77777777"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>Final Prediction</w:t>
      </w:r>
    </w:p>
    <w:p w14:paraId="5B0B0844" w14:textId="77777777" w:rsidR="004A50C1" w:rsidRPr="00451944" w:rsidRDefault="004A50C1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 w:rsidRPr="00451944">
        <w:rPr>
          <w:rFonts w:ascii="Comic Sans MS" w:eastAsia="Times New Roman" w:hAnsi="Comic Sans MS" w:cs="Courier New"/>
          <w:sz w:val="20"/>
        </w:rPr>
        <w:t xml:space="preserve">     </w:t>
      </w:r>
      <w:r w:rsidRPr="00451944">
        <w:rPr>
          <w:rFonts w:ascii="Courier New" w:eastAsia="Times New Roman" w:hAnsi="Courier New" w:cs="Courier New"/>
          <w:sz w:val="20"/>
        </w:rPr>
        <w:t>↓</w:t>
      </w:r>
    </w:p>
    <w:p w14:paraId="5148F2FE" w14:textId="77777777" w:rsidR="004A50C1" w:rsidRDefault="00451944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sz w:val="20"/>
        </w:rPr>
      </w:pPr>
      <w:r>
        <w:rPr>
          <w:rFonts w:ascii="Comic Sans MS" w:eastAsia="Times New Roman" w:hAnsi="Comic Sans MS" w:cs="Courier New"/>
          <w:sz w:val="20"/>
        </w:rPr>
        <w:t>Deployment (Flask</w:t>
      </w:r>
      <w:r w:rsidR="004A50C1" w:rsidRPr="00451944">
        <w:rPr>
          <w:rFonts w:ascii="Comic Sans MS" w:eastAsia="Times New Roman" w:hAnsi="Comic Sans MS" w:cs="Courier New"/>
          <w:sz w:val="20"/>
        </w:rPr>
        <w:t>)</w:t>
      </w:r>
    </w:p>
    <w:p w14:paraId="34FA3D61" w14:textId="0736267E" w:rsidR="005A7F00" w:rsidRDefault="005A7F00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mic Sans MS" w:eastAsia="Times New Roman" w:hAnsi="Comic Sans MS" w:cs="Courier New"/>
          <w:sz w:val="20"/>
        </w:rPr>
        <w:t xml:space="preserve">     </w:t>
      </w:r>
      <w:r w:rsidRPr="00451944">
        <w:rPr>
          <w:rFonts w:ascii="Courier New" w:eastAsia="Times New Roman" w:hAnsi="Courier New" w:cs="Courier New"/>
          <w:sz w:val="20"/>
        </w:rPr>
        <w:t>↓</w:t>
      </w:r>
    </w:p>
    <w:p w14:paraId="6F3E269D" w14:textId="5C9EEB67" w:rsidR="005A7F00" w:rsidRPr="005A7F00" w:rsidRDefault="005A7F00" w:rsidP="004A5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b/>
          <w:bCs/>
          <w:sz w:val="20"/>
        </w:rPr>
      </w:pPr>
      <w:r>
        <w:rPr>
          <w:rFonts w:ascii="Comic Sans MS" w:eastAsia="Times New Roman" w:hAnsi="Comic Sans MS" w:cs="Courier New"/>
          <w:sz w:val="20"/>
        </w:rPr>
        <w:t>Deployment (</w:t>
      </w:r>
      <w:r>
        <w:rPr>
          <w:rFonts w:ascii="Comic Sans MS" w:eastAsia="Times New Roman" w:hAnsi="Comic Sans MS" w:cs="Courier New"/>
          <w:sz w:val="20"/>
        </w:rPr>
        <w:t>Render.com</w:t>
      </w:r>
      <w:r w:rsidRPr="00451944">
        <w:rPr>
          <w:rFonts w:ascii="Comic Sans MS" w:eastAsia="Times New Roman" w:hAnsi="Comic Sans MS" w:cs="Courier New"/>
          <w:sz w:val="20"/>
        </w:rPr>
        <w:t>)</w:t>
      </w:r>
    </w:p>
    <w:p w14:paraId="769ECF64" w14:textId="77777777" w:rsidR="004A50C1" w:rsidRDefault="004A50C1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4587165B" w14:textId="77777777" w:rsidR="00295A73" w:rsidRPr="00451944" w:rsidRDefault="00295A73" w:rsidP="004A50C1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6A71719B" w14:textId="77777777" w:rsidR="00295A73" w:rsidRPr="00295A73" w:rsidRDefault="00295A73" w:rsidP="00295A73">
      <w:pPr>
        <w:rPr>
          <w:rFonts w:ascii="Comic Sans MS" w:hAnsi="Comic Sans MS"/>
          <w:b/>
          <w:bCs/>
          <w:sz w:val="27"/>
          <w:szCs w:val="27"/>
        </w:rPr>
      </w:pPr>
      <w:r w:rsidRPr="00295A73">
        <w:rPr>
          <w:rFonts w:ascii="Comic Sans MS" w:hAnsi="Comic Sans MS" w:cs="Comic Sans MS"/>
          <w:b/>
          <w:bCs/>
          <w:sz w:val="27"/>
          <w:szCs w:val="27"/>
        </w:rPr>
        <w:t xml:space="preserve">10. </w:t>
      </w:r>
      <w:r w:rsidRPr="00295A73">
        <w:rPr>
          <w:rFonts w:ascii="Comic Sans MS" w:hAnsi="Comic Sans MS"/>
          <w:b/>
          <w:bCs/>
          <w:sz w:val="27"/>
          <w:szCs w:val="27"/>
        </w:rPr>
        <w:t>Hosting:</w:t>
      </w:r>
    </w:p>
    <w:p w14:paraId="1D202B44" w14:textId="77777777" w:rsidR="00295A73" w:rsidRPr="00295A73" w:rsidRDefault="00295A73" w:rsidP="00295A73">
      <w:pPr>
        <w:rPr>
          <w:rFonts w:ascii="Comic Sans MS" w:hAnsi="Comic Sans MS"/>
          <w:sz w:val="24"/>
          <w:szCs w:val="24"/>
        </w:rPr>
      </w:pPr>
      <w:r w:rsidRPr="00295A73">
        <w:rPr>
          <w:rFonts w:ascii="Comic Sans MS" w:hAnsi="Comic Sans MS"/>
          <w:sz w:val="24"/>
          <w:szCs w:val="24"/>
        </w:rPr>
        <w:t>The application has been deployed live using Render with a Flask backend.</w:t>
      </w:r>
    </w:p>
    <w:p w14:paraId="76288F04" w14:textId="29E211A6" w:rsidR="003B2A3D" w:rsidRPr="00295A73" w:rsidRDefault="00295A73" w:rsidP="00295A73">
      <w:pPr>
        <w:rPr>
          <w:rFonts w:ascii="Comic Sans MS" w:hAnsi="Comic Sans MS"/>
          <w:sz w:val="24"/>
          <w:szCs w:val="24"/>
        </w:rPr>
      </w:pPr>
      <w:r w:rsidRPr="00295A73">
        <w:rPr>
          <w:rFonts w:ascii="Comic Sans MS" w:hAnsi="Comic Sans MS"/>
          <w:sz w:val="24"/>
          <w:szCs w:val="24"/>
        </w:rPr>
        <w:t xml:space="preserve">Live URL: </w:t>
      </w:r>
      <w:r w:rsidR="005A7F00" w:rsidRPr="005A7F00">
        <w:rPr>
          <w:rFonts w:ascii="Comic Sans MS" w:hAnsi="Comic Sans MS"/>
          <w:sz w:val="24"/>
          <w:szCs w:val="24"/>
        </w:rPr>
        <w:t>https://cryptocurrency-liquidity-prediction-a1qg.onrender.com</w:t>
      </w:r>
    </w:p>
    <w:sectPr w:rsidR="003B2A3D" w:rsidRPr="00295A73" w:rsidSect="0013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3EEF"/>
    <w:multiLevelType w:val="multilevel"/>
    <w:tmpl w:val="321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C2254"/>
    <w:multiLevelType w:val="multilevel"/>
    <w:tmpl w:val="7848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06A25"/>
    <w:multiLevelType w:val="multilevel"/>
    <w:tmpl w:val="C14E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D6266"/>
    <w:multiLevelType w:val="multilevel"/>
    <w:tmpl w:val="8240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1388C"/>
    <w:multiLevelType w:val="multilevel"/>
    <w:tmpl w:val="2896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8194E"/>
    <w:multiLevelType w:val="multilevel"/>
    <w:tmpl w:val="117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12A11"/>
    <w:multiLevelType w:val="multilevel"/>
    <w:tmpl w:val="33E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66017"/>
    <w:multiLevelType w:val="multilevel"/>
    <w:tmpl w:val="4C72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B1169"/>
    <w:multiLevelType w:val="multilevel"/>
    <w:tmpl w:val="4C9E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339410">
    <w:abstractNumId w:val="4"/>
  </w:num>
  <w:num w:numId="2" w16cid:durableId="132217881">
    <w:abstractNumId w:val="8"/>
  </w:num>
  <w:num w:numId="3" w16cid:durableId="880169011">
    <w:abstractNumId w:val="7"/>
  </w:num>
  <w:num w:numId="4" w16cid:durableId="1304772812">
    <w:abstractNumId w:val="0"/>
  </w:num>
  <w:num w:numId="5" w16cid:durableId="976766904">
    <w:abstractNumId w:val="2"/>
  </w:num>
  <w:num w:numId="6" w16cid:durableId="658576735">
    <w:abstractNumId w:val="1"/>
  </w:num>
  <w:num w:numId="7" w16cid:durableId="247468674">
    <w:abstractNumId w:val="6"/>
  </w:num>
  <w:num w:numId="8" w16cid:durableId="1460610277">
    <w:abstractNumId w:val="5"/>
  </w:num>
  <w:num w:numId="9" w16cid:durableId="1430853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0C1"/>
    <w:rsid w:val="00136AB4"/>
    <w:rsid w:val="002079E8"/>
    <w:rsid w:val="00295A73"/>
    <w:rsid w:val="003B2A3D"/>
    <w:rsid w:val="00451944"/>
    <w:rsid w:val="004A50C1"/>
    <w:rsid w:val="005A7F00"/>
    <w:rsid w:val="0097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3B8A"/>
  <w15:docId w15:val="{301DDEAF-5FF1-4156-94BA-EA621B56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B4"/>
  </w:style>
  <w:style w:type="paragraph" w:styleId="Heading2">
    <w:name w:val="heading 2"/>
    <w:basedOn w:val="Normal"/>
    <w:link w:val="Heading2Char"/>
    <w:uiPriority w:val="9"/>
    <w:qFormat/>
    <w:rsid w:val="004A5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5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50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50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5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50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50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0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Umar</dc:creator>
  <cp:keywords/>
  <dc:description/>
  <cp:lastModifiedBy>jay tamkhane</cp:lastModifiedBy>
  <cp:revision>5</cp:revision>
  <dcterms:created xsi:type="dcterms:W3CDTF">2025-04-10T11:34:00Z</dcterms:created>
  <dcterms:modified xsi:type="dcterms:W3CDTF">2025-06-10T13:09:00Z</dcterms:modified>
</cp:coreProperties>
</file>