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Learning-Based Electricity Demand Forecasting</w:t>
      </w:r>
    </w:p>
    <w:p>
      <w:pPr>
        <w:jc w:val="center"/>
      </w:pPr>
      <w:r>
        <w:t>Final Exploratory Data Analysis, Model Evaluation and Forecasting Results</w:t>
      </w:r>
    </w:p>
    <w:p/>
    <w:p>
      <w:pPr>
        <w:pStyle w:val="Heading1"/>
      </w:pPr>
      <w:r>
        <w:t>1. Historical Electricity Demand</w:t>
      </w:r>
    </w:p>
    <w:p>
      <w:pPr>
        <w:jc w:val="center"/>
      </w:pPr>
      <w:r>
        <w:rPr>
          <w:b/>
          <w:sz w:val="26"/>
        </w:rPr>
        <w:t>Figure 1. Historical Electricity Demand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35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ical_dem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historical demand series shows the variation in electricity demand over the observation period.</w:t>
      </w:r>
    </w:p>
    <w:p/>
    <w:p>
      <w:pPr>
        <w:pStyle w:val="Heading1"/>
      </w:pPr>
      <w:r>
        <w:t>2. Demand Pattern by Hour</w:t>
      </w:r>
    </w:p>
    <w:p>
      <w:pPr>
        <w:jc w:val="center"/>
      </w:pPr>
      <w:r>
        <w:rPr>
          <w:b/>
          <w:sz w:val="26"/>
        </w:rPr>
        <w:t>Figure 2. Electricity Demand by Hour of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3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mand_by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hourly distribution illustrates the intraday variation in electricity demand.</w:t>
      </w:r>
    </w:p>
    <w:p/>
    <w:p>
      <w:pPr>
        <w:pStyle w:val="Heading1"/>
      </w:pPr>
      <w:r>
        <w:t>3. Demand Pattern by Day of Week</w:t>
      </w:r>
    </w:p>
    <w:p>
      <w:pPr>
        <w:jc w:val="center"/>
      </w:pPr>
      <w:r>
        <w:rPr>
          <w:b/>
          <w:sz w:val="26"/>
        </w:rPr>
        <w:t>Figure 3. Electricity Demand by Day of Week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3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mand_by_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distribution indicates differences in electricity demand between weekdays and weekends.</w:t>
      </w:r>
    </w:p>
    <w:p/>
    <w:p>
      <w:pPr>
        <w:pStyle w:val="Heading1"/>
      </w:pPr>
      <w:r>
        <w:t>4. Seasonal Demand Pattern</w:t>
      </w:r>
    </w:p>
    <w:p>
      <w:pPr>
        <w:jc w:val="center"/>
      </w:pPr>
      <w:r>
        <w:rPr>
          <w:b/>
          <w:sz w:val="26"/>
        </w:rPr>
        <w:t>Figure 4. Electricity Demand by Month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64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mand_by_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Monthly demand distributions show seasonal variation in grid electricity demand.</w:t>
      </w:r>
    </w:p>
    <w:p/>
    <w:p>
      <w:pPr>
        <w:pStyle w:val="Heading1"/>
      </w:pPr>
      <w:r>
        <w:t>5. Temperature and Electricity Demand</w:t>
      </w:r>
    </w:p>
    <w:p>
      <w:pPr>
        <w:jc w:val="center"/>
      </w:pPr>
      <w:r>
        <w:rPr>
          <w:b/>
          <w:sz w:val="26"/>
        </w:rPr>
        <w:t>Figure 5. Temperature vs Electricity Demand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81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mperature_vs_dem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scatter distribution can be used together with the correlation analysis to assess the relationship between temperature and electricity demand.</w:t>
      </w:r>
    </w:p>
    <w:p/>
    <w:p>
      <w:pPr>
        <w:pStyle w:val="Heading1"/>
      </w:pPr>
      <w:r>
        <w:t>6. Humidity and Electricity Demand</w:t>
      </w:r>
    </w:p>
    <w:p>
      <w:pPr>
        <w:jc w:val="center"/>
      </w:pPr>
      <w:r>
        <w:rPr>
          <w:b/>
          <w:sz w:val="26"/>
        </w:rPr>
        <w:t>Figure 6. Humidity vs Electricity Demand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03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umidity_vs_dem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scatter distribution shows the dispersion of electricity demand across different humidity levels.</w:t>
      </w:r>
    </w:p>
    <w:p/>
    <w:p>
      <w:pPr>
        <w:pStyle w:val="Heading1"/>
      </w:pPr>
      <w:r>
        <w:t>7. Correlation Analysis</w:t>
      </w:r>
    </w:p>
    <w:p>
      <w:pPr>
        <w:jc w:val="center"/>
      </w:pPr>
      <w:r>
        <w:rPr>
          <w:b/>
          <w:sz w:val="26"/>
        </w:rPr>
        <w:t>Figure 7. Correlation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59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correlation matrix summarizes the pairwise linear relationships among numerical variables.</w:t>
      </w:r>
    </w:p>
    <w:p/>
    <w:p>
      <w:pPr>
        <w:pStyle w:val="Heading1"/>
      </w:pPr>
      <w:r>
        <w:t>8. Electricity Demand by Holiday Type</w:t>
      </w:r>
    </w:p>
    <w:p>
      <w:pPr>
        <w:jc w:val="center"/>
      </w:pPr>
      <w:r>
        <w:rPr>
          <w:b/>
          <w:sz w:val="26"/>
        </w:rPr>
        <w:t>Figure 8. Electricity Demand by Holiday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1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liday_dem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distribution provides an exploratory view of demand variation across holiday categories.</w:t>
      </w:r>
    </w:p>
    <w:p/>
    <w:p>
      <w:pPr>
        <w:pStyle w:val="Heading1"/>
      </w:pPr>
      <w:r>
        <w:t>10. Model Performance Comparison</w:t>
      </w:r>
    </w:p>
    <w:p>
      <w:pPr>
        <w:jc w:val="center"/>
      </w:pPr>
      <w:r>
        <w:rPr>
          <w:b/>
          <w:sz w:val="26"/>
        </w:rPr>
        <w:t>Figure 10. Model Comparison Using MAE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9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_mae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Lower MAE indicates lower average absolute forecasting error.</w:t>
      </w:r>
    </w:p>
    <w:p/>
    <w:p>
      <w:pPr>
        <w:jc w:val="center"/>
      </w:pPr>
      <w:r>
        <w:rPr>
          <w:b/>
          <w:sz w:val="26"/>
        </w:rPr>
        <w:t>Figure 11. Model Comparison Using RMSE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99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l_rmse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RMSE gives greater weight to larger forecasting errors.</w:t>
      </w:r>
    </w:p>
    <w:p/>
    <w:p>
      <w:pPr>
        <w:jc w:val="center"/>
      </w:pPr>
      <w:r>
        <w:rPr>
          <w:b/>
          <w:sz w:val="26"/>
        </w:rPr>
        <w:t>Figure 12. Model Comparison Using MAPE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99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mape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MAPE expresses the average absolute forecasting error as a percentage of actual demand.</w:t>
      </w:r>
    </w:p>
    <w:p/>
    <w:p>
      <w:pPr>
        <w:pStyle w:val="Heading1"/>
      </w:pPr>
      <w:r>
        <w:t>11. Feature Group Experiment</w:t>
      </w:r>
    </w:p>
    <w:p>
      <w:pPr>
        <w:jc w:val="center"/>
      </w:pPr>
      <w:r>
        <w:rPr>
          <w:b/>
          <w:sz w:val="26"/>
        </w:rPr>
        <w:t>Figure 13. Feature Group Experiment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21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eature_group_ma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experiment compares historical-temporal features with the addition of weather and calendar/festival information.</w:t>
      </w:r>
    </w:p>
    <w:p/>
    <w:p>
      <w:pPr>
        <w:pStyle w:val="Heading1"/>
      </w:pPr>
      <w:r>
        <w:t>12. Naive Baseline Comparison</w:t>
      </w:r>
    </w:p>
    <w:p>
      <w:pPr>
        <w:pStyle w:val="Heading1"/>
      </w:pPr>
      <w:r>
        <w:t>13. Actual vs Predicted Demand</w:t>
      </w:r>
    </w:p>
    <w:p>
      <w:pPr>
        <w:jc w:val="center"/>
      </w:pPr>
      <w:r>
        <w:rPr>
          <w:b/>
          <w:sz w:val="26"/>
        </w:rPr>
        <w:t>Figure 15. Actual vs Predicted Demand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571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ctual_vs_predic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plot compares actual electricity demand with the tuned XGBoost predictions for the test period.</w:t>
      </w:r>
    </w:p>
    <w:p/>
    <w:p>
      <w:pPr>
        <w:jc w:val="center"/>
      </w:pPr>
      <w:r>
        <w:rPr>
          <w:b/>
          <w:sz w:val="26"/>
        </w:rPr>
        <w:t>Figure 16. Actual vs Predicted Demand Scatter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29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ctual_vs_predicted_scat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Points closer to the diagonal line indicate closer agreement between actual and predicted demand.</w:t>
      </w:r>
    </w:p>
    <w:p/>
    <w:p>
      <w:pPr>
        <w:pStyle w:val="Heading1"/>
      </w:pPr>
      <w:r>
        <w:t>14. Forecast Error Analysis</w:t>
      </w:r>
    </w:p>
    <w:p>
      <w:pPr>
        <w:jc w:val="center"/>
      </w:pPr>
      <w:r>
        <w:rPr>
          <w:b/>
          <w:sz w:val="26"/>
        </w:rPr>
        <w:t>Figure 17. Forecast Error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34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rror_dis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distribution of forecast errors shows the spread and central tendency of prediction errors.</w:t>
      </w:r>
    </w:p>
    <w:p/>
    <w:p>
      <w:pPr>
        <w:pStyle w:val="Heading1"/>
      </w:pPr>
      <w:r>
        <w:t>15. Forecast Accuracy by Hour</w:t>
      </w:r>
    </w:p>
    <w:p>
      <w:pPr>
        <w:jc w:val="center"/>
      </w:pPr>
      <w:r>
        <w:rPr>
          <w:b/>
          <w:sz w:val="26"/>
        </w:rPr>
        <w:t>Figure 18. Forecast MAE by Hour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646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ourly_ma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Forecasting error varies across hours of the day, indicating that some periods are more difficult to predict than others.</w:t>
      </w:r>
    </w:p>
    <w:p/>
    <w:p>
      <w:pPr>
        <w:pStyle w:val="Heading1"/>
      </w:pPr>
      <w:r>
        <w:t>16. Weekday vs Weekend Forecast Accuracy</w:t>
      </w:r>
    </w:p>
    <w:p>
      <w:pPr>
        <w:jc w:val="center"/>
      </w:pPr>
      <w:r>
        <w:rPr>
          <w:b/>
          <w:sz w:val="26"/>
        </w:rPr>
        <w:t>Figure 19. Weekday vs Weekend Forecast MAE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765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weekday_weekend_ma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Forecast accuracy is compared between weekday and weekend observations.</w:t>
      </w:r>
    </w:p>
    <w:p/>
    <w:p>
      <w:pPr>
        <w:pStyle w:val="Heading1"/>
      </w:pPr>
      <w:r>
        <w:t>17. Forecast Accuracy by Demand Level</w:t>
      </w:r>
    </w:p>
    <w:p>
      <w:pPr>
        <w:jc w:val="center"/>
      </w:pPr>
      <w:r>
        <w:rPr>
          <w:b/>
          <w:sz w:val="26"/>
        </w:rPr>
        <w:t>Figure 20. Forecast MAE by Demand Level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765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demand_level_ma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Forecast error is evaluated separately for low, medium and high demand observations.</w:t>
      </w:r>
    </w:p>
    <w:p/>
    <w:p>
      <w:pPr>
        <w:pStyle w:val="Heading1"/>
      </w:pPr>
      <w:r>
        <w:t>18. Peak Demand Analysis</w:t>
      </w:r>
    </w:p>
    <w:p>
      <w:pPr>
        <w:jc w:val="center"/>
      </w:pPr>
      <w:r>
        <w:rPr>
          <w:b/>
          <w:sz w:val="26"/>
        </w:rPr>
        <w:t>Figure 21. Peak Demand Forecast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70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eak_dema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tuned XGBoost model is evaluated specifically on the highest-demand observations.</w:t>
      </w:r>
    </w:p>
    <w:p/>
    <w:p>
      <w:pPr>
        <w:pStyle w:val="Heading1"/>
      </w:pPr>
      <w:r>
        <w:t>19. XGBoost Feature Importance</w:t>
      </w:r>
    </w:p>
    <w:p>
      <w:pPr>
        <w:jc w:val="center"/>
      </w:pPr>
      <w:r>
        <w:rPr>
          <w:b/>
          <w:sz w:val="26"/>
        </w:rPr>
        <w:t>Figure 22. Top XGBoost Feature Importances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319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feature_impor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plot shows the ten features with the highest built-in importance values in the tuned XGBoost model.</w:t>
      </w:r>
    </w:p>
    <w:p/>
    <w:p>
      <w:pPr>
        <w:pStyle w:val="Heading1"/>
      </w:pPr>
      <w:r>
        <w:t>20. Cyclic Time Feature Experiment</w:t>
      </w:r>
    </w:p>
    <w:p>
      <w:pPr>
        <w:jc w:val="center"/>
      </w:pPr>
      <w:r>
        <w:rPr>
          <w:b/>
          <w:sz w:val="26"/>
        </w:rPr>
        <w:t>Figure 23. Cyclic Time Feature Experiment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11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yclic_feature_experi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experiment compares the original tuned XGBoost model with the version incorporating cyclic time representations.</w:t>
      </w:r>
    </w:p>
    <w:p/>
    <w:p>
      <w:pPr>
        <w:pStyle w:val="Heading1"/>
      </w:pPr>
      <w:r>
        <w:t>21. Walk-Forward Validation</w:t>
      </w:r>
    </w:p>
    <w:p>
      <w:pPr>
        <w:jc w:val="center"/>
      </w:pPr>
      <w:r>
        <w:rPr>
          <w:b/>
          <w:sz w:val="26"/>
        </w:rPr>
        <w:t>Figure 24. Walk-Forward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34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walk_forward_valid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fold-wise MAE illustrates forecasting performance across sequential validation periods.</w:t>
      </w:r>
    </w:p>
    <w:p/>
    <w:p>
      <w:pPr>
        <w:pStyle w:val="Heading1"/>
      </w:pPr>
      <w:r>
        <w:t>22. Peak Demand Classification</w:t>
      </w:r>
    </w:p>
    <w:p>
      <w:pPr>
        <w:jc w:val="center"/>
      </w:pPr>
      <w:r>
        <w:rPr>
          <w:b/>
          <w:sz w:val="26"/>
        </w:rPr>
        <w:t>Figure 25. Peak Demand Classification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424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peak_classific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The confusion matrix summarizes the classification of peak and non-peak demand observations using a threshold derived from the training data.</w:t>
      </w:r>
    </w:p>
    <w:p/>
    <w:p>
      <w:pPr>
        <w:pStyle w:val="Heading1"/>
      </w:pPr>
      <w:r>
        <w:t>23. Final Model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Model</w:t>
            </w:r>
          </w:p>
        </w:tc>
        <w:tc>
          <w:tcPr>
            <w:tcW w:type="dxa" w:w="2045"/>
          </w:tcPr>
          <w:p>
            <w:r>
              <w:t>MAE</w:t>
            </w:r>
          </w:p>
        </w:tc>
        <w:tc>
          <w:tcPr>
            <w:tcW w:type="dxa" w:w="2045"/>
          </w:tcPr>
          <w:p>
            <w:r>
              <w:t>RMSE</w:t>
            </w:r>
          </w:p>
        </w:tc>
        <w:tc>
          <w:tcPr>
            <w:tcW w:type="dxa" w:w="2045"/>
          </w:tcPr>
          <w:p>
            <w:r>
              <w:t>MAPE</w:t>
            </w:r>
          </w:p>
        </w:tc>
        <w:tc>
          <w:tcPr>
            <w:tcW w:type="dxa" w:w="2045"/>
          </w:tcPr>
          <w:p>
            <w:r>
              <w:t>R2</w:t>
            </w:r>
          </w:p>
        </w:tc>
      </w:tr>
      <w:tr>
        <w:tc>
          <w:tcPr>
            <w:tcW w:type="dxa" w:w="2045"/>
          </w:tcPr>
          <w:p>
            <w:r>
              <w:t>Naive</w:t>
            </w:r>
          </w:p>
        </w:tc>
        <w:tc>
          <w:tcPr>
            <w:tcW w:type="dxa" w:w="2045"/>
          </w:tcPr>
          <w:p>
            <w:r>
              <w:t>204.8204</w:t>
            </w:r>
          </w:p>
        </w:tc>
        <w:tc>
          <w:tcPr>
            <w:tcW w:type="dxa" w:w="2045"/>
          </w:tcPr>
          <w:p>
            <w:r>
              <w:t>267.1255</w:t>
            </w:r>
          </w:p>
        </w:tc>
        <w:tc>
          <w:tcPr>
            <w:tcW w:type="dxa" w:w="2045"/>
          </w:tcPr>
          <w:p>
            <w:r>
              <w:t>5.0496</w:t>
            </w:r>
          </w:p>
        </w:tc>
        <w:tc>
          <w:tcPr>
            <w:tcW w:type="dxa" w:w="2045"/>
          </w:tcPr>
          <w:p>
            <w:r>
              <w:t>0.9583</w:t>
            </w:r>
          </w:p>
        </w:tc>
      </w:tr>
      <w:tr>
        <w:tc>
          <w:tcPr>
            <w:tcW w:type="dxa" w:w="2045"/>
          </w:tcPr>
          <w:p>
            <w:r>
              <w:t>Linear Regression</w:t>
            </w:r>
          </w:p>
        </w:tc>
        <w:tc>
          <w:tcPr>
            <w:tcW w:type="dxa" w:w="2045"/>
          </w:tcPr>
          <w:p>
            <w:r>
              <w:t>122.9608</w:t>
            </w:r>
          </w:p>
        </w:tc>
        <w:tc>
          <w:tcPr>
            <w:tcW w:type="dxa" w:w="2045"/>
          </w:tcPr>
          <w:p>
            <w:r>
              <w:t>165.3285</w:t>
            </w:r>
          </w:p>
        </w:tc>
        <w:tc>
          <w:tcPr>
            <w:tcW w:type="dxa" w:w="2045"/>
          </w:tcPr>
          <w:p>
            <w:r>
              <w:t>3.0135</w:t>
            </w:r>
          </w:p>
        </w:tc>
        <w:tc>
          <w:tcPr>
            <w:tcW w:type="dxa" w:w="2045"/>
          </w:tcPr>
          <w:p>
            <w:r>
              <w:t>0.9840</w:t>
            </w:r>
          </w:p>
        </w:tc>
      </w:tr>
      <w:tr>
        <w:tc>
          <w:tcPr>
            <w:tcW w:type="dxa" w:w="2045"/>
          </w:tcPr>
          <w:p>
            <w:r>
              <w:t>Decision Tree</w:t>
            </w:r>
          </w:p>
        </w:tc>
        <w:tc>
          <w:tcPr>
            <w:tcW w:type="dxa" w:w="2045"/>
          </w:tcPr>
          <w:p>
            <w:r>
              <w:t>104.5829</w:t>
            </w:r>
          </w:p>
        </w:tc>
        <w:tc>
          <w:tcPr>
            <w:tcW w:type="dxa" w:w="2045"/>
          </w:tcPr>
          <w:p>
            <w:r>
              <w:t>146.0715</w:t>
            </w:r>
          </w:p>
        </w:tc>
        <w:tc>
          <w:tcPr>
            <w:tcW w:type="dxa" w:w="2045"/>
          </w:tcPr>
          <w:p>
            <w:r>
              <w:t>2.4484</w:t>
            </w:r>
          </w:p>
        </w:tc>
        <w:tc>
          <w:tcPr>
            <w:tcW w:type="dxa" w:w="2045"/>
          </w:tcPr>
          <w:p>
            <w:r>
              <w:t>0.9875</w:t>
            </w:r>
          </w:p>
        </w:tc>
      </w:tr>
      <w:tr>
        <w:tc>
          <w:tcPr>
            <w:tcW w:type="dxa" w:w="2045"/>
          </w:tcPr>
          <w:p>
            <w:r>
              <w:t>Random Forest</w:t>
            </w:r>
          </w:p>
        </w:tc>
        <w:tc>
          <w:tcPr>
            <w:tcW w:type="dxa" w:w="2045"/>
          </w:tcPr>
          <w:p>
            <w:r>
              <w:t>81.6385</w:t>
            </w:r>
          </w:p>
        </w:tc>
        <w:tc>
          <w:tcPr>
            <w:tcW w:type="dxa" w:w="2045"/>
          </w:tcPr>
          <w:p>
            <w:r>
              <w:t>115.4449</w:t>
            </w:r>
          </w:p>
        </w:tc>
        <w:tc>
          <w:tcPr>
            <w:tcW w:type="dxa" w:w="2045"/>
          </w:tcPr>
          <w:p>
            <w:r>
              <w:t>1.9157</w:t>
            </w:r>
          </w:p>
        </w:tc>
        <w:tc>
          <w:tcPr>
            <w:tcW w:type="dxa" w:w="2045"/>
          </w:tcPr>
          <w:p>
            <w:r>
              <w:t>0.9922</w:t>
            </w:r>
          </w:p>
        </w:tc>
      </w:tr>
      <w:tr>
        <w:tc>
          <w:tcPr>
            <w:tcW w:type="dxa" w:w="2045"/>
          </w:tcPr>
          <w:p>
            <w:r>
              <w:t>XGBoost (Base)</w:t>
            </w:r>
          </w:p>
        </w:tc>
        <w:tc>
          <w:tcPr>
            <w:tcW w:type="dxa" w:w="2045"/>
          </w:tcPr>
          <w:p>
            <w:r>
              <w:t>75.3792</w:t>
            </w:r>
          </w:p>
        </w:tc>
        <w:tc>
          <w:tcPr>
            <w:tcW w:type="dxa" w:w="2045"/>
          </w:tcPr>
          <w:p>
            <w:r>
              <w:t>106.1009</w:t>
            </w:r>
          </w:p>
        </w:tc>
        <w:tc>
          <w:tcPr>
            <w:tcW w:type="dxa" w:w="2045"/>
          </w:tcPr>
          <w:p>
            <w:r>
              <w:t>1.7823</w:t>
            </w:r>
          </w:p>
        </w:tc>
        <w:tc>
          <w:tcPr>
            <w:tcW w:type="dxa" w:w="2045"/>
          </w:tcPr>
          <w:p>
            <w:r>
              <w:t>0.9934</w:t>
            </w:r>
          </w:p>
        </w:tc>
      </w:tr>
      <w:tr>
        <w:tc>
          <w:tcPr>
            <w:tcW w:type="dxa" w:w="2045"/>
          </w:tcPr>
          <w:p>
            <w:r>
              <w:t>XGBoost (Tuned)</w:t>
            </w:r>
          </w:p>
        </w:tc>
        <w:tc>
          <w:tcPr>
            <w:tcW w:type="dxa" w:w="2045"/>
          </w:tcPr>
          <w:p>
            <w:r>
              <w:t>74.3984</w:t>
            </w:r>
          </w:p>
        </w:tc>
        <w:tc>
          <w:tcPr>
            <w:tcW w:type="dxa" w:w="2045"/>
          </w:tcPr>
          <w:p>
            <w:r>
              <w:t>105.1687</w:t>
            </w:r>
          </w:p>
        </w:tc>
        <w:tc>
          <w:tcPr>
            <w:tcW w:type="dxa" w:w="2045"/>
          </w:tcPr>
          <w:p>
            <w:r>
              <w:t>1.7546</w:t>
            </w:r>
          </w:p>
        </w:tc>
        <w:tc>
          <w:tcPr>
            <w:tcW w:type="dxa" w:w="2045"/>
          </w:tcPr>
          <w:p>
            <w:r>
              <w:t>0.9935</w:t>
            </w:r>
          </w:p>
        </w:tc>
      </w:tr>
    </w:tbl>
    <w:p>
      <w:pPr>
        <w:pStyle w:val="Heading1"/>
      </w:pPr>
      <w:r>
        <w:t>24. Automatically Generated Key Results</w:t>
      </w:r>
    </w:p>
    <w:p>
      <w:r>
        <w:rPr>
          <w:b/>
        </w:rPr>
        <w:t xml:space="preserve">Model with lowest test MAE: </w:t>
      </w:r>
      <w:r>
        <w:t>XGBoost (Tuned)</w:t>
      </w:r>
    </w:p>
    <w:p>
      <w:r>
        <w:rPr>
          <w:b/>
        </w:rPr>
        <w:t xml:space="preserve">Lowest test MAE: </w:t>
      </w:r>
      <w:r>
        <w:t>74.40 MW</w:t>
      </w:r>
    </w:p>
    <w:p>
      <w:r>
        <w:rPr>
          <w:b/>
        </w:rPr>
        <w:t xml:space="preserve">Weather feature MAE change: </w:t>
      </w:r>
      <w:r>
        <w:t>-2.34%</w:t>
      </w:r>
    </w:p>
    <w:p>
      <w:r>
        <w:rPr>
          <w:b/>
        </w:rPr>
        <w:t xml:space="preserve">Calendar/festival feature MAE change: </w:t>
      </w:r>
      <w:r>
        <w:t>0.25%</w:t>
      </w:r>
    </w:p>
    <w:p>
      <w:r>
        <w:rPr>
          <w:b/>
        </w:rPr>
        <w:t xml:space="preserve">Tuned XGBoost improvement over previous-hour naive baseline: </w:t>
      </w:r>
      <w:r>
        <w:t>63.68%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