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603C1" w14:textId="77777777" w:rsidR="00BA436C" w:rsidRDefault="00000000">
      <w:pPr>
        <w:pStyle w:val="Heading1"/>
      </w:pPr>
      <w:r>
        <w:t>Leave Policy</w:t>
      </w:r>
    </w:p>
    <w:p w14:paraId="1BAAC19B" w14:textId="77777777" w:rsidR="00BA436C" w:rsidRDefault="00BA436C"/>
    <w:p w14:paraId="00D22906" w14:textId="77777777" w:rsidR="00BA436C" w:rsidRDefault="00000000">
      <w:r>
        <w:t>1. Purpose</w:t>
      </w:r>
    </w:p>
    <w:p w14:paraId="197C6E83" w14:textId="77777777" w:rsidR="00BA436C" w:rsidRDefault="00000000">
      <w:r>
        <w:t>The purpose of this policy is to define the leave entitlements, rules, and procedures applicable to employees of the organization and to promote a healthy work–life balance while ensuring business continuity.</w:t>
      </w:r>
    </w:p>
    <w:p w14:paraId="55A85093" w14:textId="77777777" w:rsidR="00BA436C" w:rsidRDefault="00BA436C"/>
    <w:p w14:paraId="3527EED8" w14:textId="77777777" w:rsidR="00BA436C" w:rsidRDefault="00000000">
      <w:r>
        <w:t>2. Scope</w:t>
      </w:r>
    </w:p>
    <w:p w14:paraId="5802AD55" w14:textId="77777777" w:rsidR="00BA436C" w:rsidRDefault="00000000">
      <w:r>
        <w:t>This policy applies to all full-time employees of the organization. Any exceptions will be governed by individual employment contracts or specific management approvals.</w:t>
      </w:r>
    </w:p>
    <w:p w14:paraId="79C0800D" w14:textId="77777777" w:rsidR="00BA436C" w:rsidRDefault="00BA436C"/>
    <w:p w14:paraId="68FD5B52" w14:textId="77777777" w:rsidR="00BA436C" w:rsidRDefault="00000000">
      <w:r>
        <w:t>3. Types of Leave</w:t>
      </w:r>
    </w:p>
    <w:p w14:paraId="5AA54881" w14:textId="77777777" w:rsidR="00BA436C" w:rsidRDefault="00BA436C"/>
    <w:p w14:paraId="11DB7666" w14:textId="77777777" w:rsidR="00BA436C" w:rsidRDefault="00000000">
      <w:r>
        <w:t>3.1 Casual Leave (CL)</w:t>
      </w:r>
    </w:p>
    <w:p w14:paraId="2B59F25C" w14:textId="77777777" w:rsidR="00BA436C" w:rsidRDefault="00000000">
      <w:r>
        <w:t>Eligibility:</w:t>
      </w:r>
    </w:p>
    <w:p w14:paraId="34B37BF4" w14:textId="77777777" w:rsidR="00BA436C" w:rsidRDefault="00000000">
      <w:r>
        <w:t>All full-time employees are eligible for Casual Leave.</w:t>
      </w:r>
    </w:p>
    <w:p w14:paraId="64A712E2" w14:textId="77777777" w:rsidR="00BA436C" w:rsidRDefault="00BA436C"/>
    <w:p w14:paraId="788C60BC" w14:textId="77777777" w:rsidR="00BA436C" w:rsidRDefault="00000000">
      <w:r>
        <w:t>Entitlement:</w:t>
      </w:r>
    </w:p>
    <w:p w14:paraId="3C67F712" w14:textId="2920E97B" w:rsidR="00BA436C" w:rsidRDefault="00000000">
      <w:r>
        <w:t>Employees are entitled to twelve (1</w:t>
      </w:r>
      <w:r w:rsidR="002C6F60">
        <w:t>5</w:t>
      </w:r>
      <w:r>
        <w:t>) days of Casual Leave per calendar year.</w:t>
      </w:r>
    </w:p>
    <w:p w14:paraId="7B7E413B" w14:textId="77777777" w:rsidR="00BA436C" w:rsidRDefault="00BA436C"/>
    <w:p w14:paraId="35997084" w14:textId="77777777" w:rsidR="00BA436C" w:rsidRDefault="00000000">
      <w:r>
        <w:t>Usage:</w:t>
      </w:r>
    </w:p>
    <w:p w14:paraId="5A7E4A00" w14:textId="77777777" w:rsidR="00BA436C" w:rsidRDefault="00000000">
      <w:r>
        <w:t>Casual Leave may be availed for short-term personal requirements or urgent personal matters.</w:t>
      </w:r>
    </w:p>
    <w:p w14:paraId="39E9B7DE" w14:textId="77777777" w:rsidR="00BA436C" w:rsidRDefault="00BA436C"/>
    <w:p w14:paraId="563F9FA1" w14:textId="77777777" w:rsidR="00BA436C" w:rsidRDefault="00000000">
      <w:r>
        <w:t>Rules and Conditions:</w:t>
      </w:r>
    </w:p>
    <w:p w14:paraId="61DBD77A" w14:textId="77777777" w:rsidR="00BA436C" w:rsidRDefault="00000000">
      <w:r>
        <w:t>• Casual Leave cannot be carried forward to the next calendar year.</w:t>
      </w:r>
    </w:p>
    <w:p w14:paraId="49E6440D" w14:textId="77777777" w:rsidR="00BA436C" w:rsidRDefault="00000000">
      <w:r>
        <w:t>• Casual Leave cannot be encashed under any circumstances.</w:t>
      </w:r>
    </w:p>
    <w:p w14:paraId="21CD93AC" w14:textId="77777777" w:rsidR="00BA436C" w:rsidRDefault="00000000">
      <w:r>
        <w:lastRenderedPageBreak/>
        <w:t>• Unused Casual Leave will lapse at the end of the calendar year.</w:t>
      </w:r>
    </w:p>
    <w:p w14:paraId="66A6E501" w14:textId="77777777" w:rsidR="00BA436C" w:rsidRDefault="00BA436C"/>
    <w:p w14:paraId="2BAC480F" w14:textId="77777777" w:rsidR="00BA436C" w:rsidRDefault="00000000">
      <w:r>
        <w:t>Approval:</w:t>
      </w:r>
    </w:p>
    <w:p w14:paraId="0B55221F" w14:textId="77777777" w:rsidR="00BA436C" w:rsidRDefault="00000000">
      <w:r>
        <w:t>Prior approval from the reporting manager is mandatory. Leave should be applied at least one (1) working day in advance, except in emergency situations.</w:t>
      </w:r>
    </w:p>
    <w:p w14:paraId="5C0ABB5A" w14:textId="77777777" w:rsidR="00BA436C" w:rsidRDefault="00BA436C"/>
    <w:p w14:paraId="22C25F76" w14:textId="77777777" w:rsidR="00BA436C" w:rsidRDefault="00000000">
      <w:r>
        <w:t>3.2 Sick Leave (SL)</w:t>
      </w:r>
    </w:p>
    <w:p w14:paraId="15D4FDB3" w14:textId="77777777" w:rsidR="00BA436C" w:rsidRDefault="00000000">
      <w:r>
        <w:t>Eligibility:</w:t>
      </w:r>
    </w:p>
    <w:p w14:paraId="2715689D" w14:textId="77777777" w:rsidR="00BA436C" w:rsidRDefault="00000000">
      <w:r>
        <w:t>All employees are eligible for Sick Leave.</w:t>
      </w:r>
    </w:p>
    <w:p w14:paraId="7B5B056E" w14:textId="77777777" w:rsidR="00BA436C" w:rsidRDefault="00BA436C"/>
    <w:p w14:paraId="6DEC4837" w14:textId="77777777" w:rsidR="00BA436C" w:rsidRDefault="00000000">
      <w:r>
        <w:t>Entitlement:</w:t>
      </w:r>
    </w:p>
    <w:p w14:paraId="1C9B5E8B" w14:textId="66C2A85C" w:rsidR="00BA436C" w:rsidRDefault="00000000">
      <w:r>
        <w:t>Employees are entitled to twelve (</w:t>
      </w:r>
      <w:r w:rsidR="002C6F60">
        <w:t>05</w:t>
      </w:r>
      <w:r>
        <w:t>) days of Sick Leave per calendar year.</w:t>
      </w:r>
    </w:p>
    <w:p w14:paraId="0F86B804" w14:textId="77777777" w:rsidR="00BA436C" w:rsidRDefault="00BA436C"/>
    <w:p w14:paraId="3E4E29CD" w14:textId="77777777" w:rsidR="00BA436C" w:rsidRDefault="00000000">
      <w:r>
        <w:t>Usage:</w:t>
      </w:r>
    </w:p>
    <w:p w14:paraId="57A667BA" w14:textId="77777777" w:rsidR="00BA436C" w:rsidRDefault="00000000">
      <w:r>
        <w:t>Sick Leave may be availed in case of illness or medical emergencies.</w:t>
      </w:r>
    </w:p>
    <w:p w14:paraId="25E624A3" w14:textId="77777777" w:rsidR="00BA436C" w:rsidRDefault="00BA436C"/>
    <w:p w14:paraId="0918416F" w14:textId="77777777" w:rsidR="00BA436C" w:rsidRDefault="00000000">
      <w:r>
        <w:t>Medical Documentation:</w:t>
      </w:r>
    </w:p>
    <w:p w14:paraId="0292E5FE" w14:textId="77777777" w:rsidR="00BA436C" w:rsidRDefault="00000000">
      <w:r>
        <w:t>A medical certificate is mandatory if Sick Leave exceeds two (2) consecutive working days.</w:t>
      </w:r>
    </w:p>
    <w:p w14:paraId="588DEA42" w14:textId="77777777" w:rsidR="00BA436C" w:rsidRDefault="00BA436C"/>
    <w:p w14:paraId="5760CD87" w14:textId="77777777" w:rsidR="00BA436C" w:rsidRDefault="00000000">
      <w:r>
        <w:t>Carry Forward and Encashment:</w:t>
      </w:r>
    </w:p>
    <w:p w14:paraId="37B9A5EF" w14:textId="77777777" w:rsidR="00BA436C" w:rsidRDefault="00000000">
      <w:r>
        <w:t>• Unused Sick Leave may be carried forward up to a maximum of thirty (30) days.</w:t>
      </w:r>
    </w:p>
    <w:p w14:paraId="681F9F42" w14:textId="77777777" w:rsidR="00BA436C" w:rsidRDefault="00000000">
      <w:r>
        <w:t>• Sick Leave cannot be encashed.</w:t>
      </w:r>
    </w:p>
    <w:p w14:paraId="202D9439" w14:textId="77777777" w:rsidR="00BA436C" w:rsidRDefault="00BA436C"/>
    <w:p w14:paraId="0F9C221B" w14:textId="77777777" w:rsidR="00BA436C" w:rsidRDefault="00000000">
      <w:r>
        <w:t>3.3 Leave Without Pay (LWP)</w:t>
      </w:r>
    </w:p>
    <w:p w14:paraId="73D51FA7" w14:textId="77777777" w:rsidR="00BA436C" w:rsidRDefault="00000000">
      <w:r>
        <w:t>Applicability:</w:t>
      </w:r>
    </w:p>
    <w:p w14:paraId="522C2C33" w14:textId="77777777" w:rsidR="00BA436C" w:rsidRDefault="00000000">
      <w:r>
        <w:t>Leave Without Pay may be granted when an employee has exhausted all available leave balances.</w:t>
      </w:r>
    </w:p>
    <w:p w14:paraId="03A874FA" w14:textId="77777777" w:rsidR="00BA436C" w:rsidRDefault="00BA436C"/>
    <w:p w14:paraId="709C4321" w14:textId="77777777" w:rsidR="00BA436C" w:rsidRDefault="00000000">
      <w:r>
        <w:t>Approval Authority:</w:t>
      </w:r>
    </w:p>
    <w:p w14:paraId="35C83E8D" w14:textId="77777777" w:rsidR="00BA436C" w:rsidRDefault="00000000">
      <w:r>
        <w:t>Leave Without Pay requires prior approval from the Reporting Manager and the HR Department.</w:t>
      </w:r>
    </w:p>
    <w:p w14:paraId="5E1480E9" w14:textId="77777777" w:rsidR="00BA436C" w:rsidRDefault="00BA436C"/>
    <w:p w14:paraId="53A254BE" w14:textId="77777777" w:rsidR="00BA436C" w:rsidRDefault="00000000">
      <w:r>
        <w:t>Salary Impact:</w:t>
      </w:r>
    </w:p>
    <w:p w14:paraId="1599DEA8" w14:textId="77777777" w:rsidR="00BA436C" w:rsidRDefault="00000000">
      <w:r>
        <w:t>Leave Without Pay will result in proportionate salary deduction.</w:t>
      </w:r>
    </w:p>
    <w:p w14:paraId="4AFFA082" w14:textId="77777777" w:rsidR="00BA436C" w:rsidRDefault="00BA436C"/>
    <w:p w14:paraId="4BBD6E06" w14:textId="77777777" w:rsidR="00BA436C" w:rsidRDefault="00000000">
      <w:r>
        <w:t>4. Public and National Holidays</w:t>
      </w:r>
    </w:p>
    <w:p w14:paraId="3D32AB01" w14:textId="3893BA90" w:rsidR="00BA436C" w:rsidRDefault="00000000">
      <w:r>
        <w:t xml:space="preserve">The company observes </w:t>
      </w:r>
      <w:r w:rsidR="002C6F60">
        <w:t>nine</w:t>
      </w:r>
      <w:r>
        <w:t xml:space="preserve"> (</w:t>
      </w:r>
      <w:r w:rsidR="002C6F60">
        <w:t>09</w:t>
      </w:r>
      <w:r>
        <w:t>) public and national holidays each calendar year.</w:t>
      </w:r>
    </w:p>
    <w:p w14:paraId="5BD7227F" w14:textId="77777777" w:rsidR="00BA436C" w:rsidRDefault="00000000">
      <w:r>
        <w:t>The official holiday list will be published at the beginning of each calendar year.</w:t>
      </w:r>
    </w:p>
    <w:p w14:paraId="675359DF" w14:textId="77777777" w:rsidR="00BA436C" w:rsidRDefault="00BA436C"/>
    <w:p w14:paraId="03ABA3E5" w14:textId="77777777" w:rsidR="00BA436C" w:rsidRDefault="00000000">
      <w:r>
        <w:t>5. Leave Application Process</w:t>
      </w:r>
    </w:p>
    <w:p w14:paraId="6ABB4089" w14:textId="77777777" w:rsidR="00BA436C" w:rsidRDefault="00000000">
      <w:r>
        <w:t>• All leave requests must be submitted through the HRMS / Leave Management System.</w:t>
      </w:r>
    </w:p>
    <w:p w14:paraId="2CA7B863" w14:textId="77777777" w:rsidR="00BA436C" w:rsidRDefault="00000000">
      <w:r>
        <w:t>• Approval from the reporting manager is mandatory.</w:t>
      </w:r>
    </w:p>
    <w:p w14:paraId="39598808" w14:textId="77777777" w:rsidR="00BA436C" w:rsidRDefault="00000000">
      <w:r>
        <w:t>• Emergency leave must be informed immediately via email or phone.</w:t>
      </w:r>
    </w:p>
    <w:p w14:paraId="3AC45B1F" w14:textId="77777777" w:rsidR="00BA436C" w:rsidRDefault="00000000">
      <w:r>
        <w:t>• Unauthorized absence may lead to disciplinary action.</w:t>
      </w:r>
    </w:p>
    <w:p w14:paraId="19E8814A" w14:textId="77777777" w:rsidR="00BA436C" w:rsidRDefault="00BA436C"/>
    <w:p w14:paraId="07B4C33C" w14:textId="77777777" w:rsidR="00BA436C" w:rsidRDefault="00000000">
      <w:r>
        <w:t>6. General Rules</w:t>
      </w:r>
    </w:p>
    <w:p w14:paraId="3CB295FC" w14:textId="77777777" w:rsidR="00BA436C" w:rsidRDefault="00000000">
      <w:r>
        <w:t>• The leave year follows the calendar year from January to December.</w:t>
      </w:r>
    </w:p>
    <w:p w14:paraId="2A30BF70" w14:textId="77777777" w:rsidR="00BA436C" w:rsidRDefault="00000000">
      <w:r>
        <w:t>• Leave during notice period requires special approval.</w:t>
      </w:r>
    </w:p>
    <w:p w14:paraId="2B2CEBD4" w14:textId="77777777" w:rsidR="00BA436C" w:rsidRDefault="00000000">
      <w:r>
        <w:t>• Misuse of leave may result in disciplinary action.</w:t>
      </w:r>
    </w:p>
    <w:p w14:paraId="755FEA12" w14:textId="77777777" w:rsidR="00BA436C" w:rsidRDefault="00000000">
      <w:r>
        <w:t>• HR reserves the right to amend this policy.</w:t>
      </w:r>
    </w:p>
    <w:p w14:paraId="7BA3AE5F" w14:textId="77777777" w:rsidR="00BA436C" w:rsidRDefault="00BA436C"/>
    <w:p w14:paraId="516559D6" w14:textId="77777777" w:rsidR="00BA436C" w:rsidRDefault="00000000">
      <w:r>
        <w:t>7. Policy Review and Amendments</w:t>
      </w:r>
    </w:p>
    <w:p w14:paraId="3834532A" w14:textId="77777777" w:rsidR="00BA436C" w:rsidRDefault="00000000">
      <w:r>
        <w:t>This policy is subject to review and modification based on business requirements, statutory changes, or management decisions.</w:t>
      </w:r>
    </w:p>
    <w:p w14:paraId="4A6745BA" w14:textId="77777777" w:rsidR="00BA436C" w:rsidRDefault="00BA436C"/>
    <w:sectPr w:rsidR="00BA43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6015440">
    <w:abstractNumId w:val="8"/>
  </w:num>
  <w:num w:numId="2" w16cid:durableId="1131093953">
    <w:abstractNumId w:val="6"/>
  </w:num>
  <w:num w:numId="3" w16cid:durableId="2108379472">
    <w:abstractNumId w:val="5"/>
  </w:num>
  <w:num w:numId="4" w16cid:durableId="964769868">
    <w:abstractNumId w:val="4"/>
  </w:num>
  <w:num w:numId="5" w16cid:durableId="1623540128">
    <w:abstractNumId w:val="7"/>
  </w:num>
  <w:num w:numId="6" w16cid:durableId="975597780">
    <w:abstractNumId w:val="3"/>
  </w:num>
  <w:num w:numId="7" w16cid:durableId="1151944610">
    <w:abstractNumId w:val="2"/>
  </w:num>
  <w:num w:numId="8" w16cid:durableId="1218398522">
    <w:abstractNumId w:val="1"/>
  </w:num>
  <w:num w:numId="9" w16cid:durableId="1199196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6F60"/>
    <w:rsid w:val="00326F90"/>
    <w:rsid w:val="00AA1D8D"/>
    <w:rsid w:val="00B47730"/>
    <w:rsid w:val="00BA436C"/>
    <w:rsid w:val="00C85E1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7FFBBF"/>
  <w14:defaultImageDpi w14:val="300"/>
  <w15:docId w15:val="{87BD5F15-2727-42A7-945A-3DF1F3B2B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nihal bhatasna</cp:lastModifiedBy>
  <cp:revision>2</cp:revision>
  <dcterms:created xsi:type="dcterms:W3CDTF">2013-12-23T23:15:00Z</dcterms:created>
  <dcterms:modified xsi:type="dcterms:W3CDTF">2026-02-02T14:24:00Z</dcterms:modified>
  <cp:category/>
</cp:coreProperties>
</file>