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9B2CE" w14:textId="67C54BED" w:rsidR="00904FD1" w:rsidRDefault="00904FD1" w:rsidP="007D1984">
      <w:pPr>
        <w:rPr>
          <w:b/>
          <w:bCs/>
          <w:sz w:val="28"/>
          <w:szCs w:val="28"/>
        </w:rPr>
      </w:pPr>
    </w:p>
    <w:p w14:paraId="1ABAEEFC" w14:textId="065D5549" w:rsidR="007D1984" w:rsidRDefault="007D1984" w:rsidP="007D1984">
      <w:r w:rsidRPr="007B01E4">
        <w:rPr>
          <w:b/>
          <w:bCs/>
          <w:sz w:val="28"/>
          <w:szCs w:val="28"/>
        </w:rPr>
        <w:t>Title/Serial Number:</w:t>
      </w:r>
      <w:r>
        <w:rPr>
          <w:b/>
          <w:bCs/>
        </w:rPr>
        <w:t xml:space="preserve"> </w:t>
      </w:r>
      <w:r w:rsidR="00E50682">
        <w:t>HTOC—[TITLE]/I&amp;W-YYYYMMDD-HHMM-A</w:t>
      </w:r>
    </w:p>
    <w:p w14:paraId="106EEEAD" w14:textId="74BA89A4" w:rsidR="007D1984" w:rsidRDefault="007D1984" w:rsidP="007D1984">
      <w:pPr>
        <w:rPr>
          <w:b/>
          <w:bCs/>
        </w:rPr>
      </w:pPr>
    </w:p>
    <w:p w14:paraId="333F3EA2" w14:textId="77777777" w:rsidR="006C3363" w:rsidRDefault="006C3363" w:rsidP="007D1984">
      <w:pPr>
        <w:rPr>
          <w:b/>
          <w:bCs/>
        </w:rPr>
      </w:pPr>
    </w:p>
    <w:p w14:paraId="0AC70E03" w14:textId="502EA605" w:rsidR="007D1984" w:rsidRPr="007B01E4" w:rsidRDefault="000577C0" w:rsidP="007D1984">
      <w:pPr>
        <w:rPr>
          <w:sz w:val="28"/>
          <w:szCs w:val="28"/>
        </w:rPr>
      </w:pPr>
      <w:r w:rsidRPr="007B01E4">
        <w:rPr>
          <w:b/>
          <w:bCs/>
          <w:sz w:val="28"/>
          <w:szCs w:val="28"/>
        </w:rPr>
        <w:t>Executive Summary</w:t>
      </w:r>
      <w:r w:rsidR="007D1984" w:rsidRPr="007B01E4">
        <w:rPr>
          <w:b/>
          <w:bCs/>
          <w:sz w:val="28"/>
          <w:szCs w:val="28"/>
        </w:rPr>
        <w:t xml:space="preserve">: </w:t>
      </w:r>
      <w:r w:rsidR="007D1984" w:rsidRPr="007B01E4">
        <w:rPr>
          <w:sz w:val="28"/>
          <w:szCs w:val="28"/>
        </w:rPr>
        <w:t> </w:t>
      </w:r>
    </w:p>
    <w:p w14:paraId="11712E2F" w14:textId="720FB2E4" w:rsidR="007D1984" w:rsidRDefault="007D1984" w:rsidP="007D1984"/>
    <w:p w14:paraId="600FD09C" w14:textId="2788EAFA" w:rsidR="00E50682" w:rsidRDefault="00E50682" w:rsidP="00E50682">
      <w:r>
        <w:t>172.233.195.143 resolves to a location under ASN N/A (http://whois.domaintools.com/172.233.195.143), with reverse DNS resolution to a domain of unknown reputation. 172.233.195.143 was identified as an indicator associated with a {{INPUT COMMON VULNERABILITY CODE}} exploitation campaign targeting a specific sector. According to available threat intelligence, 172.233.195.143 is potentially malicious and has been associated with ports {{INPUT PORTS}}. Further details and analysis regarding this indicator are provided below.</w:t>
      </w:r>
    </w:p>
    <w:p w14:paraId="59C2D11A" w14:textId="77777777" w:rsidR="00E50682" w:rsidRDefault="00E50682" w:rsidP="00E50682"/>
    <w:p w14:paraId="0B8821EC" w14:textId="77777777" w:rsidR="00997CA6" w:rsidRDefault="00997CA6" w:rsidP="00997CA6">
      <w:r>
        <w:t>[USER INPUT GOES HERE]</w:t>
      </w:r>
    </w:p>
    <w:p w14:paraId="265C4DCF" w14:textId="246211AC" w:rsidR="006C3363" w:rsidRDefault="006C3363" w:rsidP="007D1984"/>
    <w:p w14:paraId="614CC5D4" w14:textId="77777777" w:rsidR="007378C5" w:rsidRDefault="007378C5" w:rsidP="007D1984"/>
    <w:p w14:paraId="3E05712E" w14:textId="58392853" w:rsidR="007D1984" w:rsidRDefault="007D1984" w:rsidP="007D1984">
      <w:pPr>
        <w:rPr>
          <w:b/>
          <w:bCs/>
          <w:sz w:val="28"/>
          <w:szCs w:val="28"/>
        </w:rPr>
      </w:pPr>
      <w:r w:rsidRPr="007B01E4">
        <w:rPr>
          <w:b/>
          <w:bCs/>
          <w:sz w:val="28"/>
          <w:szCs w:val="28"/>
        </w:rPr>
        <w:t xml:space="preserve">Technical </w:t>
      </w:r>
      <w:r w:rsidR="00D14E0B">
        <w:rPr>
          <w:b/>
          <w:bCs/>
          <w:sz w:val="28"/>
          <w:szCs w:val="28"/>
        </w:rPr>
        <w:t>Details</w:t>
      </w:r>
      <w:r w:rsidRPr="007B01E4">
        <w:rPr>
          <w:b/>
          <w:bCs/>
          <w:sz w:val="28"/>
          <w:szCs w:val="28"/>
        </w:rPr>
        <w:t xml:space="preserve">: </w:t>
      </w:r>
    </w:p>
    <w:p w14:paraId="2B23ACFA" w14:textId="77777777" w:rsidR="007378C5" w:rsidRDefault="007378C5" w:rsidP="007D1984">
      <w:pPr>
        <w:rPr>
          <w:b/>
          <w:bCs/>
          <w:sz w:val="28"/>
          <w:szCs w:val="28"/>
        </w:rPr>
      </w:pPr>
    </w:p>
    <w:p w14:paraId="48C81E98" w14:textId="1BA61067" w:rsidR="003F36A8" w:rsidRDefault="003F36A8" w:rsidP="003F36A8">
      <w:r>
        <w:t xml:space="preserve">The indicator observed at </w:t>
      </w:r>
      <w:r w:rsidR="00F31EF5">
        <w:t>X</w:t>
      </w:r>
      <w:r w:rsidR="00C721CF">
        <w:t xml:space="preserve"> </w:t>
      </w:r>
      <w:r>
        <w:t>HTOC partner networks:</w:t>
      </w:r>
    </w:p>
    <w:p w14:paraId="0BE36448" w14:textId="2D8AC977" w:rsidR="003F36A8" w:rsidRDefault="003F36A8" w:rsidP="003F36A8"/>
    <w:tbl>
      <w:tblPr>
        <w:tblStyle w:val="TableGrid"/>
        <w:tblW w:w="9237" w:type="dxa"/>
        <w:tblLayout w:type="fixed"/>
        <w:tblLook w:val="04A0" w:firstRow="1" w:lastRow="0" w:firstColumn="1" w:lastColumn="0" w:noHBand="0" w:noVBand="1"/>
      </w:tblPr>
      <w:tblGrid>
        <w:gridCol w:w="3055"/>
        <w:gridCol w:w="1440"/>
        <w:gridCol w:w="1440"/>
        <w:gridCol w:w="1279"/>
        <w:gridCol w:w="2023"/>
      </w:tblGrid>
      <w:tr w:rsidR="003F36A8" w:rsidRPr="00CD3635" w14:paraId="3A57BD14" w14:textId="77777777" w:rsidTr="00B60CA3">
        <w:trPr>
          <w:trHeight w:val="375"/>
        </w:trPr>
        <w:tc>
          <w:tcPr>
            <w:tcW w:w="3055" w:type="dxa"/>
          </w:tcPr>
          <w:p w14:paraId="327AA8FD" w14:textId="77777777" w:rsidR="003F36A8" w:rsidRPr="00CD3635" w:rsidRDefault="003F36A8" w:rsidP="003F0F66">
            <w:pPr>
              <w:rPr>
                <w:b/>
                <w:bCs/>
                <w:sz w:val="16"/>
                <w:szCs w:val="16"/>
              </w:rPr>
            </w:pPr>
            <w:r w:rsidRPr="00CD3635">
              <w:rPr>
                <w:b/>
                <w:bCs/>
                <w:sz w:val="16"/>
                <w:szCs w:val="16"/>
              </w:rPr>
              <w:t>Indicators/Identifiers</w:t>
            </w:r>
          </w:p>
        </w:tc>
        <w:tc>
          <w:tcPr>
            <w:tcW w:w="1440" w:type="dxa"/>
          </w:tcPr>
          <w:p w14:paraId="26B1BDAA" w14:textId="701B6EAB" w:rsidR="003F36A8" w:rsidRPr="00CD3635" w:rsidRDefault="003F2FDD" w:rsidP="003F0F66">
            <w:pPr>
              <w:rPr>
                <w:b/>
                <w:bCs/>
                <w:sz w:val="16"/>
                <w:szCs w:val="16"/>
              </w:rPr>
            </w:pPr>
            <w:r>
              <w:rPr>
                <w:b/>
                <w:bCs/>
                <w:sz w:val="16"/>
                <w:szCs w:val="16"/>
              </w:rPr>
              <w:t>Indicator</w:t>
            </w:r>
            <w:r w:rsidR="006E1A08">
              <w:rPr>
                <w:b/>
                <w:bCs/>
                <w:sz w:val="16"/>
                <w:szCs w:val="16"/>
              </w:rPr>
              <w:t xml:space="preserve"> </w:t>
            </w:r>
            <w:r w:rsidR="003F36A8" w:rsidRPr="00CD3635">
              <w:rPr>
                <w:b/>
                <w:bCs/>
                <w:sz w:val="16"/>
                <w:szCs w:val="16"/>
              </w:rPr>
              <w:t>Type</w:t>
            </w:r>
          </w:p>
        </w:tc>
        <w:tc>
          <w:tcPr>
            <w:tcW w:w="1440" w:type="dxa"/>
          </w:tcPr>
          <w:p w14:paraId="0BC5EEBD" w14:textId="77777777" w:rsidR="003F36A8" w:rsidRPr="00CD3635" w:rsidRDefault="003F36A8" w:rsidP="003F0F66">
            <w:pPr>
              <w:rPr>
                <w:b/>
                <w:bCs/>
                <w:sz w:val="16"/>
                <w:szCs w:val="16"/>
              </w:rPr>
            </w:pPr>
            <w:r>
              <w:rPr>
                <w:b/>
                <w:bCs/>
                <w:sz w:val="16"/>
                <w:szCs w:val="16"/>
              </w:rPr>
              <w:t>Date Observed</w:t>
            </w:r>
          </w:p>
        </w:tc>
        <w:tc>
          <w:tcPr>
            <w:tcW w:w="1279" w:type="dxa"/>
          </w:tcPr>
          <w:p w14:paraId="4364832E" w14:textId="492CBC45" w:rsidR="003F36A8" w:rsidRPr="00CD3635" w:rsidRDefault="003F2FDD" w:rsidP="003F0F66">
            <w:pPr>
              <w:rPr>
                <w:b/>
                <w:bCs/>
                <w:sz w:val="16"/>
                <w:szCs w:val="16"/>
              </w:rPr>
            </w:pPr>
            <w:r>
              <w:rPr>
                <w:b/>
                <w:bCs/>
                <w:sz w:val="16"/>
                <w:szCs w:val="16"/>
              </w:rPr>
              <w:t>Observed</w:t>
            </w:r>
            <w:r w:rsidRPr="00CD3635">
              <w:rPr>
                <w:b/>
                <w:bCs/>
                <w:sz w:val="16"/>
                <w:szCs w:val="16"/>
              </w:rPr>
              <w:t xml:space="preserve"> </w:t>
            </w:r>
            <w:r>
              <w:rPr>
                <w:b/>
                <w:bCs/>
                <w:sz w:val="16"/>
                <w:szCs w:val="16"/>
              </w:rPr>
              <w:t>By</w:t>
            </w:r>
          </w:p>
        </w:tc>
        <w:tc>
          <w:tcPr>
            <w:tcW w:w="2023" w:type="dxa"/>
          </w:tcPr>
          <w:p w14:paraId="0209503C" w14:textId="77777777" w:rsidR="003F36A8" w:rsidRPr="00CD3635" w:rsidRDefault="003F36A8" w:rsidP="003F0F66">
            <w:pPr>
              <w:rPr>
                <w:b/>
                <w:bCs/>
                <w:sz w:val="16"/>
                <w:szCs w:val="16"/>
              </w:rPr>
            </w:pPr>
            <w:r w:rsidRPr="00CD3635">
              <w:rPr>
                <w:b/>
                <w:bCs/>
                <w:sz w:val="16"/>
                <w:szCs w:val="16"/>
              </w:rPr>
              <w:t>Notes</w:t>
            </w:r>
          </w:p>
        </w:tc>
      </w:tr>
      <w:tr>
        <w:tc>
          <w:tcPr>
            <w:tcW w:type="dxa" w:w="3055"/>
          </w:tcPr>
          <w:p>
            <w:r>
              <w:t>172.233.195.143</w:t>
            </w:r>
          </w:p>
        </w:tc>
        <w:tc>
          <w:tcPr>
            <w:tcW w:type="dxa" w:w="1440"/>
          </w:tcPr>
          <w:p>
            <w:r>
              <w:t>Address</w:t>
            </w:r>
          </w:p>
        </w:tc>
        <w:tc>
          <w:tcPr>
            <w:tcW w:type="dxa" w:w="1440"/>
          </w:tcPr>
          <w:p>
            <w:r>
              <w:t>2025-10-07</w:t>
            </w:r>
          </w:p>
        </w:tc>
        <w:tc>
          <w:tcPr>
            <w:tcW w:type="dxa" w:w="1279"/>
          </w:tcPr>
          <w:p>
            <w:r>
              <w:t>CMS</w:t>
              <w:br/>
              <w:t>HHS</w:t>
              <w:br/>
              <w:t>HRSA</w:t>
              <w:br/>
              <w:t>NIH</w:t>
            </w:r>
          </w:p>
        </w:tc>
        <w:tc>
          <w:tcPr>
            <w:tcW w:type="dxa" w:w="2023"/>
          </w:tcPr>
          <w:p>
            <w:r/>
          </w:p>
        </w:tc>
      </w:tr>
    </w:tbl>
    <w:p w14:paraId="0FF8841E" w14:textId="466C0544" w:rsidR="003F36A8" w:rsidRPr="007B01E4" w:rsidRDefault="003F36A8" w:rsidP="003F36A8"/>
    <w:p w14:paraId="399C1A6C" w14:textId="59C54AC2" w:rsidR="007B01E4" w:rsidRDefault="003F36A8" w:rsidP="007D1984">
      <w:pPr>
        <w:rPr>
          <w:b/>
          <w:bCs/>
        </w:rPr>
      </w:pPr>
      <w:r>
        <w:rPr>
          <w:b/>
          <w:bCs/>
        </w:rPr>
        <w:t>Non-</w:t>
      </w:r>
      <w:r w:rsidR="00BE4622">
        <w:rPr>
          <w:b/>
          <w:bCs/>
        </w:rPr>
        <w:t>Observed IOCs</w:t>
      </w:r>
      <w:r>
        <w:rPr>
          <w:b/>
          <w:bCs/>
        </w:rPr>
        <w:t xml:space="preserve"> related to previous reporting on the threat</w:t>
      </w:r>
      <w:r w:rsidR="00890483">
        <w:rPr>
          <w:b/>
          <w:bCs/>
        </w:rPr>
        <w:t xml:space="preserve"> can be found at </w:t>
      </w:r>
    </w:p>
    <w:p w14:paraId="32AA0580" w14:textId="2FB292E4" w:rsidR="001C5C2A" w:rsidRPr="00D207DC" w:rsidRDefault="00D207DC" w:rsidP="001C5C2A">
      <w:r/>
      <w:hyperlink r:id="rId10">
        <w:r>
          <w:rPr>
            <w:rStyle w:val="Hyperlink"/>
          </w:rPr>
          <w:t>https://hvs.threatconnect.com/#/details/indicators/6755399459033706</w:t>
        </w:r>
      </w:hyperlink>
    </w:p>
    <w:p w14:paraId="0AD3E9DE" w14:textId="77777777" w:rsidR="00C721CF" w:rsidRDefault="00C721CF" w:rsidP="007D1984">
      <w:pPr>
        <w:rPr>
          <w:b/>
          <w:bCs/>
        </w:rPr>
      </w:pPr>
    </w:p>
    <w:p w14:paraId="42E2647E" w14:textId="77777777" w:rsidR="001C5C2A" w:rsidRDefault="001C5C2A" w:rsidP="00966F4A">
      <w:pPr>
        <w:rPr>
          <w:bCs/>
          <w:i/>
          <w:color w:val="808080" w:themeColor="background1" w:themeShade="80"/>
        </w:rPr>
      </w:pPr>
    </w:p>
    <w:p w14:paraId="6D585ED8" w14:textId="77777777" w:rsidR="001C5C2A" w:rsidRDefault="001C5C2A" w:rsidP="00966F4A">
      <w:pPr>
        <w:rPr>
          <w:bCs/>
          <w:i/>
          <w:color w:val="808080" w:themeColor="background1" w:themeShade="80"/>
        </w:rPr>
      </w:pPr>
    </w:p>
    <w:p w14:paraId="6FB6EAA8" w14:textId="77777777" w:rsidR="001C5C2A" w:rsidRDefault="001C5C2A" w:rsidP="00966F4A">
      <w:pPr>
        <w:rPr>
          <w:bCs/>
          <w:i/>
          <w:color w:val="808080" w:themeColor="background1" w:themeShade="80"/>
        </w:rPr>
      </w:pPr>
    </w:p>
    <w:p w14:paraId="418CBF2B" w14:textId="723B8053" w:rsidR="00966F4A" w:rsidRPr="000E4954" w:rsidRDefault="00966F4A" w:rsidP="00966F4A">
      <w:pPr>
        <w:rPr>
          <w:bCs/>
          <w:i/>
          <w:color w:val="808080" w:themeColor="background1" w:themeShade="80"/>
        </w:rPr>
      </w:pPr>
      <w:r w:rsidRPr="000E4954">
        <w:rPr>
          <w:bCs/>
          <w:i/>
          <w:color w:val="808080" w:themeColor="background1" w:themeShade="80"/>
        </w:rPr>
        <w:t>These reported observations are indicative of the indicator being detected within the observed entity's security logs.  Observations do not take into account any blocking actions or other mitigating controls, and are not proof of infection or compromise. HTOC recommends this observation be investigated to determine if associated with malicious activity or related to the previously reported malicious activity correlated to the indicator.</w:t>
      </w:r>
    </w:p>
    <w:p w14:paraId="6E8D65F1" w14:textId="12AFC1F3" w:rsidR="00966F4A" w:rsidRDefault="00966F4A" w:rsidP="007D1984">
      <w:pPr>
        <w:rPr>
          <w:b/>
          <w:bCs/>
        </w:rPr>
      </w:pPr>
    </w:p>
    <w:p w14:paraId="7BB0338F" w14:textId="77777777" w:rsidR="007378C5" w:rsidRDefault="007378C5" w:rsidP="007D1984">
      <w:pPr>
        <w:rPr>
          <w:b/>
          <w:bCs/>
        </w:rPr>
      </w:pPr>
    </w:p>
    <w:p w14:paraId="419A6423" w14:textId="043A86A5" w:rsidR="00164CF1" w:rsidRPr="007B01E4" w:rsidRDefault="00164CF1" w:rsidP="00164CF1">
      <w:pPr>
        <w:rPr>
          <w:b/>
          <w:bCs/>
          <w:sz w:val="28"/>
          <w:szCs w:val="28"/>
        </w:rPr>
      </w:pPr>
      <w:bookmarkStart w:id="0" w:name="_Hlk74807983"/>
      <w:r>
        <w:rPr>
          <w:b/>
          <w:bCs/>
          <w:sz w:val="28"/>
          <w:szCs w:val="28"/>
        </w:rPr>
        <w:t>Sources</w:t>
      </w:r>
      <w:r w:rsidRPr="007B01E4">
        <w:rPr>
          <w:b/>
          <w:bCs/>
          <w:sz w:val="28"/>
          <w:szCs w:val="28"/>
        </w:rPr>
        <w:t>:</w:t>
      </w:r>
    </w:p>
    <w:bookmarkEnd w:id="0"/>
    <w:p w14:paraId="51817E9C" w14:textId="44C0E6A9" w:rsidR="00A3533D" w:rsidRDefault="00A3533D"/>
    <w:p w14:paraId="2682697E" w14:textId="2E712BAF" w:rsidR="00934EFD" w:rsidRDefault="00934EFD">
      <w:r/>
      <w:hyperlink r:id="rId10">
        <w:r>
          <w:rPr>
            <w:rStyle w:val="Hyperlink"/>
          </w:rPr>
          <w:t>https://hvs.threatconnect.com/#/details/indicators/6755399459033706</w:t>
        </w:r>
      </w:hyperlink>
      <w:r>
        <w:br/>
      </w:r>
      <w:hyperlink r:id="rId11">
        <w:r>
          <w:rPr>
            <w:rStyle w:val="Hyperlink"/>
          </w:rPr>
          <w:t>https://otx.alienvault.com/indicator/ip/172.233.195.143</w:t>
        </w:r>
      </w:hyperlink>
    </w:p>
    <w:p w14:paraId="3736BC0A" w14:textId="49D89271" w:rsidR="00E90349" w:rsidRDefault="00E90349"/>
    <w:p w14:paraId="1476C57B" w14:textId="2B82BDA7" w:rsidR="00E90349" w:rsidRDefault="00E90349"/>
    <w:p w14:paraId="51B26B76" w14:textId="44D165C2" w:rsidR="00E90349" w:rsidRDefault="00E90349"/>
    <w:p w14:paraId="30399FCA" w14:textId="2DB3D9D5" w:rsidR="00E90349" w:rsidRDefault="00E90349"/>
    <w:p w14:paraId="67B884DC" w14:textId="2CCDECE0" w:rsidR="00E90349" w:rsidRDefault="00E90349"/>
    <w:p w14:paraId="73051800" w14:textId="77777777" w:rsidR="00E90349" w:rsidRDefault="00E90349"/>
    <w:p w14:paraId="0F93A0AF" w14:textId="2D88039D" w:rsidR="009368BF" w:rsidRDefault="009368BF"/>
    <w:p w14:paraId="55FF5931" w14:textId="400D8302" w:rsidR="009368BF" w:rsidRDefault="009368BF"/>
    <w:p w14:paraId="6167A98F" w14:textId="60E0B7E0" w:rsidR="009368BF" w:rsidRDefault="009368BF"/>
    <w:p w14:paraId="27FAFFEB" w14:textId="77777777" w:rsidR="009368BF" w:rsidRDefault="009368BF"/>
    <w:sectPr w:rsidR="009368BF">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873C39" w14:textId="77777777" w:rsidR="00896520" w:rsidRDefault="00896520" w:rsidP="00904FD1">
      <w:r>
        <w:separator/>
      </w:r>
    </w:p>
  </w:endnote>
  <w:endnote w:type="continuationSeparator" w:id="0">
    <w:p w14:paraId="2EAC62DF" w14:textId="77777777" w:rsidR="00896520" w:rsidRDefault="00896520" w:rsidP="00904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6E0E6" w14:textId="40DD3CC3" w:rsidR="005D0DDE" w:rsidRPr="00D826CE" w:rsidRDefault="005D0DDE" w:rsidP="00D826CE">
    <w:pPr>
      <w:pStyle w:val="Header"/>
      <w:jc w:val="right"/>
      <w:rPr>
        <w:b/>
        <w:bCs/>
        <w:color w:val="FFC000"/>
        <w:sz w:val="24"/>
        <w:szCs w:val="24"/>
      </w:rPr>
    </w:pPr>
    <w:r w:rsidRPr="00D826CE">
      <w:rPr>
        <w:b/>
        <w:bCs/>
        <w:color w:val="FFC000"/>
        <w:sz w:val="24"/>
        <w:szCs w:val="24"/>
      </w:rPr>
      <w:t>TLP:AMBER</w:t>
    </w:r>
  </w:p>
  <w:p w14:paraId="4603E09F" w14:textId="77777777" w:rsidR="005D0DDE" w:rsidRDefault="005D0D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BDBE37" w14:textId="77777777" w:rsidR="00896520" w:rsidRDefault="00896520" w:rsidP="00904FD1">
      <w:r>
        <w:separator/>
      </w:r>
    </w:p>
  </w:footnote>
  <w:footnote w:type="continuationSeparator" w:id="0">
    <w:p w14:paraId="1A5D8007" w14:textId="77777777" w:rsidR="00896520" w:rsidRDefault="00896520" w:rsidP="00904F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D4E68" w14:textId="77777777" w:rsidR="00D826CE" w:rsidRPr="00D826CE" w:rsidRDefault="00D826CE" w:rsidP="00D826CE">
    <w:pPr>
      <w:pStyle w:val="Header"/>
      <w:ind w:left="720"/>
      <w:jc w:val="right"/>
      <w:rPr>
        <w:b/>
        <w:bCs/>
        <w:color w:val="FFC000"/>
        <w:sz w:val="24"/>
        <w:szCs w:val="24"/>
      </w:rPr>
    </w:pPr>
    <w:r w:rsidRPr="00D826CE">
      <w:rPr>
        <w:b/>
        <w:bCs/>
        <w:color w:val="FFC000"/>
        <w:sz w:val="24"/>
        <w:szCs w:val="24"/>
      </w:rPr>
      <w:t>TLP:AMBER</w:t>
    </w:r>
  </w:p>
  <w:p w14:paraId="1F57895C" w14:textId="77777777" w:rsidR="00D826CE" w:rsidRDefault="00D826CE" w:rsidP="00D826CE">
    <w:pPr>
      <w:pStyle w:val="Header"/>
      <w:ind w:left="720"/>
      <w:rPr>
        <w:b/>
        <w:bCs/>
        <w:color w:val="FFC000"/>
        <w:sz w:val="24"/>
        <w:szCs w:val="24"/>
      </w:rPr>
    </w:pPr>
  </w:p>
  <w:p w14:paraId="3E25CF6E" w14:textId="33F8B1A8" w:rsidR="00D826CE" w:rsidRDefault="00DD2BD9" w:rsidP="00D826CE">
    <w:pPr>
      <w:pStyle w:val="Header"/>
      <w:ind w:left="720"/>
      <w:rPr>
        <w:b/>
        <w:bCs/>
        <w:color w:val="FFC000"/>
        <w:sz w:val="24"/>
        <w:szCs w:val="24"/>
      </w:rPr>
    </w:pPr>
    <w:bookmarkStart w:id="1" w:name="_Hlk85628474"/>
    <w:bookmarkStart w:id="2" w:name="_Hlk85628475"/>
    <w:bookmarkStart w:id="3" w:name="_Hlk85628476"/>
    <w:bookmarkStart w:id="4" w:name="_Hlk85628477"/>
    <w:bookmarkStart w:id="5" w:name="_Hlk85628478"/>
    <w:bookmarkStart w:id="6" w:name="_Hlk85628479"/>
    <w:bookmarkStart w:id="7" w:name="_Hlk85628480"/>
    <w:bookmarkStart w:id="8" w:name="_Hlk85628481"/>
    <w:r>
      <w:rPr>
        <w:b/>
        <w:bCs/>
        <w:noProof/>
        <w:color w:val="FFC000"/>
      </w:rPr>
      <w:drawing>
        <wp:inline distT="0" distB="0" distL="0" distR="0" wp14:anchorId="31923F06" wp14:editId="621753DA">
          <wp:extent cx="4654550" cy="844550"/>
          <wp:effectExtent l="0" t="0" r="0" b="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54550" cy="844550"/>
                  </a:xfrm>
                  <a:prstGeom prst="rect">
                    <a:avLst/>
                  </a:prstGeom>
                  <a:noFill/>
                  <a:ln>
                    <a:noFill/>
                  </a:ln>
                </pic:spPr>
              </pic:pic>
            </a:graphicData>
          </a:graphic>
        </wp:inline>
      </w:drawing>
    </w:r>
  </w:p>
  <w:bookmarkEnd w:id="1"/>
  <w:bookmarkEnd w:id="2"/>
  <w:bookmarkEnd w:id="3"/>
  <w:bookmarkEnd w:id="4"/>
  <w:bookmarkEnd w:id="5"/>
  <w:bookmarkEnd w:id="6"/>
  <w:bookmarkEnd w:id="7"/>
  <w:bookmarkEnd w:id="8"/>
  <w:p w14:paraId="378FAB7D" w14:textId="111FC61D" w:rsidR="00FA7B3A" w:rsidRDefault="00FA7B3A">
    <w:pPr>
      <w:pStyle w:val="Header"/>
    </w:pPr>
    <w:r>
      <w:rPr>
        <w:noProof/>
      </w:rPr>
      <w:drawing>
        <wp:inline distT="0" distB="0" distL="0" distR="0" wp14:anchorId="680FBDB2" wp14:editId="37DF4307">
          <wp:extent cx="5932967" cy="181908"/>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6059" cy="24547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84"/>
    <w:rsid w:val="00006C9B"/>
    <w:rsid w:val="00007884"/>
    <w:rsid w:val="000107B5"/>
    <w:rsid w:val="00045035"/>
    <w:rsid w:val="000577C0"/>
    <w:rsid w:val="00063DF3"/>
    <w:rsid w:val="0008596C"/>
    <w:rsid w:val="00093DB6"/>
    <w:rsid w:val="000B3313"/>
    <w:rsid w:val="000C0166"/>
    <w:rsid w:val="000C66E7"/>
    <w:rsid w:val="000E4954"/>
    <w:rsid w:val="000F6DC4"/>
    <w:rsid w:val="00101011"/>
    <w:rsid w:val="00107A19"/>
    <w:rsid w:val="00122924"/>
    <w:rsid w:val="0012706F"/>
    <w:rsid w:val="001350C4"/>
    <w:rsid w:val="00164CF1"/>
    <w:rsid w:val="0018029C"/>
    <w:rsid w:val="0018158C"/>
    <w:rsid w:val="001842D9"/>
    <w:rsid w:val="00192BBE"/>
    <w:rsid w:val="001A1C00"/>
    <w:rsid w:val="001C5C2A"/>
    <w:rsid w:val="001E500F"/>
    <w:rsid w:val="001F6043"/>
    <w:rsid w:val="002406E2"/>
    <w:rsid w:val="00243944"/>
    <w:rsid w:val="00266832"/>
    <w:rsid w:val="0029181F"/>
    <w:rsid w:val="002B48A5"/>
    <w:rsid w:val="002C0515"/>
    <w:rsid w:val="002C0B25"/>
    <w:rsid w:val="002D633B"/>
    <w:rsid w:val="002F3D36"/>
    <w:rsid w:val="00327494"/>
    <w:rsid w:val="00330873"/>
    <w:rsid w:val="00350D70"/>
    <w:rsid w:val="00363395"/>
    <w:rsid w:val="00373B01"/>
    <w:rsid w:val="003822CC"/>
    <w:rsid w:val="003B2271"/>
    <w:rsid w:val="003B5EFA"/>
    <w:rsid w:val="003D10C3"/>
    <w:rsid w:val="003D1D31"/>
    <w:rsid w:val="003D3178"/>
    <w:rsid w:val="003E62A7"/>
    <w:rsid w:val="003E7083"/>
    <w:rsid w:val="003E7FC3"/>
    <w:rsid w:val="003F2FDD"/>
    <w:rsid w:val="003F36A8"/>
    <w:rsid w:val="00411260"/>
    <w:rsid w:val="00444226"/>
    <w:rsid w:val="00445251"/>
    <w:rsid w:val="00451DCD"/>
    <w:rsid w:val="00452946"/>
    <w:rsid w:val="00454052"/>
    <w:rsid w:val="004D0F0F"/>
    <w:rsid w:val="004D3D27"/>
    <w:rsid w:val="004D7974"/>
    <w:rsid w:val="0051175A"/>
    <w:rsid w:val="00525822"/>
    <w:rsid w:val="00570089"/>
    <w:rsid w:val="00572ED5"/>
    <w:rsid w:val="00592B24"/>
    <w:rsid w:val="005A100C"/>
    <w:rsid w:val="005B375A"/>
    <w:rsid w:val="005D0DDE"/>
    <w:rsid w:val="005D12F6"/>
    <w:rsid w:val="005D2DDE"/>
    <w:rsid w:val="005D539C"/>
    <w:rsid w:val="005D6818"/>
    <w:rsid w:val="005E454F"/>
    <w:rsid w:val="005E5700"/>
    <w:rsid w:val="006262A9"/>
    <w:rsid w:val="00641A7B"/>
    <w:rsid w:val="006462F0"/>
    <w:rsid w:val="00657A7F"/>
    <w:rsid w:val="00666E2A"/>
    <w:rsid w:val="00694813"/>
    <w:rsid w:val="006960F0"/>
    <w:rsid w:val="006B41B4"/>
    <w:rsid w:val="006C3363"/>
    <w:rsid w:val="006C6183"/>
    <w:rsid w:val="006E1A08"/>
    <w:rsid w:val="006E6C0C"/>
    <w:rsid w:val="006F3D97"/>
    <w:rsid w:val="007062AE"/>
    <w:rsid w:val="007069EC"/>
    <w:rsid w:val="00707DDD"/>
    <w:rsid w:val="007124E1"/>
    <w:rsid w:val="00714B02"/>
    <w:rsid w:val="0072209B"/>
    <w:rsid w:val="00735113"/>
    <w:rsid w:val="007378C5"/>
    <w:rsid w:val="00740B6A"/>
    <w:rsid w:val="00795BD9"/>
    <w:rsid w:val="007A1375"/>
    <w:rsid w:val="007A3517"/>
    <w:rsid w:val="007A5C3A"/>
    <w:rsid w:val="007B01E4"/>
    <w:rsid w:val="007B159C"/>
    <w:rsid w:val="007D1984"/>
    <w:rsid w:val="007D76B3"/>
    <w:rsid w:val="007E5F0D"/>
    <w:rsid w:val="007E7099"/>
    <w:rsid w:val="007E7D2D"/>
    <w:rsid w:val="00817697"/>
    <w:rsid w:val="008222AA"/>
    <w:rsid w:val="008255AC"/>
    <w:rsid w:val="00834ED0"/>
    <w:rsid w:val="008442CE"/>
    <w:rsid w:val="008510A0"/>
    <w:rsid w:val="00890483"/>
    <w:rsid w:val="00896520"/>
    <w:rsid w:val="00896F88"/>
    <w:rsid w:val="008A0877"/>
    <w:rsid w:val="008A5727"/>
    <w:rsid w:val="008B5C70"/>
    <w:rsid w:val="008D13B0"/>
    <w:rsid w:val="008F0435"/>
    <w:rsid w:val="008F44D2"/>
    <w:rsid w:val="008F7033"/>
    <w:rsid w:val="00903CD6"/>
    <w:rsid w:val="0090486E"/>
    <w:rsid w:val="00904FD1"/>
    <w:rsid w:val="009149E4"/>
    <w:rsid w:val="009157B1"/>
    <w:rsid w:val="00934EFD"/>
    <w:rsid w:val="009368BF"/>
    <w:rsid w:val="0095630F"/>
    <w:rsid w:val="009659E0"/>
    <w:rsid w:val="009667D8"/>
    <w:rsid w:val="00966F4A"/>
    <w:rsid w:val="00976937"/>
    <w:rsid w:val="009844A7"/>
    <w:rsid w:val="009876A3"/>
    <w:rsid w:val="009904BF"/>
    <w:rsid w:val="009957D0"/>
    <w:rsid w:val="00997CA6"/>
    <w:rsid w:val="009B0445"/>
    <w:rsid w:val="009B7332"/>
    <w:rsid w:val="009F3340"/>
    <w:rsid w:val="00A21442"/>
    <w:rsid w:val="00A21DD3"/>
    <w:rsid w:val="00A325A8"/>
    <w:rsid w:val="00A337CF"/>
    <w:rsid w:val="00A3533D"/>
    <w:rsid w:val="00A41ACB"/>
    <w:rsid w:val="00A45209"/>
    <w:rsid w:val="00A52F68"/>
    <w:rsid w:val="00A56431"/>
    <w:rsid w:val="00A82CE1"/>
    <w:rsid w:val="00A86BCA"/>
    <w:rsid w:val="00A96858"/>
    <w:rsid w:val="00AE3657"/>
    <w:rsid w:val="00AE68F5"/>
    <w:rsid w:val="00AF019C"/>
    <w:rsid w:val="00AF1989"/>
    <w:rsid w:val="00B1009E"/>
    <w:rsid w:val="00B165CA"/>
    <w:rsid w:val="00B36758"/>
    <w:rsid w:val="00B36767"/>
    <w:rsid w:val="00B41200"/>
    <w:rsid w:val="00B60CA3"/>
    <w:rsid w:val="00B64CB9"/>
    <w:rsid w:val="00B74904"/>
    <w:rsid w:val="00B757E5"/>
    <w:rsid w:val="00B84235"/>
    <w:rsid w:val="00B87CD5"/>
    <w:rsid w:val="00B927BC"/>
    <w:rsid w:val="00BC7034"/>
    <w:rsid w:val="00BE4622"/>
    <w:rsid w:val="00BF66F3"/>
    <w:rsid w:val="00BF760F"/>
    <w:rsid w:val="00C02C62"/>
    <w:rsid w:val="00C07539"/>
    <w:rsid w:val="00C45A8C"/>
    <w:rsid w:val="00C57460"/>
    <w:rsid w:val="00C65A27"/>
    <w:rsid w:val="00C721CF"/>
    <w:rsid w:val="00CA3DF6"/>
    <w:rsid w:val="00CD3635"/>
    <w:rsid w:val="00CE6490"/>
    <w:rsid w:val="00CF5BDC"/>
    <w:rsid w:val="00CF69E3"/>
    <w:rsid w:val="00D14E0B"/>
    <w:rsid w:val="00D15AD7"/>
    <w:rsid w:val="00D15EBE"/>
    <w:rsid w:val="00D207DC"/>
    <w:rsid w:val="00D266AE"/>
    <w:rsid w:val="00D3009D"/>
    <w:rsid w:val="00D70B09"/>
    <w:rsid w:val="00D76A67"/>
    <w:rsid w:val="00D826CE"/>
    <w:rsid w:val="00DA0130"/>
    <w:rsid w:val="00DA3AC9"/>
    <w:rsid w:val="00DB3B20"/>
    <w:rsid w:val="00DC7D77"/>
    <w:rsid w:val="00DD2BD9"/>
    <w:rsid w:val="00DF1E6C"/>
    <w:rsid w:val="00DF713D"/>
    <w:rsid w:val="00E03EF1"/>
    <w:rsid w:val="00E23648"/>
    <w:rsid w:val="00E50682"/>
    <w:rsid w:val="00E62BD4"/>
    <w:rsid w:val="00E76E87"/>
    <w:rsid w:val="00E90349"/>
    <w:rsid w:val="00EC7372"/>
    <w:rsid w:val="00EE6493"/>
    <w:rsid w:val="00EF73BD"/>
    <w:rsid w:val="00F03B59"/>
    <w:rsid w:val="00F12582"/>
    <w:rsid w:val="00F229FE"/>
    <w:rsid w:val="00F31EF5"/>
    <w:rsid w:val="00F409BA"/>
    <w:rsid w:val="00F60F77"/>
    <w:rsid w:val="00F6583E"/>
    <w:rsid w:val="00F71D29"/>
    <w:rsid w:val="00F874E5"/>
    <w:rsid w:val="00F944AE"/>
    <w:rsid w:val="00FA7B3A"/>
    <w:rsid w:val="00FC7FE1"/>
    <w:rsid w:val="00FF33B3"/>
    <w:rsid w:val="00FF6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7EB02"/>
  <w15:chartTrackingRefBased/>
  <w15:docId w15:val="{B701F4D4-6090-407C-AA0B-36619FA2A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F88"/>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66E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4FD1"/>
    <w:pPr>
      <w:tabs>
        <w:tab w:val="center" w:pos="4680"/>
        <w:tab w:val="right" w:pos="9360"/>
      </w:tabs>
    </w:pPr>
  </w:style>
  <w:style w:type="character" w:customStyle="1" w:styleId="HeaderChar">
    <w:name w:val="Header Char"/>
    <w:basedOn w:val="DefaultParagraphFont"/>
    <w:link w:val="Header"/>
    <w:uiPriority w:val="99"/>
    <w:rsid w:val="00904FD1"/>
    <w:rPr>
      <w:rFonts w:ascii="Calibri" w:hAnsi="Calibri" w:cs="Calibri"/>
    </w:rPr>
  </w:style>
  <w:style w:type="paragraph" w:styleId="Footer">
    <w:name w:val="footer"/>
    <w:basedOn w:val="Normal"/>
    <w:link w:val="FooterChar"/>
    <w:uiPriority w:val="99"/>
    <w:unhideWhenUsed/>
    <w:rsid w:val="00904FD1"/>
    <w:pPr>
      <w:tabs>
        <w:tab w:val="center" w:pos="4680"/>
        <w:tab w:val="right" w:pos="9360"/>
      </w:tabs>
    </w:pPr>
  </w:style>
  <w:style w:type="character" w:customStyle="1" w:styleId="FooterChar">
    <w:name w:val="Footer Char"/>
    <w:basedOn w:val="DefaultParagraphFont"/>
    <w:link w:val="Footer"/>
    <w:uiPriority w:val="99"/>
    <w:rsid w:val="00904FD1"/>
    <w:rPr>
      <w:rFonts w:ascii="Calibri" w:hAnsi="Calibri" w:cs="Calibri"/>
    </w:rPr>
  </w:style>
  <w:style w:type="character" w:styleId="Hyperlink">
    <w:name w:val="Hyperlink"/>
    <w:basedOn w:val="DefaultParagraphFont"/>
    <w:uiPriority w:val="99"/>
    <w:unhideWhenUsed/>
    <w:rsid w:val="001A1C00"/>
    <w:rPr>
      <w:color w:val="0563C1" w:themeColor="hyperlink"/>
      <w:u w:val="single"/>
    </w:rPr>
  </w:style>
  <w:style w:type="character" w:customStyle="1" w:styleId="UnresolvedMention1">
    <w:name w:val="Unresolved Mention1"/>
    <w:basedOn w:val="DefaultParagraphFont"/>
    <w:uiPriority w:val="99"/>
    <w:semiHidden/>
    <w:unhideWhenUsed/>
    <w:rsid w:val="001A1C00"/>
    <w:rPr>
      <w:color w:val="605E5C"/>
      <w:shd w:val="clear" w:color="auto" w:fill="E1DFDD"/>
    </w:rPr>
  </w:style>
  <w:style w:type="character" w:styleId="CommentReference">
    <w:name w:val="annotation reference"/>
    <w:basedOn w:val="DefaultParagraphFont"/>
    <w:uiPriority w:val="99"/>
    <w:semiHidden/>
    <w:unhideWhenUsed/>
    <w:rsid w:val="001842D9"/>
    <w:rPr>
      <w:sz w:val="16"/>
      <w:szCs w:val="16"/>
    </w:rPr>
  </w:style>
  <w:style w:type="paragraph" w:styleId="CommentText">
    <w:name w:val="annotation text"/>
    <w:basedOn w:val="Normal"/>
    <w:link w:val="CommentTextChar"/>
    <w:uiPriority w:val="99"/>
    <w:semiHidden/>
    <w:unhideWhenUsed/>
    <w:rsid w:val="001842D9"/>
    <w:rPr>
      <w:sz w:val="20"/>
      <w:szCs w:val="20"/>
    </w:rPr>
  </w:style>
  <w:style w:type="character" w:customStyle="1" w:styleId="CommentTextChar">
    <w:name w:val="Comment Text Char"/>
    <w:basedOn w:val="DefaultParagraphFont"/>
    <w:link w:val="CommentText"/>
    <w:uiPriority w:val="99"/>
    <w:semiHidden/>
    <w:rsid w:val="001842D9"/>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1842D9"/>
    <w:rPr>
      <w:b/>
      <w:bCs/>
    </w:rPr>
  </w:style>
  <w:style w:type="character" w:customStyle="1" w:styleId="CommentSubjectChar">
    <w:name w:val="Comment Subject Char"/>
    <w:basedOn w:val="CommentTextChar"/>
    <w:link w:val="CommentSubject"/>
    <w:uiPriority w:val="99"/>
    <w:semiHidden/>
    <w:rsid w:val="001842D9"/>
    <w:rPr>
      <w:rFonts w:ascii="Calibri" w:hAnsi="Calibri" w:cs="Calibri"/>
      <w:b/>
      <w:bCs/>
      <w:sz w:val="20"/>
      <w:szCs w:val="20"/>
    </w:rPr>
  </w:style>
  <w:style w:type="paragraph" w:styleId="Revision">
    <w:name w:val="Revision"/>
    <w:hidden/>
    <w:uiPriority w:val="99"/>
    <w:semiHidden/>
    <w:rsid w:val="001842D9"/>
    <w:pPr>
      <w:spacing w:after="0" w:line="240" w:lineRule="auto"/>
    </w:pPr>
    <w:rPr>
      <w:rFonts w:ascii="Calibri" w:hAnsi="Calibri" w:cs="Calibri"/>
    </w:rPr>
  </w:style>
  <w:style w:type="paragraph" w:styleId="ListParagraph">
    <w:name w:val="List Paragraph"/>
    <w:basedOn w:val="Normal"/>
    <w:uiPriority w:val="34"/>
    <w:qFormat/>
    <w:rsid w:val="007069EC"/>
    <w:pPr>
      <w:ind w:left="720"/>
      <w:contextualSpacing/>
    </w:pPr>
  </w:style>
  <w:style w:type="paragraph" w:styleId="BalloonText">
    <w:name w:val="Balloon Text"/>
    <w:basedOn w:val="Normal"/>
    <w:link w:val="BalloonTextChar"/>
    <w:uiPriority w:val="99"/>
    <w:semiHidden/>
    <w:unhideWhenUsed/>
    <w:rsid w:val="008176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697"/>
    <w:rPr>
      <w:rFonts w:ascii="Segoe UI" w:hAnsi="Segoe UI" w:cs="Segoe UI"/>
      <w:sz w:val="18"/>
      <w:szCs w:val="18"/>
    </w:rPr>
  </w:style>
  <w:style w:type="character" w:styleId="UnresolvedMention">
    <w:name w:val="Unresolved Mention"/>
    <w:basedOn w:val="DefaultParagraphFont"/>
    <w:uiPriority w:val="99"/>
    <w:semiHidden/>
    <w:unhideWhenUsed/>
    <w:rsid w:val="00E903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35748">
      <w:bodyDiv w:val="1"/>
      <w:marLeft w:val="0"/>
      <w:marRight w:val="0"/>
      <w:marTop w:val="0"/>
      <w:marBottom w:val="0"/>
      <w:divBdr>
        <w:top w:val="none" w:sz="0" w:space="0" w:color="auto"/>
        <w:left w:val="none" w:sz="0" w:space="0" w:color="auto"/>
        <w:bottom w:val="none" w:sz="0" w:space="0" w:color="auto"/>
        <w:right w:val="none" w:sz="0" w:space="0" w:color="auto"/>
      </w:divBdr>
      <w:divsChild>
        <w:div w:id="1277054451">
          <w:marLeft w:val="0"/>
          <w:marRight w:val="0"/>
          <w:marTop w:val="0"/>
          <w:marBottom w:val="0"/>
          <w:divBdr>
            <w:top w:val="none" w:sz="0" w:space="0" w:color="auto"/>
            <w:left w:val="none" w:sz="0" w:space="0" w:color="auto"/>
            <w:bottom w:val="none" w:sz="0" w:space="0" w:color="auto"/>
            <w:right w:val="none" w:sz="0" w:space="0" w:color="auto"/>
          </w:divBdr>
          <w:divsChild>
            <w:div w:id="198503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2151">
      <w:bodyDiv w:val="1"/>
      <w:marLeft w:val="0"/>
      <w:marRight w:val="0"/>
      <w:marTop w:val="0"/>
      <w:marBottom w:val="0"/>
      <w:divBdr>
        <w:top w:val="none" w:sz="0" w:space="0" w:color="auto"/>
        <w:left w:val="none" w:sz="0" w:space="0" w:color="auto"/>
        <w:bottom w:val="none" w:sz="0" w:space="0" w:color="auto"/>
        <w:right w:val="none" w:sz="0" w:space="0" w:color="auto"/>
      </w:divBdr>
      <w:divsChild>
        <w:div w:id="1207139480">
          <w:marLeft w:val="0"/>
          <w:marRight w:val="0"/>
          <w:marTop w:val="0"/>
          <w:marBottom w:val="0"/>
          <w:divBdr>
            <w:top w:val="none" w:sz="0" w:space="0" w:color="auto"/>
            <w:left w:val="none" w:sz="0" w:space="0" w:color="auto"/>
            <w:bottom w:val="none" w:sz="0" w:space="0" w:color="auto"/>
            <w:right w:val="none" w:sz="0" w:space="0" w:color="auto"/>
          </w:divBdr>
          <w:divsChild>
            <w:div w:id="177235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078121">
      <w:bodyDiv w:val="1"/>
      <w:marLeft w:val="0"/>
      <w:marRight w:val="0"/>
      <w:marTop w:val="0"/>
      <w:marBottom w:val="0"/>
      <w:divBdr>
        <w:top w:val="none" w:sz="0" w:space="0" w:color="auto"/>
        <w:left w:val="none" w:sz="0" w:space="0" w:color="auto"/>
        <w:bottom w:val="none" w:sz="0" w:space="0" w:color="auto"/>
        <w:right w:val="none" w:sz="0" w:space="0" w:color="auto"/>
      </w:divBdr>
    </w:div>
    <w:div w:id="483745636">
      <w:bodyDiv w:val="1"/>
      <w:marLeft w:val="0"/>
      <w:marRight w:val="0"/>
      <w:marTop w:val="0"/>
      <w:marBottom w:val="0"/>
      <w:divBdr>
        <w:top w:val="none" w:sz="0" w:space="0" w:color="auto"/>
        <w:left w:val="none" w:sz="0" w:space="0" w:color="auto"/>
        <w:bottom w:val="none" w:sz="0" w:space="0" w:color="auto"/>
        <w:right w:val="none" w:sz="0" w:space="0" w:color="auto"/>
      </w:divBdr>
      <w:divsChild>
        <w:div w:id="462189693">
          <w:marLeft w:val="0"/>
          <w:marRight w:val="0"/>
          <w:marTop w:val="0"/>
          <w:marBottom w:val="0"/>
          <w:divBdr>
            <w:top w:val="none" w:sz="0" w:space="0" w:color="auto"/>
            <w:left w:val="none" w:sz="0" w:space="0" w:color="auto"/>
            <w:bottom w:val="none" w:sz="0" w:space="0" w:color="auto"/>
            <w:right w:val="none" w:sz="0" w:space="0" w:color="auto"/>
          </w:divBdr>
          <w:divsChild>
            <w:div w:id="103018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983005">
      <w:bodyDiv w:val="1"/>
      <w:marLeft w:val="0"/>
      <w:marRight w:val="0"/>
      <w:marTop w:val="0"/>
      <w:marBottom w:val="0"/>
      <w:divBdr>
        <w:top w:val="none" w:sz="0" w:space="0" w:color="auto"/>
        <w:left w:val="none" w:sz="0" w:space="0" w:color="auto"/>
        <w:bottom w:val="none" w:sz="0" w:space="0" w:color="auto"/>
        <w:right w:val="none" w:sz="0" w:space="0" w:color="auto"/>
      </w:divBdr>
      <w:divsChild>
        <w:div w:id="1666662849">
          <w:marLeft w:val="0"/>
          <w:marRight w:val="0"/>
          <w:marTop w:val="0"/>
          <w:marBottom w:val="0"/>
          <w:divBdr>
            <w:top w:val="none" w:sz="0" w:space="0" w:color="auto"/>
            <w:left w:val="none" w:sz="0" w:space="0" w:color="auto"/>
            <w:bottom w:val="none" w:sz="0" w:space="0" w:color="auto"/>
            <w:right w:val="none" w:sz="0" w:space="0" w:color="auto"/>
          </w:divBdr>
          <w:divsChild>
            <w:div w:id="166038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8811">
      <w:bodyDiv w:val="1"/>
      <w:marLeft w:val="0"/>
      <w:marRight w:val="0"/>
      <w:marTop w:val="0"/>
      <w:marBottom w:val="0"/>
      <w:divBdr>
        <w:top w:val="none" w:sz="0" w:space="0" w:color="auto"/>
        <w:left w:val="none" w:sz="0" w:space="0" w:color="auto"/>
        <w:bottom w:val="none" w:sz="0" w:space="0" w:color="auto"/>
        <w:right w:val="none" w:sz="0" w:space="0" w:color="auto"/>
      </w:divBdr>
      <w:divsChild>
        <w:div w:id="1863127633">
          <w:marLeft w:val="0"/>
          <w:marRight w:val="0"/>
          <w:marTop w:val="0"/>
          <w:marBottom w:val="0"/>
          <w:divBdr>
            <w:top w:val="none" w:sz="0" w:space="0" w:color="auto"/>
            <w:left w:val="none" w:sz="0" w:space="0" w:color="auto"/>
            <w:bottom w:val="none" w:sz="0" w:space="0" w:color="auto"/>
            <w:right w:val="none" w:sz="0" w:space="0" w:color="auto"/>
          </w:divBdr>
          <w:divsChild>
            <w:div w:id="105585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47886">
      <w:bodyDiv w:val="1"/>
      <w:marLeft w:val="0"/>
      <w:marRight w:val="0"/>
      <w:marTop w:val="0"/>
      <w:marBottom w:val="0"/>
      <w:divBdr>
        <w:top w:val="none" w:sz="0" w:space="0" w:color="auto"/>
        <w:left w:val="none" w:sz="0" w:space="0" w:color="auto"/>
        <w:bottom w:val="none" w:sz="0" w:space="0" w:color="auto"/>
        <w:right w:val="none" w:sz="0" w:space="0" w:color="auto"/>
      </w:divBdr>
      <w:divsChild>
        <w:div w:id="1813129911">
          <w:marLeft w:val="0"/>
          <w:marRight w:val="0"/>
          <w:marTop w:val="0"/>
          <w:marBottom w:val="0"/>
          <w:divBdr>
            <w:top w:val="none" w:sz="0" w:space="0" w:color="auto"/>
            <w:left w:val="none" w:sz="0" w:space="0" w:color="auto"/>
            <w:bottom w:val="none" w:sz="0" w:space="0" w:color="auto"/>
            <w:right w:val="none" w:sz="0" w:space="0" w:color="auto"/>
          </w:divBdr>
          <w:divsChild>
            <w:div w:id="128615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672563">
      <w:bodyDiv w:val="1"/>
      <w:marLeft w:val="0"/>
      <w:marRight w:val="0"/>
      <w:marTop w:val="0"/>
      <w:marBottom w:val="0"/>
      <w:divBdr>
        <w:top w:val="none" w:sz="0" w:space="0" w:color="auto"/>
        <w:left w:val="none" w:sz="0" w:space="0" w:color="auto"/>
        <w:bottom w:val="none" w:sz="0" w:space="0" w:color="auto"/>
        <w:right w:val="none" w:sz="0" w:space="0" w:color="auto"/>
      </w:divBdr>
      <w:divsChild>
        <w:div w:id="1134256904">
          <w:marLeft w:val="0"/>
          <w:marRight w:val="0"/>
          <w:marTop w:val="0"/>
          <w:marBottom w:val="0"/>
          <w:divBdr>
            <w:top w:val="none" w:sz="0" w:space="0" w:color="auto"/>
            <w:left w:val="none" w:sz="0" w:space="0" w:color="auto"/>
            <w:bottom w:val="none" w:sz="0" w:space="0" w:color="auto"/>
            <w:right w:val="none" w:sz="0" w:space="0" w:color="auto"/>
          </w:divBdr>
          <w:divsChild>
            <w:div w:id="16929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260306">
      <w:bodyDiv w:val="1"/>
      <w:marLeft w:val="0"/>
      <w:marRight w:val="0"/>
      <w:marTop w:val="0"/>
      <w:marBottom w:val="0"/>
      <w:divBdr>
        <w:top w:val="none" w:sz="0" w:space="0" w:color="auto"/>
        <w:left w:val="none" w:sz="0" w:space="0" w:color="auto"/>
        <w:bottom w:val="none" w:sz="0" w:space="0" w:color="auto"/>
        <w:right w:val="none" w:sz="0" w:space="0" w:color="auto"/>
      </w:divBdr>
    </w:div>
    <w:div w:id="1341541056">
      <w:bodyDiv w:val="1"/>
      <w:marLeft w:val="0"/>
      <w:marRight w:val="0"/>
      <w:marTop w:val="0"/>
      <w:marBottom w:val="0"/>
      <w:divBdr>
        <w:top w:val="none" w:sz="0" w:space="0" w:color="auto"/>
        <w:left w:val="none" w:sz="0" w:space="0" w:color="auto"/>
        <w:bottom w:val="none" w:sz="0" w:space="0" w:color="auto"/>
        <w:right w:val="none" w:sz="0" w:space="0" w:color="auto"/>
      </w:divBdr>
    </w:div>
    <w:div w:id="1405370029">
      <w:bodyDiv w:val="1"/>
      <w:marLeft w:val="0"/>
      <w:marRight w:val="0"/>
      <w:marTop w:val="0"/>
      <w:marBottom w:val="0"/>
      <w:divBdr>
        <w:top w:val="none" w:sz="0" w:space="0" w:color="auto"/>
        <w:left w:val="none" w:sz="0" w:space="0" w:color="auto"/>
        <w:bottom w:val="none" w:sz="0" w:space="0" w:color="auto"/>
        <w:right w:val="none" w:sz="0" w:space="0" w:color="auto"/>
      </w:divBdr>
      <w:divsChild>
        <w:div w:id="441189275">
          <w:marLeft w:val="0"/>
          <w:marRight w:val="0"/>
          <w:marTop w:val="0"/>
          <w:marBottom w:val="0"/>
          <w:divBdr>
            <w:top w:val="none" w:sz="0" w:space="0" w:color="auto"/>
            <w:left w:val="none" w:sz="0" w:space="0" w:color="auto"/>
            <w:bottom w:val="none" w:sz="0" w:space="0" w:color="auto"/>
            <w:right w:val="none" w:sz="0" w:space="0" w:color="auto"/>
          </w:divBdr>
          <w:divsChild>
            <w:div w:id="213051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77094">
      <w:bodyDiv w:val="1"/>
      <w:marLeft w:val="0"/>
      <w:marRight w:val="0"/>
      <w:marTop w:val="0"/>
      <w:marBottom w:val="0"/>
      <w:divBdr>
        <w:top w:val="none" w:sz="0" w:space="0" w:color="auto"/>
        <w:left w:val="none" w:sz="0" w:space="0" w:color="auto"/>
        <w:bottom w:val="none" w:sz="0" w:space="0" w:color="auto"/>
        <w:right w:val="none" w:sz="0" w:space="0" w:color="auto"/>
      </w:divBdr>
      <w:divsChild>
        <w:div w:id="226306363">
          <w:marLeft w:val="0"/>
          <w:marRight w:val="0"/>
          <w:marTop w:val="0"/>
          <w:marBottom w:val="0"/>
          <w:divBdr>
            <w:top w:val="none" w:sz="0" w:space="0" w:color="auto"/>
            <w:left w:val="none" w:sz="0" w:space="0" w:color="auto"/>
            <w:bottom w:val="none" w:sz="0" w:space="0" w:color="auto"/>
            <w:right w:val="none" w:sz="0" w:space="0" w:color="auto"/>
          </w:divBdr>
          <w:divsChild>
            <w:div w:id="123006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39767">
      <w:bodyDiv w:val="1"/>
      <w:marLeft w:val="0"/>
      <w:marRight w:val="0"/>
      <w:marTop w:val="0"/>
      <w:marBottom w:val="0"/>
      <w:divBdr>
        <w:top w:val="none" w:sz="0" w:space="0" w:color="auto"/>
        <w:left w:val="none" w:sz="0" w:space="0" w:color="auto"/>
        <w:bottom w:val="none" w:sz="0" w:space="0" w:color="auto"/>
        <w:right w:val="none" w:sz="0" w:space="0" w:color="auto"/>
      </w:divBdr>
      <w:divsChild>
        <w:div w:id="2072657720">
          <w:marLeft w:val="0"/>
          <w:marRight w:val="0"/>
          <w:marTop w:val="0"/>
          <w:marBottom w:val="0"/>
          <w:divBdr>
            <w:top w:val="none" w:sz="0" w:space="0" w:color="auto"/>
            <w:left w:val="none" w:sz="0" w:space="0" w:color="auto"/>
            <w:bottom w:val="none" w:sz="0" w:space="0" w:color="auto"/>
            <w:right w:val="none" w:sz="0" w:space="0" w:color="auto"/>
          </w:divBdr>
          <w:divsChild>
            <w:div w:id="12286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05649">
      <w:bodyDiv w:val="1"/>
      <w:marLeft w:val="0"/>
      <w:marRight w:val="0"/>
      <w:marTop w:val="0"/>
      <w:marBottom w:val="0"/>
      <w:divBdr>
        <w:top w:val="none" w:sz="0" w:space="0" w:color="auto"/>
        <w:left w:val="none" w:sz="0" w:space="0" w:color="auto"/>
        <w:bottom w:val="none" w:sz="0" w:space="0" w:color="auto"/>
        <w:right w:val="none" w:sz="0" w:space="0" w:color="auto"/>
      </w:divBdr>
      <w:divsChild>
        <w:div w:id="398140104">
          <w:marLeft w:val="0"/>
          <w:marRight w:val="0"/>
          <w:marTop w:val="0"/>
          <w:marBottom w:val="0"/>
          <w:divBdr>
            <w:top w:val="none" w:sz="0" w:space="0" w:color="auto"/>
            <w:left w:val="none" w:sz="0" w:space="0" w:color="auto"/>
            <w:bottom w:val="none" w:sz="0" w:space="0" w:color="auto"/>
            <w:right w:val="none" w:sz="0" w:space="0" w:color="auto"/>
          </w:divBdr>
          <w:divsChild>
            <w:div w:id="112022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308613">
      <w:bodyDiv w:val="1"/>
      <w:marLeft w:val="0"/>
      <w:marRight w:val="0"/>
      <w:marTop w:val="0"/>
      <w:marBottom w:val="0"/>
      <w:divBdr>
        <w:top w:val="none" w:sz="0" w:space="0" w:color="auto"/>
        <w:left w:val="none" w:sz="0" w:space="0" w:color="auto"/>
        <w:bottom w:val="none" w:sz="0" w:space="0" w:color="auto"/>
        <w:right w:val="none" w:sz="0" w:space="0" w:color="auto"/>
      </w:divBdr>
      <w:divsChild>
        <w:div w:id="1104350585">
          <w:marLeft w:val="0"/>
          <w:marRight w:val="0"/>
          <w:marTop w:val="0"/>
          <w:marBottom w:val="0"/>
          <w:divBdr>
            <w:top w:val="none" w:sz="0" w:space="0" w:color="auto"/>
            <w:left w:val="none" w:sz="0" w:space="0" w:color="auto"/>
            <w:bottom w:val="none" w:sz="0" w:space="0" w:color="auto"/>
            <w:right w:val="none" w:sz="0" w:space="0" w:color="auto"/>
          </w:divBdr>
          <w:divsChild>
            <w:div w:id="198581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441749">
      <w:bodyDiv w:val="1"/>
      <w:marLeft w:val="0"/>
      <w:marRight w:val="0"/>
      <w:marTop w:val="0"/>
      <w:marBottom w:val="0"/>
      <w:divBdr>
        <w:top w:val="none" w:sz="0" w:space="0" w:color="auto"/>
        <w:left w:val="none" w:sz="0" w:space="0" w:color="auto"/>
        <w:bottom w:val="none" w:sz="0" w:space="0" w:color="auto"/>
        <w:right w:val="none" w:sz="0" w:space="0" w:color="auto"/>
      </w:divBdr>
      <w:divsChild>
        <w:div w:id="1045716791">
          <w:marLeft w:val="0"/>
          <w:marRight w:val="0"/>
          <w:marTop w:val="0"/>
          <w:marBottom w:val="0"/>
          <w:divBdr>
            <w:top w:val="none" w:sz="0" w:space="0" w:color="auto"/>
            <w:left w:val="none" w:sz="0" w:space="0" w:color="auto"/>
            <w:bottom w:val="none" w:sz="0" w:space="0" w:color="auto"/>
            <w:right w:val="none" w:sz="0" w:space="0" w:color="auto"/>
          </w:divBdr>
          <w:divsChild>
            <w:div w:id="19885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hyperlink" Target="https://hvs.threatconnect.com/#/details/indicators/6755399459033706" TargetMode="External"/><Relationship Id="rId11" Type="http://schemas.openxmlformats.org/officeDocument/2006/relationships/hyperlink" Target="https://otx.alienvault.com/indicator/ip/172.233.195.143"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5621</TotalTime>
  <Pages>2</Pages>
  <Words>195</Words>
  <Characters>1115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HTOC Report Template</vt:lpstr>
    </vt:vector>
  </TitlesOfParts>
  <Company>Alyn, Inc.</Company>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HTOC Report Template</dc:title>
  <dc:subject/>
  <dc:creator>Chase Nelson</dc:creator>
  <cp:keywords/>
  <dc:description/>
  <cp:lastModifiedBy>Askew, Jaytlin (OS/ASA) (CTR)</cp:lastModifiedBy>
  <cp:revision>15</cp:revision>
  <dcterms:created xsi:type="dcterms:W3CDTF">2025-05-01T18:47:00Z</dcterms:created>
  <dcterms:modified xsi:type="dcterms:W3CDTF">2025-05-16T14:41:00Z</dcterms:modified>
</cp:coreProperties>
</file>