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171.25.193.132 resolves to a location under ASN N/A (http://whois.domaintools.com/171.25.193.132), with reverse DNS resolution to a domain of unknown reputation. 171.25.193.132 was identified as an indicator associated with a {{INPUT COMMON VULNERABILITY CODE}} exploitation campaign targeting a specific sector. According to available threat intelligence, 171.25.193.132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171.25.193.132</w:t>
            </w:r>
          </w:p>
        </w:tc>
        <w:tc>
          <w:tcPr>
            <w:tcW w:type="dxa" w:w="1440"/>
          </w:tcPr>
          <w:p>
            <w:r>
              <w:t>Address</w:t>
            </w:r>
          </w:p>
        </w:tc>
        <w:tc>
          <w:tcPr>
            <w:tcW w:type="dxa" w:w="1440"/>
          </w:tcPr>
          <w:p>
            <w:r>
              <w:t>2025-10-08</w:t>
            </w:r>
          </w:p>
        </w:tc>
        <w:tc>
          <w:tcPr>
            <w:tcW w:type="dxa" w:w="1279"/>
          </w:tcPr>
          <w:p>
            <w:r>
              <w:t>HRSA</w:t>
              <w:br/>
              <w:t>OS</w:t>
            </w:r>
          </w:p>
        </w:tc>
        <w:tc>
          <w:tcPr>
            <w:tcW w:type="dxa" w:w="2023"/>
          </w:tcPr>
          <w:p>
            <w:r/>
          </w:p>
        </w:tc>
      </w:tr>
      <w:tr>
        <w:tc>
          <w:tcPr>
            <w:tcW w:type="dxa" w:w="3055"/>
          </w:tcPr>
          <w:p>
            <w:r>
              <w:t>69.30.251.27</w:t>
            </w:r>
          </w:p>
        </w:tc>
        <w:tc>
          <w:tcPr>
            <w:tcW w:type="dxa" w:w="1440"/>
          </w:tcPr>
          <w:p>
            <w:r>
              <w:t>Address</w:t>
            </w:r>
          </w:p>
        </w:tc>
        <w:tc>
          <w:tcPr>
            <w:tcW w:type="dxa" w:w="1440"/>
          </w:tcPr>
          <w:p>
            <w:r>
              <w:t>2025-10-08</w:t>
            </w:r>
          </w:p>
        </w:tc>
        <w:tc>
          <w:tcPr>
            <w:tcW w:type="dxa" w:w="1279"/>
          </w:tcPr>
          <w:p>
            <w:r>
              <w:t>DHA</w:t>
              <w:br/>
              <w:t>IHS</w:t>
              <w:br/>
              <w:t>NIH</w:t>
            </w:r>
          </w:p>
        </w:tc>
        <w:tc>
          <w:tcPr>
            <w:tcW w:type="dxa" w:w="2023"/>
          </w:tcPr>
          <w:p>
            <w:r/>
          </w:p>
        </w:tc>
      </w:tr>
      <w:tr>
        <w:tc>
          <w:tcPr>
            <w:tcW w:type="dxa" w:w="3055"/>
          </w:tcPr>
          <w:p>
            <w:r>
              <w:t>86.105.18.111</w:t>
            </w:r>
          </w:p>
        </w:tc>
        <w:tc>
          <w:tcPr>
            <w:tcW w:type="dxa" w:w="1440"/>
          </w:tcPr>
          <w:p>
            <w:r>
              <w:t>Address</w:t>
            </w:r>
          </w:p>
        </w:tc>
        <w:tc>
          <w:tcPr>
            <w:tcW w:type="dxa" w:w="1440"/>
          </w:tcPr>
          <w:p>
            <w:r>
              <w:t>2025-10-07</w:t>
            </w:r>
          </w:p>
        </w:tc>
        <w:tc>
          <w:tcPr>
            <w:tcW w:type="dxa" w:w="1279"/>
          </w:tcPr>
          <w:p>
            <w:r>
              <w:t>HHS</w:t>
              <w:br/>
              <w:t>HRSA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https://hvs.threatconnect.com/#/details/indicators/234663</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https://hvs.threatconnect.com/#/details/indicators/234663</w:t>
        </w:r>
      </w:hyperlink>
      <w:r>
        <w:br/>
      </w:r>
      <w:hyperlink r:id="rId11">
        <w:r>
          <w:rPr>
            <w:rStyle w:val="Hyperlink"/>
          </w:rPr>
          <w:t>https://otx.alienvault.com/indicator/ip/171.25.193.132</w:t>
        </w:r>
      </w:hyperlink>
      <w:r>
        <w:br/>
      </w:r>
      <w:hyperlink r:id="rId12">
        <w:r>
          <w:rPr>
            <w:rStyle w:val="Hyperlink"/>
          </w:rPr>
          <w:t>https://hvs.threatconnect.com/#/details/indicators/234400</w:t>
        </w:r>
      </w:hyperlink>
      <w:r>
        <w:br/>
      </w:r>
      <w:hyperlink r:id="rId13">
        <w:r>
          <w:rPr>
            <w:rStyle w:val="Hyperlink"/>
          </w:rPr>
          <w:t>https://otx.alienvault.com/indicator/ip/69.30.251.27</w:t>
        </w:r>
      </w:hyperlink>
      <w:r>
        <w:br/>
      </w:r>
      <w:hyperlink r:id="rId14">
        <w:r>
          <w:rPr>
            <w:rStyle w:val="Hyperlink"/>
          </w:rPr>
          <w:t>https://hvs.threatconnect.com/#/details/indicators/188523</w:t>
        </w:r>
      </w:hyperlink>
      <w:r>
        <w:br/>
      </w:r>
      <w:hyperlink r:id="rId15">
        <w:r>
          <w:rPr>
            <w:rStyle w:val="Hyperlink"/>
          </w:rPr>
          <w:t>https://otx.alienvault.com/indicator/ip/86.105.18.111</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234663" TargetMode="External"/><Relationship Id="rId11" Type="http://schemas.openxmlformats.org/officeDocument/2006/relationships/hyperlink" Target="https://otx.alienvault.com/indicator/ip/171.25.193.132" TargetMode="External"/><Relationship Id="rId12" Type="http://schemas.openxmlformats.org/officeDocument/2006/relationships/hyperlink" Target="https://hvs.threatconnect.com/#/details/indicators/234400" TargetMode="External"/><Relationship Id="rId13" Type="http://schemas.openxmlformats.org/officeDocument/2006/relationships/hyperlink" Target="https://otx.alienvault.com/indicator/ip/69.30.251.27" TargetMode="External"/><Relationship Id="rId14" Type="http://schemas.openxmlformats.org/officeDocument/2006/relationships/hyperlink" Target="https://hvs.threatconnect.com/#/details/indicators/188523" TargetMode="External"/><Relationship Id="rId15" Type="http://schemas.openxmlformats.org/officeDocument/2006/relationships/hyperlink" Target="https://otx.alienvault.com/indicator/ip/86.105.18.11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