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766E0" w14:textId="77777777" w:rsidR="00CE2858" w:rsidRDefault="0062259D" w:rsidP="007C4CC6">
      <w:pPr>
        <w:pStyle w:val="Title"/>
        <w:tabs>
          <w:tab w:val="left" w:pos="1830"/>
        </w:tabs>
      </w:pPr>
      <w:r>
        <w:rPr>
          <w:noProof/>
          <w:sz w:val="56"/>
        </w:rPr>
        <mc:AlternateContent>
          <mc:Choice Requires="wps">
            <w:drawing>
              <wp:anchor distT="0" distB="0" distL="114300" distR="114300" simplePos="0" relativeHeight="251662337" behindDoc="0" locked="0" layoutInCell="1" allowOverlap="1" wp14:anchorId="1B72C9F2" wp14:editId="1DB9FEDD">
                <wp:simplePos x="0" y="0"/>
                <wp:positionH relativeFrom="column">
                  <wp:posOffset>-914400</wp:posOffset>
                </wp:positionH>
                <wp:positionV relativeFrom="paragraph">
                  <wp:posOffset>-1691640</wp:posOffset>
                </wp:positionV>
                <wp:extent cx="7753985" cy="342900"/>
                <wp:effectExtent l="0" t="0" r="0" b="0"/>
                <wp:wrapNone/>
                <wp:docPr id="1944147330" name="Text Box 2"/>
                <wp:cNvGraphicFramePr/>
                <a:graphic xmlns:a="http://schemas.openxmlformats.org/drawingml/2006/main">
                  <a:graphicData uri="http://schemas.microsoft.com/office/word/2010/wordprocessingShape">
                    <wps:wsp>
                      <wps:cNvSpPr txBox="1"/>
                      <wps:spPr>
                        <a:xfrm>
                          <a:off x="0" y="0"/>
                          <a:ext cx="7753985" cy="342900"/>
                        </a:xfrm>
                        <a:prstGeom prst="rect">
                          <a:avLst/>
                        </a:prstGeom>
                        <a:noFill/>
                        <a:ln w="6350">
                          <a:noFill/>
                        </a:ln>
                      </wps:spPr>
                      <wps:txbx>
                        <w:txbxContent>
                          <w:p w14:paraId="6EB50683" w14:textId="77777777" w:rsidR="0062259D" w:rsidRDefault="0062259D" w:rsidP="0062259D">
                            <w:pPr>
                              <w:jc w:val="center"/>
                            </w:pPr>
                            <w:r w:rsidRPr="007C4CC6">
                              <w:rPr>
                                <w:rFonts w:ascii="Poppins ExtraBold" w:hAnsi="Poppins ExtraBold" w:cs="Poppins ExtraBold"/>
                                <w:color w:val="FFC000"/>
                              </w:rPr>
                              <w:t>TLP:AMBER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E84385" id="_x0000_t202" coordsize="21600,21600" o:spt="202" path="m,l,21600r21600,l21600,xe">
                <v:stroke joinstyle="miter"/>
                <v:path gradientshapeok="t" o:connecttype="rect"/>
              </v:shapetype>
              <v:shape id="Text Box 2" o:spid="_x0000_s1026" type="#_x0000_t202" style="position:absolute;margin-left:-1in;margin-top:-133.2pt;width:610.55pt;height:27pt;z-index:251662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" filled="f" stroked="f" strokeweight=".5pt">
                <v:textbox>
                  <w:txbxContent>
                    <w:p w14:paraId="004218B7" w14:textId="4DF24AF3" w:rsidR="0062259D" w:rsidRDefault="0062259D" w:rsidP="0062259D">
                      <w:pPr>
                        <w:jc w:val="center"/>
                      </w:pPr>
                      <w:proofErr w:type="gramStart"/>
                      <w:r w:rsidRPr="007C4CC6">
                        <w:rPr>
                          <w:rFonts w:ascii="Poppins ExtraBold" w:hAnsi="Poppins ExtraBold" w:cs="Poppins ExtraBold"/>
                          <w:color w:val="FFC000"/>
                        </w:rPr>
                        <w:t>TLP:AMBER</w:t>
                      </w:r>
                      <w:proofErr w:type="gramEnd"/>
                    </w:p>
                  </w:txbxContent>
                </v:textbox>
              </v:shape>
            </w:pict>
          </mc:Fallback>
        </mc:AlternateContent>
      </w:r>
      <w:r w:rsidR="00581832">
        <w:rPr>
          <w:noProof/>
          <w:sz w:val="56"/>
        </w:rPr>
        <w:drawing>
          <wp:anchor distT="0" distB="0" distL="114300" distR="114300" simplePos="0" relativeHeight="251658241" behindDoc="0" locked="0" layoutInCell="1" allowOverlap="1" wp14:anchorId="037335BC" wp14:editId="75E131C7">
            <wp:simplePos x="0" y="0"/>
            <wp:positionH relativeFrom="margin">
              <wp:posOffset>0</wp:posOffset>
            </wp:positionH>
            <wp:positionV relativeFrom="paragraph">
              <wp:posOffset>0</wp:posOffset>
            </wp:positionV>
            <wp:extent cx="2133600" cy="989330"/>
            <wp:effectExtent l="0" t="0" r="0" b="0"/>
            <wp:wrapTopAndBottom/>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2133600" cy="989330"/>
                    </a:xfrm>
                    <a:prstGeom prst="rect">
                      <a:avLst/>
                    </a:prstGeom>
                  </pic:spPr>
                </pic:pic>
              </a:graphicData>
            </a:graphic>
            <wp14:sizeRelH relativeFrom="page">
              <wp14:pctWidth>0</wp14:pctWidth>
            </wp14:sizeRelH>
            <wp14:sizeRelV relativeFrom="page">
              <wp14:pctHeight>0</wp14:pctHeight>
            </wp14:sizeRelV>
          </wp:anchor>
        </w:drawing>
      </w:r>
      <w:r w:rsidR="00CE2858" w:rsidRPr="00CE2858">
        <w:rPr>
          <w:noProof/>
          <w:color w:val="FFFFFF" w:themeColor="background1"/>
        </w:rPr>
        <mc:AlternateContent>
          <mc:Choice Requires="wps">
            <w:drawing>
              <wp:anchor distT="0" distB="0" distL="114300" distR="114300" simplePos="0" relativeHeight="251658240" behindDoc="1" locked="1" layoutInCell="1" allowOverlap="1" wp14:anchorId="5B3FA03E" wp14:editId="32F35B97">
                <wp:simplePos x="0" y="0"/>
                <wp:positionH relativeFrom="page">
                  <wp:posOffset>0</wp:posOffset>
                </wp:positionH>
                <wp:positionV relativeFrom="page">
                  <wp:posOffset>0</wp:posOffset>
                </wp:positionV>
                <wp:extent cx="7754112" cy="10186416"/>
                <wp:effectExtent l="0" t="0" r="5715" b="0"/>
                <wp:wrapNone/>
                <wp:docPr id="7"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54112" cy="10186416"/>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353922" id="Rectangle 7" o:spid="_x0000_s1026" alt="&quot;&quot;" style="position:absolute;margin-left:0;margin-top:0;width:610.55pt;height:802.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" fillcolor="#204774 [3204]" stroked="f" strokeweight="1pt">
                <w10:wrap anchorx="page" anchory="page"/>
                <w10:anchorlock/>
              </v:rect>
            </w:pict>
          </mc:Fallback>
        </mc:AlternateContent>
      </w:r>
      <w:r w:rsidR="007C4CC6">
        <w:tab/>
      </w:r>
    </w:p>
    <w:p w14:paraId="76125B17" w14:textId="77777777" w:rsidR="00105DEF" w:rsidRDefault="00105DEF" w:rsidP="005F449A">
      <w:pPr>
        <w:spacing w:after="200" w:line="276" w:lineRule="auto"/>
        <w:rPr>
          <w:rFonts w:ascii="Nirmala UI" w:eastAsiaTheme="majorEastAsia" w:hAnsi="Nirmala UI" w:cs="Nirmala UI"/>
          <w:b/>
          <w:color w:val="FFFFFF" w:themeColor="background1"/>
          <w:sz w:val="56"/>
          <w:szCs w:val="56"/>
        </w:rPr>
      </w:pPr>
    </w:p>
    <w:p w14:paraId="393D78A4" w14:textId="77777777" w:rsidR="00446276" w:rsidRDefault="0091684E" w:rsidP="005F449A">
      <w:pPr>
        <w:spacing w:after="200" w:line="276" w:lineRule="auto"/>
        <w:rPr>
          <w:rFonts w:ascii="Nirmala UI" w:eastAsiaTheme="majorEastAsia" w:hAnsi="Nirmala UI" w:cs="Nirmala UI"/>
          <w:b/>
          <w:color w:val="FFFFFF" w:themeColor="background1"/>
          <w:sz w:val="56"/>
          <w:szCs w:val="56"/>
        </w:rPr>
      </w:pPr>
      <w:r w:rsidRPr="00446276">
        <w:rPr>
          <w:rFonts w:ascii="Nirmala UI" w:eastAsiaTheme="majorEastAsia" w:hAnsi="Nirmala UI" w:cs="Nirmala UI"/>
          <w:b/>
          <w:noProof/>
          <w:color w:val="FFFFFF" w:themeColor="background1"/>
          <w:sz w:val="56"/>
          <w:szCs w:val="56"/>
        </w:rPr>
        <w:drawing>
          <wp:anchor distT="0" distB="0" distL="114300" distR="114300" simplePos="0" relativeHeight="251660289" behindDoc="0" locked="0" layoutInCell="1" allowOverlap="1" wp14:anchorId="3D0D8D5E" wp14:editId="4BF51D00">
            <wp:simplePos x="0" y="0"/>
            <wp:positionH relativeFrom="column">
              <wp:posOffset>104774</wp:posOffset>
            </wp:positionH>
            <wp:positionV relativeFrom="paragraph">
              <wp:posOffset>70485</wp:posOffset>
            </wp:positionV>
            <wp:extent cx="5082137" cy="1369060"/>
            <wp:effectExtent l="0" t="0" r="4445" b="2540"/>
            <wp:wrapNone/>
            <wp:docPr id="1988545845" name="Picture 6" descr="Logo&#10;&#10;AI-generated content may be incorrect.">
              <a:extLst xmlns:a="http://schemas.openxmlformats.org/drawingml/2006/main">
                <a:ext uri="{FF2B5EF4-FFF2-40B4-BE49-F238E27FC236}">
                  <a16:creationId xmlns:a16="http://schemas.microsoft.com/office/drawing/2014/main" id="{121335A2-0F33-A29A-4470-51F77D40C1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45845" name="Picture 6" descr="Logo&#10;&#10;AI-generated content may be incorrect.">
                      <a:extLst>
                        <a:ext uri="{FF2B5EF4-FFF2-40B4-BE49-F238E27FC236}">
                          <a16:creationId xmlns:a16="http://schemas.microsoft.com/office/drawing/2014/main" id="{121335A2-0F33-A29A-4470-51F77D40C1D9}"/>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33462" cy="1382886"/>
                    </a:xfrm>
                    <a:prstGeom prst="rect">
                      <a:avLst/>
                    </a:prstGeom>
                  </pic:spPr>
                </pic:pic>
              </a:graphicData>
            </a:graphic>
            <wp14:sizeRelH relativeFrom="margin">
              <wp14:pctWidth>0</wp14:pctWidth>
            </wp14:sizeRelH>
            <wp14:sizeRelV relativeFrom="margin">
              <wp14:pctHeight>0</wp14:pctHeight>
            </wp14:sizeRelV>
          </wp:anchor>
        </w:drawing>
      </w:r>
    </w:p>
    <w:p w14:paraId="064A0C04" w14:textId="77777777" w:rsidR="00446276" w:rsidRDefault="0091684E" w:rsidP="005F449A">
      <w:pPr>
        <w:spacing w:after="200" w:line="276" w:lineRule="auto"/>
        <w:rPr>
          <w:rFonts w:ascii="Nirmala UI" w:eastAsiaTheme="majorEastAsia" w:hAnsi="Nirmala UI" w:cs="Nirmala UI"/>
          <w:b/>
          <w:color w:val="FFFFFF" w:themeColor="background1"/>
          <w:sz w:val="56"/>
          <w:szCs w:val="56"/>
        </w:rPr>
      </w:pPr>
      <w:r w:rsidRPr="00446276">
        <w:rPr>
          <w:rFonts w:ascii="Nirmala UI" w:eastAsiaTheme="majorEastAsia" w:hAnsi="Nirmala UI" w:cs="Nirmala UI"/>
          <w:b/>
          <w:noProof/>
          <w:color w:val="FFFFFF" w:themeColor="background1"/>
          <w:sz w:val="56"/>
          <w:szCs w:val="56"/>
        </w:rPr>
        <mc:AlternateContent>
          <mc:Choice Requires="wps">
            <w:drawing>
              <wp:anchor distT="0" distB="0" distL="114300" distR="114300" simplePos="0" relativeHeight="251661313" behindDoc="0" locked="0" layoutInCell="1" allowOverlap="1" wp14:anchorId="15665847" wp14:editId="12555604">
                <wp:simplePos x="0" y="0"/>
                <wp:positionH relativeFrom="column">
                  <wp:posOffset>0</wp:posOffset>
                </wp:positionH>
                <wp:positionV relativeFrom="paragraph">
                  <wp:posOffset>666115</wp:posOffset>
                </wp:positionV>
                <wp:extent cx="5924550" cy="702945"/>
                <wp:effectExtent l="0" t="0" r="0" b="0"/>
                <wp:wrapNone/>
                <wp:docPr id="13" name="TextBox 12">
                  <a:extLst xmlns:a="http://schemas.openxmlformats.org/drawingml/2006/main">
                    <a:ext uri="{FF2B5EF4-FFF2-40B4-BE49-F238E27FC236}">
                      <a16:creationId xmlns:a16="http://schemas.microsoft.com/office/drawing/2014/main" id="{1FF15989-7425-7602-95CC-D55887C10F85}"/>
                    </a:ext>
                  </a:extLst>
                </wp:docPr>
                <wp:cNvGraphicFramePr/>
                <a:graphic xmlns:a="http://schemas.openxmlformats.org/drawingml/2006/main">
                  <a:graphicData uri="http://schemas.microsoft.com/office/word/2010/wordprocessingShape">
                    <wps:wsp>
                      <wps:cNvSpPr txBox="1"/>
                      <wps:spPr>
                        <a:xfrm>
                          <a:off x="0" y="0"/>
                          <a:ext cx="5924550" cy="702945"/>
                        </a:xfrm>
                        <a:prstGeom prst="rect">
                          <a:avLst/>
                        </a:prstGeom>
                        <a:noFill/>
                      </wps:spPr>
                      <wps:txbx>
                        <w:txbxContent>
                          <w:p w14:paraId="54CFA64B" w14:textId="77777777" w:rsidR="00446276" w:rsidRPr="0091684E" w:rsidRDefault="00446276" w:rsidP="00446276">
                            <w:pPr>
                              <w:rPr>
                                <w:rFonts w:ascii="Poppins" w:hAnsi="Poppins" w:cs="Poppins"/>
                                <w:color w:val="7BD1F6"/>
                                <w:kern w:val="24"/>
                                <w:sz w:val="40"/>
                                <w:szCs w:val="40"/>
                              </w:rPr>
                            </w:pPr>
                            <w:r w:rsidRPr="0091684E">
                              <w:rPr>
                                <w:rFonts w:ascii="Poppins" w:hAnsi="Poppins" w:cs="Poppins"/>
                                <w:color w:val="7BD1F6"/>
                                <w:kern w:val="24"/>
                                <w:sz w:val="40"/>
                                <w:szCs w:val="40"/>
                              </w:rPr>
                              <w:t>HEALTHCARE THREAT OPERATIONS CENTER</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2861ED88" id="TextBox 12" o:spid="_x0000_s1027" type="#_x0000_t202" style="position:absolute;margin-left:0;margin-top:52.45pt;width:466.5pt;height:55.35pt;z-index:251661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" filled="f" stroked="f">
                <v:textbox>
                  <w:txbxContent>
                    <w:p w14:paraId="567FB238" w14:textId="77777777" w:rsidR="00446276" w:rsidRPr="0091684E" w:rsidRDefault="00446276" w:rsidP="00446276">
                      <w:pPr>
                        <w:rPr>
                          <w:rFonts w:ascii="Poppins" w:hAnsi="Poppins" w:cs="Poppins"/>
                          <w:color w:val="7BD1F6"/>
                          <w:kern w:val="24"/>
                          <w:sz w:val="40"/>
                          <w:szCs w:val="40"/>
                        </w:rPr>
                      </w:pPr>
                      <w:r w:rsidRPr="0091684E">
                        <w:rPr>
                          <w:rFonts w:ascii="Poppins" w:hAnsi="Poppins" w:cs="Poppins"/>
                          <w:color w:val="7BD1F6"/>
                          <w:kern w:val="24"/>
                          <w:sz w:val="40"/>
                          <w:szCs w:val="40"/>
                        </w:rPr>
                        <w:t>HEALTHCARE THREAT OPERATIONS CENTER</w:t>
                      </w:r>
                    </w:p>
                  </w:txbxContent>
                </v:textbox>
              </v:shape>
            </w:pict>
          </mc:Fallback>
        </mc:AlternateContent>
      </w:r>
    </w:p>
    <w:p w14:paraId="61BBA029" w14:textId="77777777" w:rsidR="00446276" w:rsidRDefault="00446276" w:rsidP="005F449A">
      <w:pPr>
        <w:spacing w:after="200" w:line="276" w:lineRule="auto"/>
        <w:rPr>
          <w:rFonts w:ascii="Nirmala UI" w:eastAsiaTheme="majorEastAsia" w:hAnsi="Nirmala UI" w:cs="Nirmala UI"/>
          <w:b/>
          <w:color w:val="FFFFFF" w:themeColor="background1"/>
          <w:sz w:val="56"/>
          <w:szCs w:val="56"/>
        </w:rPr>
      </w:pPr>
    </w:p>
    <w:p w14:paraId="75FC3343" w14:textId="77777777" w:rsidR="00921D43" w:rsidRPr="00105DEF" w:rsidRDefault="00AE7FAD" w:rsidP="005F449A">
      <w:pPr>
        <w:spacing w:after="200" w:line="276" w:lineRule="auto"/>
        <w:rPr>
          <w:rFonts w:ascii="Nirmala UI" w:eastAsiaTheme="majorEastAsia" w:hAnsi="Nirmala UI" w:cs="Nirmala UI"/>
          <w:b/>
          <w:color w:val="FFFFFF" w:themeColor="background1"/>
          <w:sz w:val="56"/>
          <w:szCs w:val="56"/>
        </w:rPr>
      </w:pPr>
      <w:r>
        <w:t>Next Observed Indicator Forecasting — NextObservedIndicatorV3.0</w:t>
      </w:r>
    </w:p>
    <w:p w14:paraId="67478088" w14:textId="77777777" w:rsidR="0015376A" w:rsidRDefault="0015376A" w:rsidP="008C7555">
      <w:pPr>
        <w:spacing w:after="200" w:line="276" w:lineRule="auto"/>
        <w:ind w:firstLine="720"/>
        <w:rPr>
          <w:rFonts w:asciiTheme="majorHAnsi" w:eastAsiaTheme="majorEastAsia" w:hAnsiTheme="majorHAnsi" w:cstheme="majorBidi"/>
          <w:b/>
          <w:color w:val="FFFFFF" w:themeColor="background1"/>
          <w:sz w:val="72"/>
          <w:szCs w:val="72"/>
        </w:rPr>
      </w:pPr>
    </w:p>
    <w:p w14:paraId="3D1AD087" w14:textId="77777777" w:rsidR="005F449A" w:rsidRPr="00EA5BD1" w:rsidRDefault="005F449A" w:rsidP="005F449A">
      <w:pPr>
        <w:spacing w:after="200" w:line="276" w:lineRule="auto"/>
        <w:rPr>
          <w:rFonts w:ascii="Nirmala UI" w:eastAsiaTheme="minorEastAsia" w:hAnsi="Nirmala UI" w:cs="Nirmala UI"/>
          <w:color w:val="FFFFFF" w:themeColor="background1"/>
          <w:szCs w:val="22"/>
          <w:lang w:eastAsia="zh-CN"/>
        </w:rPr>
      </w:pPr>
      <w:r>
        <w:t>Version 3.0</w:t>
      </w:r>
      <w:r>
        <w:br/>
        <w:t>April 2026</w:t>
      </w:r>
    </w:p>
    <w:sdt>
      <w:sdtPr>
        <w:rPr>
          <w:rFonts w:asciiTheme="minorHAnsi" w:eastAsiaTheme="minorEastAsia" w:hAnsiTheme="minorHAnsi" w:cstheme="minorBidi"/>
          <w:b w:val="0"/>
          <w:color w:val="auto"/>
          <w:sz w:val="24"/>
          <w:szCs w:val="24"/>
        </w:rPr>
        <w:id w:val="761330464"/>
        <w:docPartObj>
          <w:docPartGallery w:val="Table of Contents"/>
          <w:docPartUnique/>
        </w:docPartObj>
      </w:sdtPr>
      <w:sdtEndPr/>
      <w:sdtContent>
        <w:p w14:paraId="48BE8CD4" w14:textId="77777777" w:rsidR="000B12EA" w:rsidRPr="0082264F" w:rsidRDefault="000B12EA">
          <w:pPr>
            <w:pStyle w:val="TOCHeading"/>
            <w:rPr>
              <w:rFonts w:ascii="Nirmala UI" w:hAnsi="Nirmala UI" w:cs="Nirmala UI"/>
            </w:rPr>
          </w:pPr>
          <w:r w:rsidRPr="00F210F7">
            <w:rPr>
              <w:rFonts w:ascii="Nirmala UI" w:hAnsi="Nirmala UI" w:cs="Nirmala UI"/>
            </w:rPr>
            <w:t>Table of Conten</w:t>
          </w:r>
          <w:r w:rsidRPr="0082264F">
            <w:rPr>
              <w:rFonts w:ascii="Nirmala UI" w:hAnsi="Nirmala UI" w:cs="Nirmala UI"/>
            </w:rPr>
            <w:t>ts</w:t>
          </w:r>
        </w:p>
        <w:p w14:paraId="2ACD9DA1" w14:textId="6CC03CF2" w:rsidR="000B12EA" w:rsidRPr="00C42D86" w:rsidRDefault="00C31F01"/>
      </w:sdtContent>
    </w:sdt>
    <w:p w14:paraId="2D250175" w14:textId="77777777" w:rsidR="00CC2BF4" w:rsidRDefault="00C31F01">
      <w:r>
        <w:br w:type="page"/>
      </w:r>
    </w:p>
    <w:p w14:paraId="7FB5A26B" w14:textId="77777777" w:rsidR="00CC2BF4" w:rsidRDefault="00C31F01">
      <w:pPr>
        <w:pStyle w:val="Heading1"/>
      </w:pPr>
      <w:bookmarkStart w:id="0" w:name="_Toc228190002"/>
      <w:r>
        <w:lastRenderedPageBreak/>
        <w:t>Table of Contents</w:t>
      </w:r>
      <w:bookmarkEnd w:id="0"/>
    </w:p>
    <w:p w14:paraId="256A6325" w14:textId="66630670" w:rsidR="00C31F01" w:rsidRDefault="00C31F01">
      <w:pPr>
        <w:pStyle w:val="TOC1"/>
        <w:rPr>
          <w:rFonts w:asciiTheme="minorHAnsi" w:eastAsiaTheme="minorEastAsia" w:hAnsiTheme="minorHAnsi" w:cstheme="minorBidi"/>
          <w:b w:val="0"/>
          <w:noProof/>
          <w:color w:val="auto"/>
          <w:kern w:val="2"/>
          <w:sz w:val="24"/>
          <w:szCs w:val="24"/>
          <w14:ligatures w14:val="standardContextual"/>
        </w:rPr>
      </w:pPr>
      <w:r>
        <w:fldChar w:fldCharType="begin"/>
      </w:r>
      <w:r>
        <w:instrText>TOC \o "1-3" \h \z \u</w:instrText>
      </w:r>
      <w:r>
        <w:fldChar w:fldCharType="separate"/>
      </w:r>
      <w:hyperlink w:anchor="_Toc228190002" w:history="1">
        <w:r w:rsidRPr="00E85A54">
          <w:rPr>
            <w:rStyle w:val="Hyperlink"/>
            <w:noProof/>
          </w:rPr>
          <w:t>Table of Contents</w:t>
        </w:r>
        <w:r>
          <w:rPr>
            <w:noProof/>
            <w:webHidden/>
          </w:rPr>
          <w:tab/>
        </w:r>
        <w:r>
          <w:rPr>
            <w:noProof/>
            <w:webHidden/>
          </w:rPr>
          <w:fldChar w:fldCharType="begin"/>
        </w:r>
        <w:r>
          <w:rPr>
            <w:noProof/>
            <w:webHidden/>
          </w:rPr>
          <w:instrText xml:space="preserve"> PAGEREF _Toc228190002 \h </w:instrText>
        </w:r>
        <w:r>
          <w:rPr>
            <w:noProof/>
            <w:webHidden/>
          </w:rPr>
        </w:r>
        <w:r>
          <w:rPr>
            <w:noProof/>
            <w:webHidden/>
          </w:rPr>
          <w:fldChar w:fldCharType="separate"/>
        </w:r>
        <w:r>
          <w:rPr>
            <w:noProof/>
            <w:webHidden/>
          </w:rPr>
          <w:t>2</w:t>
        </w:r>
        <w:r>
          <w:rPr>
            <w:noProof/>
            <w:webHidden/>
          </w:rPr>
          <w:fldChar w:fldCharType="end"/>
        </w:r>
      </w:hyperlink>
    </w:p>
    <w:p w14:paraId="7D6A3CF5" w14:textId="59741649"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03" w:history="1">
        <w:r w:rsidRPr="00E85A54">
          <w:rPr>
            <w:rStyle w:val="Hyperlink"/>
            <w:noProof/>
          </w:rPr>
          <w:t>1. Purpose</w:t>
        </w:r>
        <w:r>
          <w:rPr>
            <w:noProof/>
            <w:webHidden/>
          </w:rPr>
          <w:tab/>
        </w:r>
        <w:r>
          <w:rPr>
            <w:noProof/>
            <w:webHidden/>
          </w:rPr>
          <w:fldChar w:fldCharType="begin"/>
        </w:r>
        <w:r>
          <w:rPr>
            <w:noProof/>
            <w:webHidden/>
          </w:rPr>
          <w:instrText xml:space="preserve"> PAGEREF _Toc228190003 \h </w:instrText>
        </w:r>
        <w:r>
          <w:rPr>
            <w:noProof/>
            <w:webHidden/>
          </w:rPr>
        </w:r>
        <w:r>
          <w:rPr>
            <w:noProof/>
            <w:webHidden/>
          </w:rPr>
          <w:fldChar w:fldCharType="separate"/>
        </w:r>
        <w:r>
          <w:rPr>
            <w:noProof/>
            <w:webHidden/>
          </w:rPr>
          <w:t>4</w:t>
        </w:r>
        <w:r>
          <w:rPr>
            <w:noProof/>
            <w:webHidden/>
          </w:rPr>
          <w:fldChar w:fldCharType="end"/>
        </w:r>
      </w:hyperlink>
    </w:p>
    <w:p w14:paraId="6FB17DE2" w14:textId="594B92FC"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04" w:history="1">
        <w:r w:rsidRPr="00E85A54">
          <w:rPr>
            <w:rStyle w:val="Hyperlink"/>
            <w:noProof/>
          </w:rPr>
          <w:t>2. Scope</w:t>
        </w:r>
        <w:r>
          <w:rPr>
            <w:noProof/>
            <w:webHidden/>
          </w:rPr>
          <w:tab/>
        </w:r>
        <w:r>
          <w:rPr>
            <w:noProof/>
            <w:webHidden/>
          </w:rPr>
          <w:fldChar w:fldCharType="begin"/>
        </w:r>
        <w:r>
          <w:rPr>
            <w:noProof/>
            <w:webHidden/>
          </w:rPr>
          <w:instrText xml:space="preserve"> PAGEREF _Toc228190004 \h </w:instrText>
        </w:r>
        <w:r>
          <w:rPr>
            <w:noProof/>
            <w:webHidden/>
          </w:rPr>
        </w:r>
        <w:r>
          <w:rPr>
            <w:noProof/>
            <w:webHidden/>
          </w:rPr>
          <w:fldChar w:fldCharType="separate"/>
        </w:r>
        <w:r>
          <w:rPr>
            <w:noProof/>
            <w:webHidden/>
          </w:rPr>
          <w:t>4</w:t>
        </w:r>
        <w:r>
          <w:rPr>
            <w:noProof/>
            <w:webHidden/>
          </w:rPr>
          <w:fldChar w:fldCharType="end"/>
        </w:r>
      </w:hyperlink>
    </w:p>
    <w:p w14:paraId="0737431D" w14:textId="551490D3"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05" w:history="1">
        <w:r w:rsidRPr="00E85A54">
          <w:rPr>
            <w:rStyle w:val="Hyperlink"/>
            <w:noProof/>
          </w:rPr>
          <w:t>3. Prerequisites</w:t>
        </w:r>
        <w:r>
          <w:rPr>
            <w:noProof/>
            <w:webHidden/>
          </w:rPr>
          <w:tab/>
        </w:r>
        <w:r>
          <w:rPr>
            <w:noProof/>
            <w:webHidden/>
          </w:rPr>
          <w:fldChar w:fldCharType="begin"/>
        </w:r>
        <w:r>
          <w:rPr>
            <w:noProof/>
            <w:webHidden/>
          </w:rPr>
          <w:instrText xml:space="preserve"> PAGEREF _Toc228190005 \h </w:instrText>
        </w:r>
        <w:r>
          <w:rPr>
            <w:noProof/>
            <w:webHidden/>
          </w:rPr>
        </w:r>
        <w:r>
          <w:rPr>
            <w:noProof/>
            <w:webHidden/>
          </w:rPr>
          <w:fldChar w:fldCharType="separate"/>
        </w:r>
        <w:r>
          <w:rPr>
            <w:noProof/>
            <w:webHidden/>
          </w:rPr>
          <w:t>4</w:t>
        </w:r>
        <w:r>
          <w:rPr>
            <w:noProof/>
            <w:webHidden/>
          </w:rPr>
          <w:fldChar w:fldCharType="end"/>
        </w:r>
      </w:hyperlink>
    </w:p>
    <w:p w14:paraId="6E165453" w14:textId="02553B60" w:rsidR="00C31F01" w:rsidRDefault="00C31F01">
      <w:pPr>
        <w:pStyle w:val="TOC3"/>
        <w:rPr>
          <w:rFonts w:eastAsiaTheme="minorEastAsia"/>
          <w:noProof/>
          <w:kern w:val="2"/>
          <w:sz w:val="24"/>
          <w:szCs w:val="24"/>
          <w14:ligatures w14:val="standardContextual"/>
        </w:rPr>
      </w:pPr>
      <w:hyperlink w:anchor="_Toc228190006" w:history="1">
        <w:r w:rsidRPr="00E85A54">
          <w:rPr>
            <w:rStyle w:val="Hyperlink"/>
            <w:noProof/>
          </w:rPr>
          <w:t>3.1 Environment</w:t>
        </w:r>
        <w:r>
          <w:rPr>
            <w:noProof/>
            <w:webHidden/>
          </w:rPr>
          <w:tab/>
        </w:r>
        <w:r>
          <w:rPr>
            <w:noProof/>
            <w:webHidden/>
          </w:rPr>
          <w:fldChar w:fldCharType="begin"/>
        </w:r>
        <w:r>
          <w:rPr>
            <w:noProof/>
            <w:webHidden/>
          </w:rPr>
          <w:instrText xml:space="preserve"> PAGEREF _Toc228190006 \h </w:instrText>
        </w:r>
        <w:r>
          <w:rPr>
            <w:noProof/>
            <w:webHidden/>
          </w:rPr>
        </w:r>
        <w:r>
          <w:rPr>
            <w:noProof/>
            <w:webHidden/>
          </w:rPr>
          <w:fldChar w:fldCharType="separate"/>
        </w:r>
        <w:r>
          <w:rPr>
            <w:noProof/>
            <w:webHidden/>
          </w:rPr>
          <w:t>4</w:t>
        </w:r>
        <w:r>
          <w:rPr>
            <w:noProof/>
            <w:webHidden/>
          </w:rPr>
          <w:fldChar w:fldCharType="end"/>
        </w:r>
      </w:hyperlink>
    </w:p>
    <w:p w14:paraId="69ADD51B" w14:textId="41AF485A" w:rsidR="00C31F01" w:rsidRDefault="00C31F01">
      <w:pPr>
        <w:pStyle w:val="TOC3"/>
        <w:rPr>
          <w:rFonts w:eastAsiaTheme="minorEastAsia"/>
          <w:noProof/>
          <w:kern w:val="2"/>
          <w:sz w:val="24"/>
          <w:szCs w:val="24"/>
          <w14:ligatures w14:val="standardContextual"/>
        </w:rPr>
      </w:pPr>
      <w:hyperlink w:anchor="_Toc228190007" w:history="1">
        <w:r w:rsidRPr="00E85A54">
          <w:rPr>
            <w:rStyle w:val="Hyperlink"/>
            <w:noProof/>
          </w:rPr>
          <w:t>3.2 Input Data Files</w:t>
        </w:r>
        <w:r>
          <w:rPr>
            <w:noProof/>
            <w:webHidden/>
          </w:rPr>
          <w:tab/>
        </w:r>
        <w:r>
          <w:rPr>
            <w:noProof/>
            <w:webHidden/>
          </w:rPr>
          <w:fldChar w:fldCharType="begin"/>
        </w:r>
        <w:r>
          <w:rPr>
            <w:noProof/>
            <w:webHidden/>
          </w:rPr>
          <w:instrText xml:space="preserve"> PAGEREF _Toc228190007 \h </w:instrText>
        </w:r>
        <w:r>
          <w:rPr>
            <w:noProof/>
            <w:webHidden/>
          </w:rPr>
        </w:r>
        <w:r>
          <w:rPr>
            <w:noProof/>
            <w:webHidden/>
          </w:rPr>
          <w:fldChar w:fldCharType="separate"/>
        </w:r>
        <w:r>
          <w:rPr>
            <w:noProof/>
            <w:webHidden/>
          </w:rPr>
          <w:t>5</w:t>
        </w:r>
        <w:r>
          <w:rPr>
            <w:noProof/>
            <w:webHidden/>
          </w:rPr>
          <w:fldChar w:fldCharType="end"/>
        </w:r>
      </w:hyperlink>
    </w:p>
    <w:p w14:paraId="4CD56ECF" w14:textId="0C2D62C0"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08" w:history="1">
        <w:r w:rsidRPr="00E85A54">
          <w:rPr>
            <w:rStyle w:val="Hyperlink"/>
            <w:noProof/>
          </w:rPr>
          <w:t>4. Key Configuration Parameters</w:t>
        </w:r>
        <w:r>
          <w:rPr>
            <w:noProof/>
            <w:webHidden/>
          </w:rPr>
          <w:tab/>
        </w:r>
        <w:r>
          <w:rPr>
            <w:noProof/>
            <w:webHidden/>
          </w:rPr>
          <w:fldChar w:fldCharType="begin"/>
        </w:r>
        <w:r>
          <w:rPr>
            <w:noProof/>
            <w:webHidden/>
          </w:rPr>
          <w:instrText xml:space="preserve"> PAGEREF _Toc228190008 \h </w:instrText>
        </w:r>
        <w:r>
          <w:rPr>
            <w:noProof/>
            <w:webHidden/>
          </w:rPr>
        </w:r>
        <w:r>
          <w:rPr>
            <w:noProof/>
            <w:webHidden/>
          </w:rPr>
          <w:fldChar w:fldCharType="separate"/>
        </w:r>
        <w:r>
          <w:rPr>
            <w:noProof/>
            <w:webHidden/>
          </w:rPr>
          <w:t>5</w:t>
        </w:r>
        <w:r>
          <w:rPr>
            <w:noProof/>
            <w:webHidden/>
          </w:rPr>
          <w:fldChar w:fldCharType="end"/>
        </w:r>
      </w:hyperlink>
    </w:p>
    <w:p w14:paraId="3308DAA9" w14:textId="51EA14CA"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09" w:history="1">
        <w:r w:rsidRPr="00E85A54">
          <w:rPr>
            <w:rStyle w:val="Hyperlink"/>
            <w:noProof/>
          </w:rPr>
          <w:t>5. Pipeline Overview</w:t>
        </w:r>
        <w:r>
          <w:rPr>
            <w:noProof/>
            <w:webHidden/>
          </w:rPr>
          <w:tab/>
        </w:r>
        <w:r>
          <w:rPr>
            <w:noProof/>
            <w:webHidden/>
          </w:rPr>
          <w:fldChar w:fldCharType="begin"/>
        </w:r>
        <w:r>
          <w:rPr>
            <w:noProof/>
            <w:webHidden/>
          </w:rPr>
          <w:instrText xml:space="preserve"> PAGEREF _Toc228190009 \h </w:instrText>
        </w:r>
        <w:r>
          <w:rPr>
            <w:noProof/>
            <w:webHidden/>
          </w:rPr>
        </w:r>
        <w:r>
          <w:rPr>
            <w:noProof/>
            <w:webHidden/>
          </w:rPr>
          <w:fldChar w:fldCharType="separate"/>
        </w:r>
        <w:r>
          <w:rPr>
            <w:noProof/>
            <w:webHidden/>
          </w:rPr>
          <w:t>6</w:t>
        </w:r>
        <w:r>
          <w:rPr>
            <w:noProof/>
            <w:webHidden/>
          </w:rPr>
          <w:fldChar w:fldCharType="end"/>
        </w:r>
      </w:hyperlink>
    </w:p>
    <w:p w14:paraId="75B9489A" w14:textId="7145AC94"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10" w:history="1">
        <w:r w:rsidRPr="00E85A54">
          <w:rPr>
            <w:rStyle w:val="Hyperlink"/>
            <w:noProof/>
          </w:rPr>
          <w:t>6. Step-by-Step Execution</w:t>
        </w:r>
        <w:r>
          <w:rPr>
            <w:noProof/>
            <w:webHidden/>
          </w:rPr>
          <w:tab/>
        </w:r>
        <w:r>
          <w:rPr>
            <w:noProof/>
            <w:webHidden/>
          </w:rPr>
          <w:fldChar w:fldCharType="begin"/>
        </w:r>
        <w:r>
          <w:rPr>
            <w:noProof/>
            <w:webHidden/>
          </w:rPr>
          <w:instrText xml:space="preserve"> PAGEREF _Toc228190010 \h </w:instrText>
        </w:r>
        <w:r>
          <w:rPr>
            <w:noProof/>
            <w:webHidden/>
          </w:rPr>
        </w:r>
        <w:r>
          <w:rPr>
            <w:noProof/>
            <w:webHidden/>
          </w:rPr>
          <w:fldChar w:fldCharType="separate"/>
        </w:r>
        <w:r>
          <w:rPr>
            <w:noProof/>
            <w:webHidden/>
          </w:rPr>
          <w:t>7</w:t>
        </w:r>
        <w:r>
          <w:rPr>
            <w:noProof/>
            <w:webHidden/>
          </w:rPr>
          <w:fldChar w:fldCharType="end"/>
        </w:r>
      </w:hyperlink>
    </w:p>
    <w:p w14:paraId="60233986" w14:textId="61F8B09E" w:rsidR="00C31F01" w:rsidRDefault="00C31F01">
      <w:pPr>
        <w:pStyle w:val="TOC3"/>
        <w:rPr>
          <w:rFonts w:eastAsiaTheme="minorEastAsia"/>
          <w:noProof/>
          <w:kern w:val="2"/>
          <w:sz w:val="24"/>
          <w:szCs w:val="24"/>
          <w14:ligatures w14:val="standardContextual"/>
        </w:rPr>
      </w:pPr>
      <w:hyperlink w:anchor="_Toc228190011" w:history="1">
        <w:r w:rsidRPr="00E85A54">
          <w:rPr>
            <w:rStyle w:val="Hyperlink"/>
            <w:noProof/>
          </w:rPr>
          <w:t>Step 1 — Import Dependencies</w:t>
        </w:r>
        <w:r>
          <w:rPr>
            <w:noProof/>
            <w:webHidden/>
          </w:rPr>
          <w:tab/>
        </w:r>
        <w:r>
          <w:rPr>
            <w:noProof/>
            <w:webHidden/>
          </w:rPr>
          <w:fldChar w:fldCharType="begin"/>
        </w:r>
        <w:r>
          <w:rPr>
            <w:noProof/>
            <w:webHidden/>
          </w:rPr>
          <w:instrText xml:space="preserve"> PAGEREF _Toc228190011 \h </w:instrText>
        </w:r>
        <w:r>
          <w:rPr>
            <w:noProof/>
            <w:webHidden/>
          </w:rPr>
        </w:r>
        <w:r>
          <w:rPr>
            <w:noProof/>
            <w:webHidden/>
          </w:rPr>
          <w:fldChar w:fldCharType="separate"/>
        </w:r>
        <w:r>
          <w:rPr>
            <w:noProof/>
            <w:webHidden/>
          </w:rPr>
          <w:t>7</w:t>
        </w:r>
        <w:r>
          <w:rPr>
            <w:noProof/>
            <w:webHidden/>
          </w:rPr>
          <w:fldChar w:fldCharType="end"/>
        </w:r>
      </w:hyperlink>
    </w:p>
    <w:p w14:paraId="4262B401" w14:textId="3B2C7E99" w:rsidR="00C31F01" w:rsidRDefault="00C31F01">
      <w:pPr>
        <w:pStyle w:val="TOC3"/>
        <w:rPr>
          <w:rFonts w:eastAsiaTheme="minorEastAsia"/>
          <w:noProof/>
          <w:kern w:val="2"/>
          <w:sz w:val="24"/>
          <w:szCs w:val="24"/>
          <w14:ligatures w14:val="standardContextual"/>
        </w:rPr>
      </w:pPr>
      <w:hyperlink w:anchor="_Toc228190012" w:history="1">
        <w:r w:rsidRPr="00E85A54">
          <w:rPr>
            <w:rStyle w:val="Hyperlink"/>
            <w:noProof/>
          </w:rPr>
          <w:t>Step 2 — Set Date Window</w:t>
        </w:r>
        <w:r>
          <w:rPr>
            <w:noProof/>
            <w:webHidden/>
          </w:rPr>
          <w:tab/>
        </w:r>
        <w:r>
          <w:rPr>
            <w:noProof/>
            <w:webHidden/>
          </w:rPr>
          <w:fldChar w:fldCharType="begin"/>
        </w:r>
        <w:r>
          <w:rPr>
            <w:noProof/>
            <w:webHidden/>
          </w:rPr>
          <w:instrText xml:space="preserve"> PAGEREF _Toc228190012 \h </w:instrText>
        </w:r>
        <w:r>
          <w:rPr>
            <w:noProof/>
            <w:webHidden/>
          </w:rPr>
        </w:r>
        <w:r>
          <w:rPr>
            <w:noProof/>
            <w:webHidden/>
          </w:rPr>
          <w:fldChar w:fldCharType="separate"/>
        </w:r>
        <w:r>
          <w:rPr>
            <w:noProof/>
            <w:webHidden/>
          </w:rPr>
          <w:t>7</w:t>
        </w:r>
        <w:r>
          <w:rPr>
            <w:noProof/>
            <w:webHidden/>
          </w:rPr>
          <w:fldChar w:fldCharType="end"/>
        </w:r>
      </w:hyperlink>
    </w:p>
    <w:p w14:paraId="5FA05A89" w14:textId="16B26462" w:rsidR="00C31F01" w:rsidRDefault="00C31F01">
      <w:pPr>
        <w:pStyle w:val="TOC3"/>
        <w:rPr>
          <w:rFonts w:eastAsiaTheme="minorEastAsia"/>
          <w:noProof/>
          <w:kern w:val="2"/>
          <w:sz w:val="24"/>
          <w:szCs w:val="24"/>
          <w14:ligatures w14:val="standardContextual"/>
        </w:rPr>
      </w:pPr>
      <w:hyperlink w:anchor="_Toc228190013" w:history="1">
        <w:r w:rsidRPr="00E85A54">
          <w:rPr>
            <w:rStyle w:val="Hyperlink"/>
            <w:noProof/>
          </w:rPr>
          <w:t>Step 3 — Load Daily OpDiv CSVs</w:t>
        </w:r>
        <w:r>
          <w:rPr>
            <w:noProof/>
            <w:webHidden/>
          </w:rPr>
          <w:tab/>
        </w:r>
        <w:r>
          <w:rPr>
            <w:noProof/>
            <w:webHidden/>
          </w:rPr>
          <w:fldChar w:fldCharType="begin"/>
        </w:r>
        <w:r>
          <w:rPr>
            <w:noProof/>
            <w:webHidden/>
          </w:rPr>
          <w:instrText xml:space="preserve"> PAGEREF _Toc228190013 \h </w:instrText>
        </w:r>
        <w:r>
          <w:rPr>
            <w:noProof/>
            <w:webHidden/>
          </w:rPr>
        </w:r>
        <w:r>
          <w:rPr>
            <w:noProof/>
            <w:webHidden/>
          </w:rPr>
          <w:fldChar w:fldCharType="separate"/>
        </w:r>
        <w:r>
          <w:rPr>
            <w:noProof/>
            <w:webHidden/>
          </w:rPr>
          <w:t>8</w:t>
        </w:r>
        <w:r>
          <w:rPr>
            <w:noProof/>
            <w:webHidden/>
          </w:rPr>
          <w:fldChar w:fldCharType="end"/>
        </w:r>
      </w:hyperlink>
    </w:p>
    <w:p w14:paraId="25BE213F" w14:textId="2A8FFE49" w:rsidR="00C31F01" w:rsidRDefault="00C31F01">
      <w:pPr>
        <w:pStyle w:val="TOC3"/>
        <w:rPr>
          <w:rFonts w:eastAsiaTheme="minorEastAsia"/>
          <w:noProof/>
          <w:kern w:val="2"/>
          <w:sz w:val="24"/>
          <w:szCs w:val="24"/>
          <w14:ligatures w14:val="standardContextual"/>
        </w:rPr>
      </w:pPr>
      <w:hyperlink w:anchor="_Toc228190014" w:history="1">
        <w:r w:rsidRPr="00E85A54">
          <w:rPr>
            <w:rStyle w:val="Hyperlink"/>
            <w:noProof/>
          </w:rPr>
          <w:t>Step 4 — Clean and Reshape</w:t>
        </w:r>
        <w:r>
          <w:rPr>
            <w:noProof/>
            <w:webHidden/>
          </w:rPr>
          <w:tab/>
        </w:r>
        <w:r>
          <w:rPr>
            <w:noProof/>
            <w:webHidden/>
          </w:rPr>
          <w:fldChar w:fldCharType="begin"/>
        </w:r>
        <w:r>
          <w:rPr>
            <w:noProof/>
            <w:webHidden/>
          </w:rPr>
          <w:instrText xml:space="preserve"> PAGEREF _Toc228190014 \h </w:instrText>
        </w:r>
        <w:r>
          <w:rPr>
            <w:noProof/>
            <w:webHidden/>
          </w:rPr>
        </w:r>
        <w:r>
          <w:rPr>
            <w:noProof/>
            <w:webHidden/>
          </w:rPr>
          <w:fldChar w:fldCharType="separate"/>
        </w:r>
        <w:r>
          <w:rPr>
            <w:noProof/>
            <w:webHidden/>
          </w:rPr>
          <w:t>8</w:t>
        </w:r>
        <w:r>
          <w:rPr>
            <w:noProof/>
            <w:webHidden/>
          </w:rPr>
          <w:fldChar w:fldCharType="end"/>
        </w:r>
      </w:hyperlink>
    </w:p>
    <w:p w14:paraId="0A0E41CF" w14:textId="36B40691" w:rsidR="00C31F01" w:rsidRDefault="00C31F01">
      <w:pPr>
        <w:pStyle w:val="TOC3"/>
        <w:rPr>
          <w:rFonts w:eastAsiaTheme="minorEastAsia"/>
          <w:noProof/>
          <w:kern w:val="2"/>
          <w:sz w:val="24"/>
          <w:szCs w:val="24"/>
          <w14:ligatures w14:val="standardContextual"/>
        </w:rPr>
      </w:pPr>
      <w:hyperlink w:anchor="_Toc228190015" w:history="1">
        <w:r w:rsidRPr="00E85A54">
          <w:rPr>
            <w:rStyle w:val="Hyperlink"/>
            <w:noProof/>
          </w:rPr>
          <w:t>Step 5 — Build Per-OpDiv Dense Panel</w:t>
        </w:r>
        <w:r>
          <w:rPr>
            <w:noProof/>
            <w:webHidden/>
          </w:rPr>
          <w:tab/>
        </w:r>
        <w:r>
          <w:rPr>
            <w:noProof/>
            <w:webHidden/>
          </w:rPr>
          <w:fldChar w:fldCharType="begin"/>
        </w:r>
        <w:r>
          <w:rPr>
            <w:noProof/>
            <w:webHidden/>
          </w:rPr>
          <w:instrText xml:space="preserve"> PAGEREF _Toc228190015 \h </w:instrText>
        </w:r>
        <w:r>
          <w:rPr>
            <w:noProof/>
            <w:webHidden/>
          </w:rPr>
        </w:r>
        <w:r>
          <w:rPr>
            <w:noProof/>
            <w:webHidden/>
          </w:rPr>
          <w:fldChar w:fldCharType="separate"/>
        </w:r>
        <w:r>
          <w:rPr>
            <w:noProof/>
            <w:webHidden/>
          </w:rPr>
          <w:t>9</w:t>
        </w:r>
        <w:r>
          <w:rPr>
            <w:noProof/>
            <w:webHidden/>
          </w:rPr>
          <w:fldChar w:fldCharType="end"/>
        </w:r>
      </w:hyperlink>
    </w:p>
    <w:p w14:paraId="5FFF6675" w14:textId="6FC2445D" w:rsidR="00C31F01" w:rsidRDefault="00C31F01">
      <w:pPr>
        <w:pStyle w:val="TOC3"/>
        <w:rPr>
          <w:rFonts w:eastAsiaTheme="minorEastAsia"/>
          <w:noProof/>
          <w:kern w:val="2"/>
          <w:sz w:val="24"/>
          <w:szCs w:val="24"/>
          <w14:ligatures w14:val="standardContextual"/>
        </w:rPr>
      </w:pPr>
      <w:hyperlink w:anchor="_Toc228190016" w:history="1">
        <w:r w:rsidRPr="00E85A54">
          <w:rPr>
            <w:rStyle w:val="Hyperlink"/>
            <w:noProof/>
          </w:rPr>
          <w:t>Step 6 — Define Modeling Functions</w:t>
        </w:r>
        <w:r>
          <w:rPr>
            <w:noProof/>
            <w:webHidden/>
          </w:rPr>
          <w:tab/>
        </w:r>
        <w:r>
          <w:rPr>
            <w:noProof/>
            <w:webHidden/>
          </w:rPr>
          <w:fldChar w:fldCharType="begin"/>
        </w:r>
        <w:r>
          <w:rPr>
            <w:noProof/>
            <w:webHidden/>
          </w:rPr>
          <w:instrText xml:space="preserve"> PAGEREF _Toc228190016 \h </w:instrText>
        </w:r>
        <w:r>
          <w:rPr>
            <w:noProof/>
            <w:webHidden/>
          </w:rPr>
        </w:r>
        <w:r>
          <w:rPr>
            <w:noProof/>
            <w:webHidden/>
          </w:rPr>
          <w:fldChar w:fldCharType="separate"/>
        </w:r>
        <w:r>
          <w:rPr>
            <w:noProof/>
            <w:webHidden/>
          </w:rPr>
          <w:t>9</w:t>
        </w:r>
        <w:r>
          <w:rPr>
            <w:noProof/>
            <w:webHidden/>
          </w:rPr>
          <w:fldChar w:fldCharType="end"/>
        </w:r>
      </w:hyperlink>
    </w:p>
    <w:p w14:paraId="640A828C" w14:textId="573D202E" w:rsidR="00C31F01" w:rsidRDefault="00C31F01">
      <w:pPr>
        <w:pStyle w:val="TOC3"/>
        <w:rPr>
          <w:rFonts w:eastAsiaTheme="minorEastAsia"/>
          <w:noProof/>
          <w:kern w:val="2"/>
          <w:sz w:val="24"/>
          <w:szCs w:val="24"/>
          <w14:ligatures w14:val="standardContextual"/>
        </w:rPr>
      </w:pPr>
      <w:hyperlink w:anchor="_Toc228190017" w:history="1">
        <w:r w:rsidRPr="00E85A54">
          <w:rPr>
            <w:rStyle w:val="Hyperlink"/>
            <w:noProof/>
          </w:rPr>
          <w:t xml:space="preserve">Step 7 — Run </w:t>
        </w:r>
        <w:r w:rsidRPr="00E85A54">
          <w:rPr>
            <w:rStyle w:val="Hyperlink"/>
            <w:rFonts w:ascii="Consolas" w:hAnsi="Consolas"/>
            <w:noProof/>
          </w:rPr>
          <w:t>main()</w:t>
        </w:r>
        <w:r>
          <w:rPr>
            <w:noProof/>
            <w:webHidden/>
          </w:rPr>
          <w:tab/>
        </w:r>
        <w:r>
          <w:rPr>
            <w:noProof/>
            <w:webHidden/>
          </w:rPr>
          <w:fldChar w:fldCharType="begin"/>
        </w:r>
        <w:r>
          <w:rPr>
            <w:noProof/>
            <w:webHidden/>
          </w:rPr>
          <w:instrText xml:space="preserve"> PAGEREF _Toc228190017 \h </w:instrText>
        </w:r>
        <w:r>
          <w:rPr>
            <w:noProof/>
            <w:webHidden/>
          </w:rPr>
        </w:r>
        <w:r>
          <w:rPr>
            <w:noProof/>
            <w:webHidden/>
          </w:rPr>
          <w:fldChar w:fldCharType="separate"/>
        </w:r>
        <w:r>
          <w:rPr>
            <w:noProof/>
            <w:webHidden/>
          </w:rPr>
          <w:t>10</w:t>
        </w:r>
        <w:r>
          <w:rPr>
            <w:noProof/>
            <w:webHidden/>
          </w:rPr>
          <w:fldChar w:fldCharType="end"/>
        </w:r>
      </w:hyperlink>
    </w:p>
    <w:p w14:paraId="023F3238" w14:textId="5F063A0F"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18" w:history="1">
        <w:r w:rsidRPr="00E85A54">
          <w:rPr>
            <w:rStyle w:val="Hyperlink"/>
            <w:noProof/>
          </w:rPr>
          <w:t>7. Features Used in Modeling</w:t>
        </w:r>
        <w:r>
          <w:rPr>
            <w:noProof/>
            <w:webHidden/>
          </w:rPr>
          <w:tab/>
        </w:r>
        <w:r>
          <w:rPr>
            <w:noProof/>
            <w:webHidden/>
          </w:rPr>
          <w:fldChar w:fldCharType="begin"/>
        </w:r>
        <w:r>
          <w:rPr>
            <w:noProof/>
            <w:webHidden/>
          </w:rPr>
          <w:instrText xml:space="preserve"> PAGEREF _Toc228190018 \h </w:instrText>
        </w:r>
        <w:r>
          <w:rPr>
            <w:noProof/>
            <w:webHidden/>
          </w:rPr>
        </w:r>
        <w:r>
          <w:rPr>
            <w:noProof/>
            <w:webHidden/>
          </w:rPr>
          <w:fldChar w:fldCharType="separate"/>
        </w:r>
        <w:r>
          <w:rPr>
            <w:noProof/>
            <w:webHidden/>
          </w:rPr>
          <w:t>11</w:t>
        </w:r>
        <w:r>
          <w:rPr>
            <w:noProof/>
            <w:webHidden/>
          </w:rPr>
          <w:fldChar w:fldCharType="end"/>
        </w:r>
      </w:hyperlink>
    </w:p>
    <w:p w14:paraId="4D763D66" w14:textId="27BD6A88" w:rsidR="00C31F01" w:rsidRDefault="00C31F01">
      <w:pPr>
        <w:pStyle w:val="TOC3"/>
        <w:rPr>
          <w:rFonts w:eastAsiaTheme="minorEastAsia"/>
          <w:noProof/>
          <w:kern w:val="2"/>
          <w:sz w:val="24"/>
          <w:szCs w:val="24"/>
          <w14:ligatures w14:val="standardContextual"/>
        </w:rPr>
      </w:pPr>
      <w:hyperlink w:anchor="_Toc228190019" w:history="1">
        <w:r w:rsidRPr="00E85A54">
          <w:rPr>
            <w:rStyle w:val="Hyperlink"/>
            <w:noProof/>
          </w:rPr>
          <w:t>7.1 Time-Series Features (computed per indicator)</w:t>
        </w:r>
        <w:r>
          <w:rPr>
            <w:noProof/>
            <w:webHidden/>
          </w:rPr>
          <w:tab/>
        </w:r>
        <w:r>
          <w:rPr>
            <w:noProof/>
            <w:webHidden/>
          </w:rPr>
          <w:fldChar w:fldCharType="begin"/>
        </w:r>
        <w:r>
          <w:rPr>
            <w:noProof/>
            <w:webHidden/>
          </w:rPr>
          <w:instrText xml:space="preserve"> PAGEREF _Toc228190019 \h </w:instrText>
        </w:r>
        <w:r>
          <w:rPr>
            <w:noProof/>
            <w:webHidden/>
          </w:rPr>
        </w:r>
        <w:r>
          <w:rPr>
            <w:noProof/>
            <w:webHidden/>
          </w:rPr>
          <w:fldChar w:fldCharType="separate"/>
        </w:r>
        <w:r>
          <w:rPr>
            <w:noProof/>
            <w:webHidden/>
          </w:rPr>
          <w:t>11</w:t>
        </w:r>
        <w:r>
          <w:rPr>
            <w:noProof/>
            <w:webHidden/>
          </w:rPr>
          <w:fldChar w:fldCharType="end"/>
        </w:r>
      </w:hyperlink>
    </w:p>
    <w:p w14:paraId="4C1E4E98" w14:textId="02C8AF63" w:rsidR="00C31F01" w:rsidRDefault="00C31F01">
      <w:pPr>
        <w:pStyle w:val="TOC3"/>
        <w:rPr>
          <w:rFonts w:eastAsiaTheme="minorEastAsia"/>
          <w:noProof/>
          <w:kern w:val="2"/>
          <w:sz w:val="24"/>
          <w:szCs w:val="24"/>
          <w14:ligatures w14:val="standardContextual"/>
        </w:rPr>
      </w:pPr>
      <w:hyperlink w:anchor="_Toc228190020" w:history="1">
        <w:r w:rsidRPr="00E85A54">
          <w:rPr>
            <w:rStyle w:val="Hyperlink"/>
            <w:noProof/>
          </w:rPr>
          <w:t>7.2 Supervised Labels (computed per indicator per horizon)</w:t>
        </w:r>
        <w:r>
          <w:rPr>
            <w:noProof/>
            <w:webHidden/>
          </w:rPr>
          <w:tab/>
        </w:r>
        <w:r>
          <w:rPr>
            <w:noProof/>
            <w:webHidden/>
          </w:rPr>
          <w:fldChar w:fldCharType="begin"/>
        </w:r>
        <w:r>
          <w:rPr>
            <w:noProof/>
            <w:webHidden/>
          </w:rPr>
          <w:instrText xml:space="preserve"> PAGEREF _Toc228190020 \h </w:instrText>
        </w:r>
        <w:r>
          <w:rPr>
            <w:noProof/>
            <w:webHidden/>
          </w:rPr>
        </w:r>
        <w:r>
          <w:rPr>
            <w:noProof/>
            <w:webHidden/>
          </w:rPr>
          <w:fldChar w:fldCharType="separate"/>
        </w:r>
        <w:r>
          <w:rPr>
            <w:noProof/>
            <w:webHidden/>
          </w:rPr>
          <w:t>12</w:t>
        </w:r>
        <w:r>
          <w:rPr>
            <w:noProof/>
            <w:webHidden/>
          </w:rPr>
          <w:fldChar w:fldCharType="end"/>
        </w:r>
      </w:hyperlink>
    </w:p>
    <w:p w14:paraId="41B9F436" w14:textId="72C05DAA"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21" w:history="1">
        <w:r w:rsidRPr="00E85A54">
          <w:rPr>
            <w:rStyle w:val="Hyperlink"/>
            <w:noProof/>
          </w:rPr>
          <w:t>8. Forecasting Models</w:t>
        </w:r>
        <w:r>
          <w:rPr>
            <w:noProof/>
            <w:webHidden/>
          </w:rPr>
          <w:tab/>
        </w:r>
        <w:r>
          <w:rPr>
            <w:noProof/>
            <w:webHidden/>
          </w:rPr>
          <w:fldChar w:fldCharType="begin"/>
        </w:r>
        <w:r>
          <w:rPr>
            <w:noProof/>
            <w:webHidden/>
          </w:rPr>
          <w:instrText xml:space="preserve"> PAGEREF _Toc228190021 \h </w:instrText>
        </w:r>
        <w:r>
          <w:rPr>
            <w:noProof/>
            <w:webHidden/>
          </w:rPr>
        </w:r>
        <w:r>
          <w:rPr>
            <w:noProof/>
            <w:webHidden/>
          </w:rPr>
          <w:fldChar w:fldCharType="separate"/>
        </w:r>
        <w:r>
          <w:rPr>
            <w:noProof/>
            <w:webHidden/>
          </w:rPr>
          <w:t>12</w:t>
        </w:r>
        <w:r>
          <w:rPr>
            <w:noProof/>
            <w:webHidden/>
          </w:rPr>
          <w:fldChar w:fldCharType="end"/>
        </w:r>
      </w:hyperlink>
    </w:p>
    <w:p w14:paraId="15DA910A" w14:textId="2CDF7F9E" w:rsidR="00C31F01" w:rsidRDefault="00C31F01">
      <w:pPr>
        <w:pStyle w:val="TOC3"/>
        <w:rPr>
          <w:rFonts w:eastAsiaTheme="minorEastAsia"/>
          <w:noProof/>
          <w:kern w:val="2"/>
          <w:sz w:val="24"/>
          <w:szCs w:val="24"/>
          <w14:ligatures w14:val="standardContextual"/>
        </w:rPr>
      </w:pPr>
      <w:hyperlink w:anchor="_Toc228190022" w:history="1">
        <w:r w:rsidRPr="00E85A54">
          <w:rPr>
            <w:rStyle w:val="Hyperlink"/>
            <w:noProof/>
          </w:rPr>
          <w:t>8.1 Logistic Regression</w:t>
        </w:r>
        <w:r>
          <w:rPr>
            <w:noProof/>
            <w:webHidden/>
          </w:rPr>
          <w:tab/>
        </w:r>
        <w:r>
          <w:rPr>
            <w:noProof/>
            <w:webHidden/>
          </w:rPr>
          <w:fldChar w:fldCharType="begin"/>
        </w:r>
        <w:r>
          <w:rPr>
            <w:noProof/>
            <w:webHidden/>
          </w:rPr>
          <w:instrText xml:space="preserve"> PAGEREF _Toc228190022 \h </w:instrText>
        </w:r>
        <w:r>
          <w:rPr>
            <w:noProof/>
            <w:webHidden/>
          </w:rPr>
        </w:r>
        <w:r>
          <w:rPr>
            <w:noProof/>
            <w:webHidden/>
          </w:rPr>
          <w:fldChar w:fldCharType="separate"/>
        </w:r>
        <w:r>
          <w:rPr>
            <w:noProof/>
            <w:webHidden/>
          </w:rPr>
          <w:t>12</w:t>
        </w:r>
        <w:r>
          <w:rPr>
            <w:noProof/>
            <w:webHidden/>
          </w:rPr>
          <w:fldChar w:fldCharType="end"/>
        </w:r>
      </w:hyperlink>
    </w:p>
    <w:p w14:paraId="7CFAE2CD" w14:textId="5FD6A103" w:rsidR="00C31F01" w:rsidRDefault="00C31F01">
      <w:pPr>
        <w:pStyle w:val="TOC3"/>
        <w:rPr>
          <w:rFonts w:eastAsiaTheme="minorEastAsia"/>
          <w:noProof/>
          <w:kern w:val="2"/>
          <w:sz w:val="24"/>
          <w:szCs w:val="24"/>
          <w14:ligatures w14:val="standardContextual"/>
        </w:rPr>
      </w:pPr>
      <w:hyperlink w:anchor="_Toc228190023" w:history="1">
        <w:r w:rsidRPr="00E85A54">
          <w:rPr>
            <w:rStyle w:val="Hyperlink"/>
            <w:noProof/>
          </w:rPr>
          <w:t>8.2 Gradient Boosting Classifier</w:t>
        </w:r>
        <w:r>
          <w:rPr>
            <w:noProof/>
            <w:webHidden/>
          </w:rPr>
          <w:tab/>
        </w:r>
        <w:r>
          <w:rPr>
            <w:noProof/>
            <w:webHidden/>
          </w:rPr>
          <w:fldChar w:fldCharType="begin"/>
        </w:r>
        <w:r>
          <w:rPr>
            <w:noProof/>
            <w:webHidden/>
          </w:rPr>
          <w:instrText xml:space="preserve"> PAGEREF _Toc228190023 \h </w:instrText>
        </w:r>
        <w:r>
          <w:rPr>
            <w:noProof/>
            <w:webHidden/>
          </w:rPr>
        </w:r>
        <w:r>
          <w:rPr>
            <w:noProof/>
            <w:webHidden/>
          </w:rPr>
          <w:fldChar w:fldCharType="separate"/>
        </w:r>
        <w:r>
          <w:rPr>
            <w:noProof/>
            <w:webHidden/>
          </w:rPr>
          <w:t>13</w:t>
        </w:r>
        <w:r>
          <w:rPr>
            <w:noProof/>
            <w:webHidden/>
          </w:rPr>
          <w:fldChar w:fldCharType="end"/>
        </w:r>
      </w:hyperlink>
    </w:p>
    <w:p w14:paraId="3FDBDF30" w14:textId="3F37F865" w:rsidR="00C31F01" w:rsidRDefault="00C31F01">
      <w:pPr>
        <w:pStyle w:val="TOC3"/>
        <w:rPr>
          <w:rFonts w:eastAsiaTheme="minorEastAsia"/>
          <w:noProof/>
          <w:kern w:val="2"/>
          <w:sz w:val="24"/>
          <w:szCs w:val="24"/>
          <w14:ligatures w14:val="standardContextual"/>
        </w:rPr>
      </w:pPr>
      <w:hyperlink w:anchor="_Toc228190024" w:history="1">
        <w:r w:rsidRPr="00E85A54">
          <w:rPr>
            <w:rStyle w:val="Hyperlink"/>
            <w:noProof/>
          </w:rPr>
          <w:t>8.3 Exponential (Poisson-Rate) Model</w:t>
        </w:r>
        <w:r>
          <w:rPr>
            <w:noProof/>
            <w:webHidden/>
          </w:rPr>
          <w:tab/>
        </w:r>
        <w:r>
          <w:rPr>
            <w:noProof/>
            <w:webHidden/>
          </w:rPr>
          <w:fldChar w:fldCharType="begin"/>
        </w:r>
        <w:r>
          <w:rPr>
            <w:noProof/>
            <w:webHidden/>
          </w:rPr>
          <w:instrText xml:space="preserve"> PAGEREF _Toc228190024 \h </w:instrText>
        </w:r>
        <w:r>
          <w:rPr>
            <w:noProof/>
            <w:webHidden/>
          </w:rPr>
        </w:r>
        <w:r>
          <w:rPr>
            <w:noProof/>
            <w:webHidden/>
          </w:rPr>
          <w:fldChar w:fldCharType="separate"/>
        </w:r>
        <w:r>
          <w:rPr>
            <w:noProof/>
            <w:webHidden/>
          </w:rPr>
          <w:t>13</w:t>
        </w:r>
        <w:r>
          <w:rPr>
            <w:noProof/>
            <w:webHidden/>
          </w:rPr>
          <w:fldChar w:fldCharType="end"/>
        </w:r>
      </w:hyperlink>
    </w:p>
    <w:p w14:paraId="710E1312" w14:textId="199ACD1F" w:rsidR="00C31F01" w:rsidRDefault="00C31F01">
      <w:pPr>
        <w:pStyle w:val="TOC3"/>
        <w:rPr>
          <w:rFonts w:eastAsiaTheme="minorEastAsia"/>
          <w:noProof/>
          <w:kern w:val="2"/>
          <w:sz w:val="24"/>
          <w:szCs w:val="24"/>
          <w14:ligatures w14:val="standardContextual"/>
        </w:rPr>
      </w:pPr>
      <w:hyperlink w:anchor="_Toc228190025" w:history="1">
        <w:r w:rsidRPr="00E85A54">
          <w:rPr>
            <w:rStyle w:val="Hyperlink"/>
            <w:noProof/>
          </w:rPr>
          <w:t>8.4 Weibull AFT (Accelerated Failure Time) Model</w:t>
        </w:r>
        <w:r>
          <w:rPr>
            <w:noProof/>
            <w:webHidden/>
          </w:rPr>
          <w:tab/>
        </w:r>
        <w:r>
          <w:rPr>
            <w:noProof/>
            <w:webHidden/>
          </w:rPr>
          <w:fldChar w:fldCharType="begin"/>
        </w:r>
        <w:r>
          <w:rPr>
            <w:noProof/>
            <w:webHidden/>
          </w:rPr>
          <w:instrText xml:space="preserve"> PAGEREF _Toc228190025 \h </w:instrText>
        </w:r>
        <w:r>
          <w:rPr>
            <w:noProof/>
            <w:webHidden/>
          </w:rPr>
        </w:r>
        <w:r>
          <w:rPr>
            <w:noProof/>
            <w:webHidden/>
          </w:rPr>
          <w:fldChar w:fldCharType="separate"/>
        </w:r>
        <w:r>
          <w:rPr>
            <w:noProof/>
            <w:webHidden/>
          </w:rPr>
          <w:t>13</w:t>
        </w:r>
        <w:r>
          <w:rPr>
            <w:noProof/>
            <w:webHidden/>
          </w:rPr>
          <w:fldChar w:fldCharType="end"/>
        </w:r>
      </w:hyperlink>
    </w:p>
    <w:p w14:paraId="43FE8330" w14:textId="5E8901DE" w:rsidR="00C31F01" w:rsidRDefault="00C31F01">
      <w:pPr>
        <w:pStyle w:val="TOC3"/>
        <w:rPr>
          <w:rFonts w:eastAsiaTheme="minorEastAsia"/>
          <w:noProof/>
          <w:kern w:val="2"/>
          <w:sz w:val="24"/>
          <w:szCs w:val="24"/>
          <w14:ligatures w14:val="standardContextual"/>
        </w:rPr>
      </w:pPr>
      <w:hyperlink w:anchor="_Toc228190026" w:history="1">
        <w:r w:rsidRPr="00E85A54">
          <w:rPr>
            <w:rStyle w:val="Hyperlink"/>
            <w:noProof/>
          </w:rPr>
          <w:t>8.5 Weighted Ensemble</w:t>
        </w:r>
        <w:r>
          <w:rPr>
            <w:noProof/>
            <w:webHidden/>
          </w:rPr>
          <w:tab/>
        </w:r>
        <w:r>
          <w:rPr>
            <w:noProof/>
            <w:webHidden/>
          </w:rPr>
          <w:fldChar w:fldCharType="begin"/>
        </w:r>
        <w:r>
          <w:rPr>
            <w:noProof/>
            <w:webHidden/>
          </w:rPr>
          <w:instrText xml:space="preserve"> PAGEREF _Toc228190026 \h </w:instrText>
        </w:r>
        <w:r>
          <w:rPr>
            <w:noProof/>
            <w:webHidden/>
          </w:rPr>
        </w:r>
        <w:r>
          <w:rPr>
            <w:noProof/>
            <w:webHidden/>
          </w:rPr>
          <w:fldChar w:fldCharType="separate"/>
        </w:r>
        <w:r>
          <w:rPr>
            <w:noProof/>
            <w:webHidden/>
          </w:rPr>
          <w:t>14</w:t>
        </w:r>
        <w:r>
          <w:rPr>
            <w:noProof/>
            <w:webHidden/>
          </w:rPr>
          <w:fldChar w:fldCharType="end"/>
        </w:r>
      </w:hyperlink>
    </w:p>
    <w:p w14:paraId="15FBA6C6" w14:textId="74E1F6B4"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27" w:history="1">
        <w:r w:rsidRPr="00E85A54">
          <w:rPr>
            <w:rStyle w:val="Hyperlink"/>
            <w:noProof/>
          </w:rPr>
          <w:t>9. Confidence Labels</w:t>
        </w:r>
        <w:r>
          <w:rPr>
            <w:noProof/>
            <w:webHidden/>
          </w:rPr>
          <w:tab/>
        </w:r>
        <w:r>
          <w:rPr>
            <w:noProof/>
            <w:webHidden/>
          </w:rPr>
          <w:fldChar w:fldCharType="begin"/>
        </w:r>
        <w:r>
          <w:rPr>
            <w:noProof/>
            <w:webHidden/>
          </w:rPr>
          <w:instrText xml:space="preserve"> PAGEREF _Toc228190027 \h </w:instrText>
        </w:r>
        <w:r>
          <w:rPr>
            <w:noProof/>
            <w:webHidden/>
          </w:rPr>
        </w:r>
        <w:r>
          <w:rPr>
            <w:noProof/>
            <w:webHidden/>
          </w:rPr>
          <w:fldChar w:fldCharType="separate"/>
        </w:r>
        <w:r>
          <w:rPr>
            <w:noProof/>
            <w:webHidden/>
          </w:rPr>
          <w:t>14</w:t>
        </w:r>
        <w:r>
          <w:rPr>
            <w:noProof/>
            <w:webHidden/>
          </w:rPr>
          <w:fldChar w:fldCharType="end"/>
        </w:r>
      </w:hyperlink>
    </w:p>
    <w:p w14:paraId="7239C7B4" w14:textId="0953D7CB"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28" w:history="1">
        <w:r w:rsidRPr="00E85A54">
          <w:rPr>
            <w:rStyle w:val="Hyperlink"/>
            <w:noProof/>
          </w:rPr>
          <w:t>10. Production Output Table</w:t>
        </w:r>
        <w:r>
          <w:rPr>
            <w:noProof/>
            <w:webHidden/>
          </w:rPr>
          <w:tab/>
        </w:r>
        <w:r>
          <w:rPr>
            <w:noProof/>
            <w:webHidden/>
          </w:rPr>
          <w:fldChar w:fldCharType="begin"/>
        </w:r>
        <w:r>
          <w:rPr>
            <w:noProof/>
            <w:webHidden/>
          </w:rPr>
          <w:instrText xml:space="preserve"> PAGEREF _Toc228190028 \h </w:instrText>
        </w:r>
        <w:r>
          <w:rPr>
            <w:noProof/>
            <w:webHidden/>
          </w:rPr>
        </w:r>
        <w:r>
          <w:rPr>
            <w:noProof/>
            <w:webHidden/>
          </w:rPr>
          <w:fldChar w:fldCharType="separate"/>
        </w:r>
        <w:r>
          <w:rPr>
            <w:noProof/>
            <w:webHidden/>
          </w:rPr>
          <w:t>14</w:t>
        </w:r>
        <w:r>
          <w:rPr>
            <w:noProof/>
            <w:webHidden/>
          </w:rPr>
          <w:fldChar w:fldCharType="end"/>
        </w:r>
      </w:hyperlink>
    </w:p>
    <w:p w14:paraId="2DAF3310" w14:textId="04976F79"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29" w:history="1">
        <w:r w:rsidRPr="00E85A54">
          <w:rPr>
            <w:rStyle w:val="Hyperlink"/>
            <w:noProof/>
          </w:rPr>
          <w:t>11. How to Run the Notebook</w:t>
        </w:r>
        <w:r>
          <w:rPr>
            <w:noProof/>
            <w:webHidden/>
          </w:rPr>
          <w:tab/>
        </w:r>
        <w:r>
          <w:rPr>
            <w:noProof/>
            <w:webHidden/>
          </w:rPr>
          <w:fldChar w:fldCharType="begin"/>
        </w:r>
        <w:r>
          <w:rPr>
            <w:noProof/>
            <w:webHidden/>
          </w:rPr>
          <w:instrText xml:space="preserve"> PAGEREF _Toc228190029 \h </w:instrText>
        </w:r>
        <w:r>
          <w:rPr>
            <w:noProof/>
            <w:webHidden/>
          </w:rPr>
        </w:r>
        <w:r>
          <w:rPr>
            <w:noProof/>
            <w:webHidden/>
          </w:rPr>
          <w:fldChar w:fldCharType="separate"/>
        </w:r>
        <w:r>
          <w:rPr>
            <w:noProof/>
            <w:webHidden/>
          </w:rPr>
          <w:t>15</w:t>
        </w:r>
        <w:r>
          <w:rPr>
            <w:noProof/>
            <w:webHidden/>
          </w:rPr>
          <w:fldChar w:fldCharType="end"/>
        </w:r>
      </w:hyperlink>
    </w:p>
    <w:p w14:paraId="3546AB3B" w14:textId="4399A70C" w:rsidR="00C31F01" w:rsidRDefault="00C31F01">
      <w:pPr>
        <w:pStyle w:val="TOC3"/>
        <w:rPr>
          <w:rFonts w:eastAsiaTheme="minorEastAsia"/>
          <w:noProof/>
          <w:kern w:val="2"/>
          <w:sz w:val="24"/>
          <w:szCs w:val="24"/>
          <w14:ligatures w14:val="standardContextual"/>
        </w:rPr>
      </w:pPr>
      <w:hyperlink w:anchor="_Toc228190030" w:history="1">
        <w:r w:rsidRPr="00E85A54">
          <w:rPr>
            <w:rStyle w:val="Hyperlink"/>
            <w:noProof/>
          </w:rPr>
          <w:t>11.1 Open the Notebook</w:t>
        </w:r>
        <w:r>
          <w:rPr>
            <w:noProof/>
            <w:webHidden/>
          </w:rPr>
          <w:tab/>
        </w:r>
        <w:r>
          <w:rPr>
            <w:noProof/>
            <w:webHidden/>
          </w:rPr>
          <w:fldChar w:fldCharType="begin"/>
        </w:r>
        <w:r>
          <w:rPr>
            <w:noProof/>
            <w:webHidden/>
          </w:rPr>
          <w:instrText xml:space="preserve"> PAGEREF _Toc228190030 \h </w:instrText>
        </w:r>
        <w:r>
          <w:rPr>
            <w:noProof/>
            <w:webHidden/>
          </w:rPr>
        </w:r>
        <w:r>
          <w:rPr>
            <w:noProof/>
            <w:webHidden/>
          </w:rPr>
          <w:fldChar w:fldCharType="separate"/>
        </w:r>
        <w:r>
          <w:rPr>
            <w:noProof/>
            <w:webHidden/>
          </w:rPr>
          <w:t>15</w:t>
        </w:r>
        <w:r>
          <w:rPr>
            <w:noProof/>
            <w:webHidden/>
          </w:rPr>
          <w:fldChar w:fldCharType="end"/>
        </w:r>
      </w:hyperlink>
    </w:p>
    <w:p w14:paraId="7323B5AC" w14:textId="36987E9E" w:rsidR="00C31F01" w:rsidRDefault="00C31F01">
      <w:pPr>
        <w:pStyle w:val="TOC3"/>
        <w:rPr>
          <w:rFonts w:eastAsiaTheme="minorEastAsia"/>
          <w:noProof/>
          <w:kern w:val="2"/>
          <w:sz w:val="24"/>
          <w:szCs w:val="24"/>
          <w14:ligatures w14:val="standardContextual"/>
        </w:rPr>
      </w:pPr>
      <w:hyperlink w:anchor="_Toc228190031" w:history="1">
        <w:r w:rsidRPr="00E85A54">
          <w:rPr>
            <w:rStyle w:val="Hyperlink"/>
            <w:noProof/>
          </w:rPr>
          <w:t>11.2 Verify Prerequisites</w:t>
        </w:r>
        <w:r>
          <w:rPr>
            <w:noProof/>
            <w:webHidden/>
          </w:rPr>
          <w:tab/>
        </w:r>
        <w:r>
          <w:rPr>
            <w:noProof/>
            <w:webHidden/>
          </w:rPr>
          <w:fldChar w:fldCharType="begin"/>
        </w:r>
        <w:r>
          <w:rPr>
            <w:noProof/>
            <w:webHidden/>
          </w:rPr>
          <w:instrText xml:space="preserve"> PAGEREF _Toc228190031 \h </w:instrText>
        </w:r>
        <w:r>
          <w:rPr>
            <w:noProof/>
            <w:webHidden/>
          </w:rPr>
        </w:r>
        <w:r>
          <w:rPr>
            <w:noProof/>
            <w:webHidden/>
          </w:rPr>
          <w:fldChar w:fldCharType="separate"/>
        </w:r>
        <w:r>
          <w:rPr>
            <w:noProof/>
            <w:webHidden/>
          </w:rPr>
          <w:t>16</w:t>
        </w:r>
        <w:r>
          <w:rPr>
            <w:noProof/>
            <w:webHidden/>
          </w:rPr>
          <w:fldChar w:fldCharType="end"/>
        </w:r>
      </w:hyperlink>
    </w:p>
    <w:p w14:paraId="3BFD6D03" w14:textId="56CCFE5A" w:rsidR="00C31F01" w:rsidRDefault="00C31F01">
      <w:pPr>
        <w:pStyle w:val="TOC3"/>
        <w:rPr>
          <w:rFonts w:eastAsiaTheme="minorEastAsia"/>
          <w:noProof/>
          <w:kern w:val="2"/>
          <w:sz w:val="24"/>
          <w:szCs w:val="24"/>
          <w14:ligatures w14:val="standardContextual"/>
        </w:rPr>
      </w:pPr>
      <w:hyperlink w:anchor="_Toc228190032" w:history="1">
        <w:r w:rsidRPr="00E85A54">
          <w:rPr>
            <w:rStyle w:val="Hyperlink"/>
            <w:noProof/>
          </w:rPr>
          <w:t>11.3 Run All Cells</w:t>
        </w:r>
        <w:r>
          <w:rPr>
            <w:noProof/>
            <w:webHidden/>
          </w:rPr>
          <w:tab/>
        </w:r>
        <w:r>
          <w:rPr>
            <w:noProof/>
            <w:webHidden/>
          </w:rPr>
          <w:fldChar w:fldCharType="begin"/>
        </w:r>
        <w:r>
          <w:rPr>
            <w:noProof/>
            <w:webHidden/>
          </w:rPr>
          <w:instrText xml:space="preserve"> PAGEREF _Toc228190032 \h </w:instrText>
        </w:r>
        <w:r>
          <w:rPr>
            <w:noProof/>
            <w:webHidden/>
          </w:rPr>
        </w:r>
        <w:r>
          <w:rPr>
            <w:noProof/>
            <w:webHidden/>
          </w:rPr>
          <w:fldChar w:fldCharType="separate"/>
        </w:r>
        <w:r>
          <w:rPr>
            <w:noProof/>
            <w:webHidden/>
          </w:rPr>
          <w:t>16</w:t>
        </w:r>
        <w:r>
          <w:rPr>
            <w:noProof/>
            <w:webHidden/>
          </w:rPr>
          <w:fldChar w:fldCharType="end"/>
        </w:r>
      </w:hyperlink>
    </w:p>
    <w:p w14:paraId="044BEABA" w14:textId="5C3DCD75" w:rsidR="00C31F01" w:rsidRDefault="00C31F01">
      <w:pPr>
        <w:pStyle w:val="TOC3"/>
        <w:rPr>
          <w:rFonts w:eastAsiaTheme="minorEastAsia"/>
          <w:noProof/>
          <w:kern w:val="2"/>
          <w:sz w:val="24"/>
          <w:szCs w:val="24"/>
          <w14:ligatures w14:val="standardContextual"/>
        </w:rPr>
      </w:pPr>
      <w:hyperlink w:anchor="_Toc228190033" w:history="1">
        <w:r w:rsidRPr="00E85A54">
          <w:rPr>
            <w:rStyle w:val="Hyperlink"/>
            <w:noProof/>
          </w:rPr>
          <w:t>11.4 Monitor Progress</w:t>
        </w:r>
        <w:r>
          <w:rPr>
            <w:noProof/>
            <w:webHidden/>
          </w:rPr>
          <w:tab/>
        </w:r>
        <w:r>
          <w:rPr>
            <w:noProof/>
            <w:webHidden/>
          </w:rPr>
          <w:fldChar w:fldCharType="begin"/>
        </w:r>
        <w:r>
          <w:rPr>
            <w:noProof/>
            <w:webHidden/>
          </w:rPr>
          <w:instrText xml:space="preserve"> PAGEREF _Toc228190033 \h </w:instrText>
        </w:r>
        <w:r>
          <w:rPr>
            <w:noProof/>
            <w:webHidden/>
          </w:rPr>
        </w:r>
        <w:r>
          <w:rPr>
            <w:noProof/>
            <w:webHidden/>
          </w:rPr>
          <w:fldChar w:fldCharType="separate"/>
        </w:r>
        <w:r>
          <w:rPr>
            <w:noProof/>
            <w:webHidden/>
          </w:rPr>
          <w:t>16</w:t>
        </w:r>
        <w:r>
          <w:rPr>
            <w:noProof/>
            <w:webHidden/>
          </w:rPr>
          <w:fldChar w:fldCharType="end"/>
        </w:r>
      </w:hyperlink>
    </w:p>
    <w:p w14:paraId="6F78A4DA" w14:textId="7B48E5B3" w:rsidR="00C31F01" w:rsidRDefault="00C31F01">
      <w:pPr>
        <w:pStyle w:val="TOC3"/>
        <w:rPr>
          <w:rFonts w:eastAsiaTheme="minorEastAsia"/>
          <w:noProof/>
          <w:kern w:val="2"/>
          <w:sz w:val="24"/>
          <w:szCs w:val="24"/>
          <w14:ligatures w14:val="standardContextual"/>
        </w:rPr>
      </w:pPr>
      <w:hyperlink w:anchor="_Toc228190034" w:history="1">
        <w:r w:rsidRPr="00E85A54">
          <w:rPr>
            <w:rStyle w:val="Hyperlink"/>
            <w:noProof/>
          </w:rPr>
          <w:t>11.5 Enable File Output (Optional)</w:t>
        </w:r>
        <w:r>
          <w:rPr>
            <w:noProof/>
            <w:webHidden/>
          </w:rPr>
          <w:tab/>
        </w:r>
        <w:r>
          <w:rPr>
            <w:noProof/>
            <w:webHidden/>
          </w:rPr>
          <w:fldChar w:fldCharType="begin"/>
        </w:r>
        <w:r>
          <w:rPr>
            <w:noProof/>
            <w:webHidden/>
          </w:rPr>
          <w:instrText xml:space="preserve"> PAGEREF _Toc228190034 \h </w:instrText>
        </w:r>
        <w:r>
          <w:rPr>
            <w:noProof/>
            <w:webHidden/>
          </w:rPr>
        </w:r>
        <w:r>
          <w:rPr>
            <w:noProof/>
            <w:webHidden/>
          </w:rPr>
          <w:fldChar w:fldCharType="separate"/>
        </w:r>
        <w:r>
          <w:rPr>
            <w:noProof/>
            <w:webHidden/>
          </w:rPr>
          <w:t>17</w:t>
        </w:r>
        <w:r>
          <w:rPr>
            <w:noProof/>
            <w:webHidden/>
          </w:rPr>
          <w:fldChar w:fldCharType="end"/>
        </w:r>
      </w:hyperlink>
    </w:p>
    <w:p w14:paraId="025943BF" w14:textId="5C0947B6" w:rsidR="00C31F01" w:rsidRDefault="00C31F01">
      <w:pPr>
        <w:pStyle w:val="TOC3"/>
        <w:rPr>
          <w:rFonts w:eastAsiaTheme="minorEastAsia"/>
          <w:noProof/>
          <w:kern w:val="2"/>
          <w:sz w:val="24"/>
          <w:szCs w:val="24"/>
          <w14:ligatures w14:val="standardContextual"/>
        </w:rPr>
      </w:pPr>
      <w:hyperlink w:anchor="_Toc228190035" w:history="1">
        <w:r w:rsidRPr="00E85A54">
          <w:rPr>
            <w:rStyle w:val="Hyperlink"/>
            <w:noProof/>
          </w:rPr>
          <w:t>11.6 Typical Run Time</w:t>
        </w:r>
        <w:r>
          <w:rPr>
            <w:noProof/>
            <w:webHidden/>
          </w:rPr>
          <w:tab/>
        </w:r>
        <w:r>
          <w:rPr>
            <w:noProof/>
            <w:webHidden/>
          </w:rPr>
          <w:fldChar w:fldCharType="begin"/>
        </w:r>
        <w:r>
          <w:rPr>
            <w:noProof/>
            <w:webHidden/>
          </w:rPr>
          <w:instrText xml:space="preserve"> PAGEREF _Toc228190035 \h </w:instrText>
        </w:r>
        <w:r>
          <w:rPr>
            <w:noProof/>
            <w:webHidden/>
          </w:rPr>
        </w:r>
        <w:r>
          <w:rPr>
            <w:noProof/>
            <w:webHidden/>
          </w:rPr>
          <w:fldChar w:fldCharType="separate"/>
        </w:r>
        <w:r>
          <w:rPr>
            <w:noProof/>
            <w:webHidden/>
          </w:rPr>
          <w:t>17</w:t>
        </w:r>
        <w:r>
          <w:rPr>
            <w:noProof/>
            <w:webHidden/>
          </w:rPr>
          <w:fldChar w:fldCharType="end"/>
        </w:r>
      </w:hyperlink>
    </w:p>
    <w:p w14:paraId="3588B64D" w14:textId="0503D44E" w:rsidR="00C31F01" w:rsidRDefault="00C31F01">
      <w:pPr>
        <w:pStyle w:val="TOC3"/>
        <w:rPr>
          <w:rFonts w:eastAsiaTheme="minorEastAsia"/>
          <w:noProof/>
          <w:kern w:val="2"/>
          <w:sz w:val="24"/>
          <w:szCs w:val="24"/>
          <w14:ligatures w14:val="standardContextual"/>
        </w:rPr>
      </w:pPr>
      <w:hyperlink w:anchor="_Toc228190036" w:history="1">
        <w:r w:rsidRPr="00E85A54">
          <w:rPr>
            <w:rStyle w:val="Hyperlink"/>
            <w:noProof/>
          </w:rPr>
          <w:t>11.7 Scheduled Execution</w:t>
        </w:r>
        <w:r>
          <w:rPr>
            <w:noProof/>
            <w:webHidden/>
          </w:rPr>
          <w:tab/>
        </w:r>
        <w:r>
          <w:rPr>
            <w:noProof/>
            <w:webHidden/>
          </w:rPr>
          <w:fldChar w:fldCharType="begin"/>
        </w:r>
        <w:r>
          <w:rPr>
            <w:noProof/>
            <w:webHidden/>
          </w:rPr>
          <w:instrText xml:space="preserve"> PAGEREF _Toc228190036 \h </w:instrText>
        </w:r>
        <w:r>
          <w:rPr>
            <w:noProof/>
            <w:webHidden/>
          </w:rPr>
        </w:r>
        <w:r>
          <w:rPr>
            <w:noProof/>
            <w:webHidden/>
          </w:rPr>
          <w:fldChar w:fldCharType="separate"/>
        </w:r>
        <w:r>
          <w:rPr>
            <w:noProof/>
            <w:webHidden/>
          </w:rPr>
          <w:t>18</w:t>
        </w:r>
        <w:r>
          <w:rPr>
            <w:noProof/>
            <w:webHidden/>
          </w:rPr>
          <w:fldChar w:fldCharType="end"/>
        </w:r>
      </w:hyperlink>
    </w:p>
    <w:p w14:paraId="58C67F7D" w14:textId="03954D57"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37" w:history="1">
        <w:r w:rsidRPr="00E85A54">
          <w:rPr>
            <w:rStyle w:val="Hyperlink"/>
            <w:noProof/>
          </w:rPr>
          <w:t>12. Troubleshooting</w:t>
        </w:r>
        <w:r>
          <w:rPr>
            <w:noProof/>
            <w:webHidden/>
          </w:rPr>
          <w:tab/>
        </w:r>
        <w:r>
          <w:rPr>
            <w:noProof/>
            <w:webHidden/>
          </w:rPr>
          <w:fldChar w:fldCharType="begin"/>
        </w:r>
        <w:r>
          <w:rPr>
            <w:noProof/>
            <w:webHidden/>
          </w:rPr>
          <w:instrText xml:space="preserve"> PAGEREF _Toc228190037 \h </w:instrText>
        </w:r>
        <w:r>
          <w:rPr>
            <w:noProof/>
            <w:webHidden/>
          </w:rPr>
        </w:r>
        <w:r>
          <w:rPr>
            <w:noProof/>
            <w:webHidden/>
          </w:rPr>
          <w:fldChar w:fldCharType="separate"/>
        </w:r>
        <w:r>
          <w:rPr>
            <w:noProof/>
            <w:webHidden/>
          </w:rPr>
          <w:t>18</w:t>
        </w:r>
        <w:r>
          <w:rPr>
            <w:noProof/>
            <w:webHidden/>
          </w:rPr>
          <w:fldChar w:fldCharType="end"/>
        </w:r>
      </w:hyperlink>
    </w:p>
    <w:p w14:paraId="5215D53F" w14:textId="4084AC94"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38" w:history="1">
        <w:r w:rsidRPr="00E85A54">
          <w:rPr>
            <w:rStyle w:val="Hyperlink"/>
            <w:noProof/>
          </w:rPr>
          <w:t>13. Optional: Feedback Loop and Model Retraining</w:t>
        </w:r>
        <w:r>
          <w:rPr>
            <w:noProof/>
            <w:webHidden/>
          </w:rPr>
          <w:tab/>
        </w:r>
        <w:r>
          <w:rPr>
            <w:noProof/>
            <w:webHidden/>
          </w:rPr>
          <w:fldChar w:fldCharType="begin"/>
        </w:r>
        <w:r>
          <w:rPr>
            <w:noProof/>
            <w:webHidden/>
          </w:rPr>
          <w:instrText xml:space="preserve"> PAGEREF _Toc228190038 \h </w:instrText>
        </w:r>
        <w:r>
          <w:rPr>
            <w:noProof/>
            <w:webHidden/>
          </w:rPr>
        </w:r>
        <w:r>
          <w:rPr>
            <w:noProof/>
            <w:webHidden/>
          </w:rPr>
          <w:fldChar w:fldCharType="separate"/>
        </w:r>
        <w:r>
          <w:rPr>
            <w:noProof/>
            <w:webHidden/>
          </w:rPr>
          <w:t>19</w:t>
        </w:r>
        <w:r>
          <w:rPr>
            <w:noProof/>
            <w:webHidden/>
          </w:rPr>
          <w:fldChar w:fldCharType="end"/>
        </w:r>
      </w:hyperlink>
    </w:p>
    <w:p w14:paraId="2AA2AEE0" w14:textId="1AEBCD84" w:rsidR="00C31F01" w:rsidRDefault="00C31F01">
      <w:pPr>
        <w:pStyle w:val="TOC3"/>
        <w:rPr>
          <w:rFonts w:eastAsiaTheme="minorEastAsia"/>
          <w:noProof/>
          <w:kern w:val="2"/>
          <w:sz w:val="24"/>
          <w:szCs w:val="24"/>
          <w14:ligatures w14:val="standardContextual"/>
        </w:rPr>
      </w:pPr>
      <w:hyperlink w:anchor="_Toc228190039" w:history="1">
        <w:r w:rsidRPr="00E85A54">
          <w:rPr>
            <w:rStyle w:val="Hyperlink"/>
            <w:noProof/>
          </w:rPr>
          <w:t>How it works:</w:t>
        </w:r>
        <w:r>
          <w:rPr>
            <w:noProof/>
            <w:webHidden/>
          </w:rPr>
          <w:tab/>
        </w:r>
        <w:r>
          <w:rPr>
            <w:noProof/>
            <w:webHidden/>
          </w:rPr>
          <w:fldChar w:fldCharType="begin"/>
        </w:r>
        <w:r>
          <w:rPr>
            <w:noProof/>
            <w:webHidden/>
          </w:rPr>
          <w:instrText xml:space="preserve"> PAGEREF _Toc228190039 \h </w:instrText>
        </w:r>
        <w:r>
          <w:rPr>
            <w:noProof/>
            <w:webHidden/>
          </w:rPr>
        </w:r>
        <w:r>
          <w:rPr>
            <w:noProof/>
            <w:webHidden/>
          </w:rPr>
          <w:fldChar w:fldCharType="separate"/>
        </w:r>
        <w:r>
          <w:rPr>
            <w:noProof/>
            <w:webHidden/>
          </w:rPr>
          <w:t>19</w:t>
        </w:r>
        <w:r>
          <w:rPr>
            <w:noProof/>
            <w:webHidden/>
          </w:rPr>
          <w:fldChar w:fldCharType="end"/>
        </w:r>
      </w:hyperlink>
    </w:p>
    <w:p w14:paraId="3E1B8AD0" w14:textId="758EE749" w:rsidR="00C31F01" w:rsidRDefault="00C31F01">
      <w:pPr>
        <w:pStyle w:val="TOC3"/>
        <w:rPr>
          <w:rFonts w:eastAsiaTheme="minorEastAsia"/>
          <w:noProof/>
          <w:kern w:val="2"/>
          <w:sz w:val="24"/>
          <w:szCs w:val="24"/>
          <w14:ligatures w14:val="standardContextual"/>
        </w:rPr>
      </w:pPr>
      <w:hyperlink w:anchor="_Toc228190040" w:history="1">
        <w:r w:rsidRPr="00E85A54">
          <w:rPr>
            <w:rStyle w:val="Hyperlink"/>
            <w:noProof/>
          </w:rPr>
          <w:t>Notes:</w:t>
        </w:r>
        <w:r>
          <w:rPr>
            <w:noProof/>
            <w:webHidden/>
          </w:rPr>
          <w:tab/>
        </w:r>
        <w:r>
          <w:rPr>
            <w:noProof/>
            <w:webHidden/>
          </w:rPr>
          <w:fldChar w:fldCharType="begin"/>
        </w:r>
        <w:r>
          <w:rPr>
            <w:noProof/>
            <w:webHidden/>
          </w:rPr>
          <w:instrText xml:space="preserve"> PAGEREF _Toc228190040 \h </w:instrText>
        </w:r>
        <w:r>
          <w:rPr>
            <w:noProof/>
            <w:webHidden/>
          </w:rPr>
        </w:r>
        <w:r>
          <w:rPr>
            <w:noProof/>
            <w:webHidden/>
          </w:rPr>
          <w:fldChar w:fldCharType="separate"/>
        </w:r>
        <w:r>
          <w:rPr>
            <w:noProof/>
            <w:webHidden/>
          </w:rPr>
          <w:t>20</w:t>
        </w:r>
        <w:r>
          <w:rPr>
            <w:noProof/>
            <w:webHidden/>
          </w:rPr>
          <w:fldChar w:fldCharType="end"/>
        </w:r>
      </w:hyperlink>
    </w:p>
    <w:p w14:paraId="41A91352" w14:textId="23BE020C"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41" w:history="1">
        <w:r w:rsidRPr="00E85A54">
          <w:rPr>
            <w:rStyle w:val="Hyperlink"/>
            <w:noProof/>
          </w:rPr>
          <w:t>14. Interpreting Results</w:t>
        </w:r>
        <w:r>
          <w:rPr>
            <w:noProof/>
            <w:webHidden/>
          </w:rPr>
          <w:tab/>
        </w:r>
        <w:r>
          <w:rPr>
            <w:noProof/>
            <w:webHidden/>
          </w:rPr>
          <w:fldChar w:fldCharType="begin"/>
        </w:r>
        <w:r>
          <w:rPr>
            <w:noProof/>
            <w:webHidden/>
          </w:rPr>
          <w:instrText xml:space="preserve"> PAGEREF _Toc228190041 \h </w:instrText>
        </w:r>
        <w:r>
          <w:rPr>
            <w:noProof/>
            <w:webHidden/>
          </w:rPr>
        </w:r>
        <w:r>
          <w:rPr>
            <w:noProof/>
            <w:webHidden/>
          </w:rPr>
          <w:fldChar w:fldCharType="separate"/>
        </w:r>
        <w:r>
          <w:rPr>
            <w:noProof/>
            <w:webHidden/>
          </w:rPr>
          <w:t>20</w:t>
        </w:r>
        <w:r>
          <w:rPr>
            <w:noProof/>
            <w:webHidden/>
          </w:rPr>
          <w:fldChar w:fldCharType="end"/>
        </w:r>
      </w:hyperlink>
    </w:p>
    <w:p w14:paraId="0E570EC1" w14:textId="6EA9593E"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42" w:history="1">
        <w:r w:rsidRPr="00E85A54">
          <w:rPr>
            <w:rStyle w:val="Hyperlink"/>
            <w:noProof/>
          </w:rPr>
          <w:t>15. Maintenance Notes</w:t>
        </w:r>
        <w:r>
          <w:rPr>
            <w:noProof/>
            <w:webHidden/>
          </w:rPr>
          <w:tab/>
        </w:r>
        <w:r>
          <w:rPr>
            <w:noProof/>
            <w:webHidden/>
          </w:rPr>
          <w:fldChar w:fldCharType="begin"/>
        </w:r>
        <w:r>
          <w:rPr>
            <w:noProof/>
            <w:webHidden/>
          </w:rPr>
          <w:instrText xml:space="preserve"> PAGEREF _Toc228190042 \h </w:instrText>
        </w:r>
        <w:r>
          <w:rPr>
            <w:noProof/>
            <w:webHidden/>
          </w:rPr>
        </w:r>
        <w:r>
          <w:rPr>
            <w:noProof/>
            <w:webHidden/>
          </w:rPr>
          <w:fldChar w:fldCharType="separate"/>
        </w:r>
        <w:r>
          <w:rPr>
            <w:noProof/>
            <w:webHidden/>
          </w:rPr>
          <w:t>21</w:t>
        </w:r>
        <w:r>
          <w:rPr>
            <w:noProof/>
            <w:webHidden/>
          </w:rPr>
          <w:fldChar w:fldCharType="end"/>
        </w:r>
      </w:hyperlink>
    </w:p>
    <w:p w14:paraId="3CDDAD0C" w14:textId="127C0DCD"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43" w:history="1">
        <w:r w:rsidRPr="00E85A54">
          <w:rPr>
            <w:rStyle w:val="Hyperlink"/>
            <w:noProof/>
          </w:rPr>
          <w:t>16. Appendix - Standalone Python Script</w:t>
        </w:r>
        <w:r>
          <w:rPr>
            <w:noProof/>
            <w:webHidden/>
          </w:rPr>
          <w:tab/>
        </w:r>
        <w:r>
          <w:rPr>
            <w:noProof/>
            <w:webHidden/>
          </w:rPr>
          <w:fldChar w:fldCharType="begin"/>
        </w:r>
        <w:r>
          <w:rPr>
            <w:noProof/>
            <w:webHidden/>
          </w:rPr>
          <w:instrText xml:space="preserve"> PAGEREF _Toc228190043 \h </w:instrText>
        </w:r>
        <w:r>
          <w:rPr>
            <w:noProof/>
            <w:webHidden/>
          </w:rPr>
        </w:r>
        <w:r>
          <w:rPr>
            <w:noProof/>
            <w:webHidden/>
          </w:rPr>
          <w:fldChar w:fldCharType="separate"/>
        </w:r>
        <w:r>
          <w:rPr>
            <w:noProof/>
            <w:webHidden/>
          </w:rPr>
          <w:t>21</w:t>
        </w:r>
        <w:r>
          <w:rPr>
            <w:noProof/>
            <w:webHidden/>
          </w:rPr>
          <w:fldChar w:fldCharType="end"/>
        </w:r>
      </w:hyperlink>
    </w:p>
    <w:p w14:paraId="1F448246" w14:textId="3720583A" w:rsidR="00C31F01" w:rsidRDefault="00C31F01">
      <w:pPr>
        <w:pStyle w:val="TOC2"/>
        <w:rPr>
          <w:rFonts w:asciiTheme="minorHAnsi" w:eastAsiaTheme="minorEastAsia" w:hAnsiTheme="minorHAnsi" w:cstheme="minorBidi"/>
          <w:b w:val="0"/>
          <w:i w:val="0"/>
          <w:iCs w:val="0"/>
          <w:noProof/>
          <w:color w:val="auto"/>
          <w:kern w:val="2"/>
          <w:sz w:val="24"/>
          <w:szCs w:val="24"/>
          <w14:ligatures w14:val="standardContextual"/>
        </w:rPr>
      </w:pPr>
      <w:hyperlink w:anchor="_Toc228190044" w:history="1">
        <w:r w:rsidRPr="00E85A54">
          <w:rPr>
            <w:rStyle w:val="Hyperlink"/>
            <w:noProof/>
          </w:rPr>
          <w:t>17. Related Documents</w:t>
        </w:r>
        <w:r>
          <w:rPr>
            <w:noProof/>
            <w:webHidden/>
          </w:rPr>
          <w:tab/>
        </w:r>
        <w:r>
          <w:rPr>
            <w:noProof/>
            <w:webHidden/>
          </w:rPr>
          <w:fldChar w:fldCharType="begin"/>
        </w:r>
        <w:r>
          <w:rPr>
            <w:noProof/>
            <w:webHidden/>
          </w:rPr>
          <w:instrText xml:space="preserve"> PAGEREF _Toc228190044 \h </w:instrText>
        </w:r>
        <w:r>
          <w:rPr>
            <w:noProof/>
            <w:webHidden/>
          </w:rPr>
        </w:r>
        <w:r>
          <w:rPr>
            <w:noProof/>
            <w:webHidden/>
          </w:rPr>
          <w:fldChar w:fldCharType="separate"/>
        </w:r>
        <w:r>
          <w:rPr>
            <w:noProof/>
            <w:webHidden/>
          </w:rPr>
          <w:t>22</w:t>
        </w:r>
        <w:r>
          <w:rPr>
            <w:noProof/>
            <w:webHidden/>
          </w:rPr>
          <w:fldChar w:fldCharType="end"/>
        </w:r>
      </w:hyperlink>
    </w:p>
    <w:p w14:paraId="7624D68F" w14:textId="224673E6" w:rsidR="00CC2BF4" w:rsidRDefault="00C31F01">
      <w:r>
        <w:fldChar w:fldCharType="end"/>
      </w:r>
    </w:p>
    <w:p w14:paraId="7E48172B" w14:textId="77777777" w:rsidR="00CC2BF4" w:rsidRDefault="00C31F01">
      <w:r>
        <w:br w:type="page"/>
      </w:r>
    </w:p>
    <w:p w14:paraId="2EADCA21" w14:textId="77777777" w:rsidR="00CC2BF4" w:rsidRDefault="00CC2BF4"/>
    <w:p w14:paraId="5C30110E" w14:textId="77777777" w:rsidR="00CC2BF4" w:rsidRDefault="00C31F01">
      <w:pPr>
        <w:pStyle w:val="Heading2"/>
      </w:pPr>
      <w:bookmarkStart w:id="1" w:name="_Toc228190003"/>
      <w:r>
        <w:t>1. Purpose</w:t>
      </w:r>
      <w:bookmarkEnd w:id="1"/>
    </w:p>
    <w:p w14:paraId="3B0B2159" w14:textId="77777777" w:rsidR="00CC2BF4" w:rsidRDefault="00CC2BF4"/>
    <w:p w14:paraId="350B3650" w14:textId="77777777" w:rsidR="00CC2BF4" w:rsidRDefault="00C31F01">
      <w:r>
        <w:t xml:space="preserve">This SOP describes how to operate the Next Observed Indicator (NOI) forecasting pipeline. The notebook loads daily OpDiv observation records, engineers time-series features for each indicator per OpDiv, and runs a multi-model ensemble to forecast the probability that each indicator will be observed again within </w:t>
      </w:r>
      <w:r>
        <w:rPr>
          <w:b/>
        </w:rPr>
        <w:t>1, 7, 14, 30, and 45-day</w:t>
      </w:r>
      <w:r>
        <w:t xml:space="preserve"> horizons. Results are presented as a production-ready prioritization table with categorical confidence labels.</w:t>
      </w:r>
    </w:p>
    <w:p w14:paraId="0A2F72E2" w14:textId="77777777" w:rsidR="00CC2BF4" w:rsidRDefault="00CC2BF4"/>
    <w:p w14:paraId="5956F715" w14:textId="77777777" w:rsidR="00CC2BF4" w:rsidRDefault="00C31F01">
      <w:r>
        <w:t>-</w:t>
      </w:r>
    </w:p>
    <w:p w14:paraId="7851B632" w14:textId="77777777" w:rsidR="00CC2BF4" w:rsidRDefault="00CC2BF4"/>
    <w:p w14:paraId="71C786A2" w14:textId="77777777" w:rsidR="00CC2BF4" w:rsidRDefault="00C31F01">
      <w:pPr>
        <w:pStyle w:val="Heading2"/>
      </w:pPr>
      <w:bookmarkStart w:id="2" w:name="_Toc228190004"/>
      <w:r>
        <w:t>2. Scope</w:t>
      </w:r>
      <w:bookmarkEnd w:id="2"/>
    </w:p>
    <w:p w14:paraId="0E84F967" w14:textId="77777777" w:rsidR="00CC2BF4" w:rsidRDefault="00CC2BF4"/>
    <w:p w14:paraId="1E60A456" w14:textId="77777777" w:rsidR="00CC2BF4" w:rsidRDefault="00C31F01">
      <w:r>
        <w:t xml:space="preserve">This procedure applies to HTOC analysts and data engineers who run, maintain, or consume indicator observation forecasts. It covers end-to-end execution of </w:t>
      </w:r>
      <w:r>
        <w:rPr>
          <w:rFonts w:ascii="Consolas" w:hAnsi="Consolas"/>
          <w:sz w:val="18"/>
        </w:rPr>
        <w:t>NextObservedIndicatorV3.0.ipynb</w:t>
      </w:r>
      <w:r>
        <w:t>, from environment setup through production output review. The optional feedback/retraining section is also documented for users who wish to improve model accuracy over time.</w:t>
      </w:r>
    </w:p>
    <w:p w14:paraId="7C8D2864" w14:textId="77777777" w:rsidR="00CC2BF4" w:rsidRDefault="00CC2BF4"/>
    <w:p w14:paraId="4E538A86" w14:textId="77777777" w:rsidR="00CC2BF4" w:rsidRDefault="00C31F01">
      <w:r>
        <w:t>-</w:t>
      </w:r>
    </w:p>
    <w:p w14:paraId="75F61CCE" w14:textId="77777777" w:rsidR="00CC2BF4" w:rsidRDefault="00CC2BF4"/>
    <w:p w14:paraId="7DBBFAC6" w14:textId="77777777" w:rsidR="00CC2BF4" w:rsidRDefault="00C31F01">
      <w:pPr>
        <w:pStyle w:val="Heading2"/>
      </w:pPr>
      <w:bookmarkStart w:id="3" w:name="_Toc228190005"/>
      <w:r>
        <w:t>3. Prerequisites</w:t>
      </w:r>
      <w:bookmarkEnd w:id="3"/>
    </w:p>
    <w:p w14:paraId="2F908C85" w14:textId="77777777" w:rsidR="00CC2BF4" w:rsidRDefault="00CC2BF4"/>
    <w:p w14:paraId="576B9744" w14:textId="77777777" w:rsidR="00CC2BF4" w:rsidRDefault="00C31F01">
      <w:pPr>
        <w:pStyle w:val="Heading3"/>
      </w:pPr>
      <w:bookmarkStart w:id="4" w:name="_Toc228190006"/>
      <w:r>
        <w:t>3.1 Environment</w:t>
      </w:r>
      <w:bookmarkEnd w:id="4"/>
    </w:p>
    <w:p w14:paraId="5596FA72" w14:textId="77777777" w:rsidR="00CC2BF4" w:rsidRDefault="00CC2BF4">
      <w:pPr>
        <w:keepNext/>
      </w:pPr>
    </w:p>
    <w:tbl>
      <w:tblPr>
        <w:tblStyle w:val="TableGrid"/>
        <w:tblW w:w="0" w:type="auto"/>
        <w:tblLook w:val="04A0" w:firstRow="1" w:lastRow="0" w:firstColumn="1" w:lastColumn="0" w:noHBand="0" w:noVBand="1"/>
      </w:tblPr>
      <w:tblGrid>
        <w:gridCol w:w="4675"/>
        <w:gridCol w:w="4675"/>
      </w:tblGrid>
      <w:tr w:rsidR="00CC2BF4" w14:paraId="3330B7E3" w14:textId="77777777">
        <w:trPr>
          <w:cantSplit/>
          <w:tblHeader/>
        </w:trPr>
        <w:tc>
          <w:tcPr>
            <w:tcW w:w="4680" w:type="dxa"/>
          </w:tcPr>
          <w:p w14:paraId="1C12D317" w14:textId="77777777" w:rsidR="00CC2BF4" w:rsidRDefault="00C31F01">
            <w:r>
              <w:t>Requirement</w:t>
            </w:r>
          </w:p>
        </w:tc>
        <w:tc>
          <w:tcPr>
            <w:tcW w:w="4680" w:type="dxa"/>
          </w:tcPr>
          <w:p w14:paraId="1938CD82" w14:textId="77777777" w:rsidR="00CC2BF4" w:rsidRDefault="00C31F01">
            <w:r>
              <w:t>Notes</w:t>
            </w:r>
          </w:p>
        </w:tc>
      </w:tr>
      <w:tr w:rsidR="00CC2BF4" w14:paraId="4AE4CDFD" w14:textId="77777777">
        <w:trPr>
          <w:cantSplit/>
        </w:trPr>
        <w:tc>
          <w:tcPr>
            <w:tcW w:w="4680" w:type="dxa"/>
          </w:tcPr>
          <w:p w14:paraId="6F0B5A20" w14:textId="77777777" w:rsidR="00CC2BF4" w:rsidRDefault="00C31F01">
            <w:r>
              <w:t>Python 3.x</w:t>
            </w:r>
          </w:p>
        </w:tc>
        <w:tc>
          <w:tcPr>
            <w:tcW w:w="4680" w:type="dxa"/>
          </w:tcPr>
          <w:p w14:paraId="218D7596" w14:textId="77777777" w:rsidR="00CC2BF4" w:rsidRDefault="00C31F01">
            <w:r>
              <w:t>Compatible with numpy, pandas, scikit-learn, lifelines</w:t>
            </w:r>
          </w:p>
        </w:tc>
      </w:tr>
      <w:tr w:rsidR="00CC2BF4" w14:paraId="21281A64" w14:textId="77777777">
        <w:trPr>
          <w:cantSplit/>
        </w:trPr>
        <w:tc>
          <w:tcPr>
            <w:tcW w:w="4680" w:type="dxa"/>
          </w:tcPr>
          <w:p w14:paraId="46BF3C39" w14:textId="77777777" w:rsidR="00CC2BF4" w:rsidRDefault="00C31F01">
            <w:r>
              <w:lastRenderedPageBreak/>
              <w:t>Jupyter (VS Code or JupyterLab)</w:t>
            </w:r>
          </w:p>
        </w:tc>
        <w:tc>
          <w:tcPr>
            <w:tcW w:w="4680" w:type="dxa"/>
          </w:tcPr>
          <w:p w14:paraId="31764454" w14:textId="77777777" w:rsidR="00CC2BF4" w:rsidRDefault="00C31F01">
            <w:r>
              <w:t xml:space="preserve">Notebook must be run </w:t>
            </w:r>
            <w:r>
              <w:t>interactively</w:t>
            </w:r>
          </w:p>
        </w:tc>
      </w:tr>
      <w:tr w:rsidR="00CC2BF4" w14:paraId="5CB85E68" w14:textId="77777777">
        <w:trPr>
          <w:cantSplit/>
        </w:trPr>
        <w:tc>
          <w:tcPr>
            <w:tcW w:w="4680" w:type="dxa"/>
          </w:tcPr>
          <w:p w14:paraId="1A8939EF" w14:textId="77777777" w:rsidR="00CC2BF4" w:rsidRDefault="00C31F01">
            <w:r>
              <w:t>scikit-learn</w:t>
            </w:r>
          </w:p>
        </w:tc>
        <w:tc>
          <w:tcPr>
            <w:tcW w:w="4680" w:type="dxa"/>
          </w:tcPr>
          <w:p w14:paraId="1D8043DE" w14:textId="77777777" w:rsidR="00CC2BF4" w:rsidRDefault="00C31F01">
            <w:r>
              <w:t>`LogisticRegression`, `GradientBoostingClassifier`, `StandardScaler`, `Pipeline`</w:t>
            </w:r>
          </w:p>
        </w:tc>
      </w:tr>
      <w:tr w:rsidR="00CC2BF4" w14:paraId="7BC7B096" w14:textId="77777777">
        <w:trPr>
          <w:cantSplit/>
        </w:trPr>
        <w:tc>
          <w:tcPr>
            <w:tcW w:w="4680" w:type="dxa"/>
          </w:tcPr>
          <w:p w14:paraId="280AB5EB" w14:textId="77777777" w:rsidR="00CC2BF4" w:rsidRDefault="00C31F01">
            <w:r>
              <w:t>lifelines</w:t>
            </w:r>
          </w:p>
        </w:tc>
        <w:tc>
          <w:tcPr>
            <w:tcW w:w="4680" w:type="dxa"/>
          </w:tcPr>
          <w:p w14:paraId="3DF1AEB2" w14:textId="77777777" w:rsidR="00CC2BF4" w:rsidRDefault="00C31F01">
            <w:r>
              <w:t>`WeibullAFTFitter` for survival-model probabilities</w:t>
            </w:r>
          </w:p>
        </w:tc>
      </w:tr>
      <w:tr w:rsidR="00CC2BF4" w14:paraId="2A48C1C1" w14:textId="77777777">
        <w:trPr>
          <w:cantSplit/>
        </w:trPr>
        <w:tc>
          <w:tcPr>
            <w:tcW w:w="4680" w:type="dxa"/>
          </w:tcPr>
          <w:p w14:paraId="36CE6719" w14:textId="77777777" w:rsidR="00CC2BF4" w:rsidRDefault="00C31F01">
            <w:r>
              <w:t>numpy, pandas</w:t>
            </w:r>
          </w:p>
        </w:tc>
        <w:tc>
          <w:tcPr>
            <w:tcW w:w="4680" w:type="dxa"/>
          </w:tcPr>
          <w:p w14:paraId="2756069F" w14:textId="77777777" w:rsidR="00CC2BF4" w:rsidRDefault="00C31F01">
            <w:r>
              <w:t>Standard data processing</w:t>
            </w:r>
          </w:p>
        </w:tc>
      </w:tr>
      <w:tr w:rsidR="00CC2BF4" w14:paraId="5B3FBFA7" w14:textId="77777777">
        <w:trPr>
          <w:cantSplit/>
        </w:trPr>
        <w:tc>
          <w:tcPr>
            <w:tcW w:w="4680" w:type="dxa"/>
          </w:tcPr>
          <w:p w14:paraId="443DC13C" w14:textId="77777777" w:rsidR="00CC2BF4" w:rsidRDefault="00C31F01">
            <w:r>
              <w:t xml:space="preserve">Access to </w:t>
            </w:r>
            <w:r>
              <w:t>`Z:\HTOC\Data_Analytics\`</w:t>
            </w:r>
          </w:p>
        </w:tc>
        <w:tc>
          <w:tcPr>
            <w:tcW w:w="4680" w:type="dxa"/>
          </w:tcPr>
          <w:p w14:paraId="102AF683" w14:textId="77777777" w:rsidR="00CC2BF4" w:rsidRDefault="00C31F01">
            <w:r>
              <w:t>All input OpDiv CSV files live here</w:t>
            </w:r>
          </w:p>
        </w:tc>
      </w:tr>
    </w:tbl>
    <w:p w14:paraId="37A84F1F" w14:textId="77777777" w:rsidR="00CC2BF4" w:rsidRDefault="00CC2BF4"/>
    <w:p w14:paraId="4EF02FDA" w14:textId="77777777" w:rsidR="00CC2BF4" w:rsidRDefault="00C31F01">
      <w:r>
        <w:t>Install missing packages if needed:</w:t>
      </w:r>
    </w:p>
    <w:p w14:paraId="6F68A4FF" w14:textId="77777777" w:rsidR="00CC2BF4" w:rsidRDefault="00C31F01">
      <w:pPr>
        <w:pStyle w:val="NoSpacing"/>
      </w:pPr>
      <w:r>
        <w:rPr>
          <w:rFonts w:ascii="Consolas" w:hAnsi="Consolas"/>
          <w:sz w:val="18"/>
        </w:rPr>
        <w:t>pip install scikit-learn lifelines</w:t>
      </w:r>
    </w:p>
    <w:p w14:paraId="1C8EAC92" w14:textId="77777777" w:rsidR="00CC2BF4" w:rsidRDefault="00CC2BF4"/>
    <w:p w14:paraId="287F201A" w14:textId="77777777" w:rsidR="00CC2BF4" w:rsidRDefault="00C31F01">
      <w:pPr>
        <w:pStyle w:val="Heading3"/>
      </w:pPr>
      <w:bookmarkStart w:id="5" w:name="_Toc228190007"/>
      <w:r>
        <w:t>3.2 Input Data Files</w:t>
      </w:r>
      <w:bookmarkEnd w:id="5"/>
    </w:p>
    <w:p w14:paraId="2FFF4EBA" w14:textId="77777777" w:rsidR="00CC2BF4" w:rsidRDefault="00CC2BF4"/>
    <w:p w14:paraId="707C01C5" w14:textId="77777777" w:rsidR="00CC2BF4" w:rsidRDefault="00C31F01">
      <w:r>
        <w:t>The notebook loads daily OpDiv observation CSVs using the following path template:</w:t>
      </w:r>
    </w:p>
    <w:p w14:paraId="605CD85A" w14:textId="77777777" w:rsidR="00CC2BF4" w:rsidRDefault="00CC2BF4"/>
    <w:p w14:paraId="64E4E336" w14:textId="77777777" w:rsidR="00CC2BF4" w:rsidRDefault="00C31F01">
      <w:pPr>
        <w:pStyle w:val="NoSpacing"/>
      </w:pPr>
      <w:r>
        <w:rPr>
          <w:rFonts w:ascii="Consolas" w:hAnsi="Consolas"/>
          <w:sz w:val="18"/>
        </w:rPr>
        <w:t>Z:/HTOC/Data_Analytics/Data/OpDiv_Observations/htoc_opdiv_obs_d{YYYYMMDD}.csv</w:t>
      </w:r>
    </w:p>
    <w:p w14:paraId="3BED8BBF" w14:textId="77777777" w:rsidR="00CC2BF4" w:rsidRDefault="00CC2BF4"/>
    <w:p w14:paraId="23170544" w14:textId="77777777" w:rsidR="00CC2BF4" w:rsidRDefault="00C31F01">
      <w:r>
        <w:t xml:space="preserve">Files must be available for the </w:t>
      </w:r>
      <w:r>
        <w:rPr>
          <w:b/>
        </w:rPr>
        <w:t>100 days prior to today</w:t>
      </w:r>
      <w:r>
        <w:t>. If any daily files are missing, the loader skips them gracefully, but gaps will reduce feature quality for affected indicators.</w:t>
      </w:r>
    </w:p>
    <w:p w14:paraId="4531C43D" w14:textId="77777777" w:rsidR="00CC2BF4" w:rsidRDefault="00CC2BF4"/>
    <w:p w14:paraId="21423D64" w14:textId="77777777" w:rsidR="00CC2BF4" w:rsidRDefault="00C31F01">
      <w:r>
        <w:t>-</w:t>
      </w:r>
    </w:p>
    <w:p w14:paraId="0539E805" w14:textId="77777777" w:rsidR="00CC2BF4" w:rsidRDefault="00CC2BF4"/>
    <w:p w14:paraId="1986AE42" w14:textId="77777777" w:rsidR="00CC2BF4" w:rsidRDefault="00C31F01">
      <w:pPr>
        <w:pStyle w:val="Heading2"/>
      </w:pPr>
      <w:bookmarkStart w:id="6" w:name="_Toc228190008"/>
      <w:r>
        <w:t>4. Key Configuration Parameters</w:t>
      </w:r>
      <w:bookmarkEnd w:id="6"/>
    </w:p>
    <w:p w14:paraId="5ED7D46B" w14:textId="77777777" w:rsidR="00CC2BF4" w:rsidRDefault="00CC2BF4"/>
    <w:p w14:paraId="18FD00CA" w14:textId="77777777" w:rsidR="00CC2BF4" w:rsidRDefault="00C31F01">
      <w:r>
        <w:t>These values are defined near the top of the notebook. Review them before each run.</w:t>
      </w:r>
    </w:p>
    <w:p w14:paraId="3D13F8C9" w14:textId="77777777" w:rsidR="00CC2BF4" w:rsidRDefault="00CC2BF4">
      <w:pPr>
        <w:keepNext/>
      </w:pPr>
    </w:p>
    <w:tbl>
      <w:tblPr>
        <w:tblStyle w:val="TableGrid"/>
        <w:tblW w:w="0" w:type="auto"/>
        <w:tblLook w:val="04A0" w:firstRow="1" w:lastRow="0" w:firstColumn="1" w:lastColumn="0" w:noHBand="0" w:noVBand="1"/>
      </w:tblPr>
      <w:tblGrid>
        <w:gridCol w:w="3117"/>
        <w:gridCol w:w="3116"/>
        <w:gridCol w:w="3117"/>
      </w:tblGrid>
      <w:tr w:rsidR="00CC2BF4" w14:paraId="29A226F1" w14:textId="77777777">
        <w:trPr>
          <w:cantSplit/>
          <w:tblHeader/>
        </w:trPr>
        <w:tc>
          <w:tcPr>
            <w:tcW w:w="3120" w:type="dxa"/>
          </w:tcPr>
          <w:p w14:paraId="423C01B9" w14:textId="77777777" w:rsidR="00CC2BF4" w:rsidRDefault="00C31F01">
            <w:r>
              <w:t>Parameter</w:t>
            </w:r>
          </w:p>
        </w:tc>
        <w:tc>
          <w:tcPr>
            <w:tcW w:w="3120" w:type="dxa"/>
          </w:tcPr>
          <w:p w14:paraId="131AF3B8" w14:textId="77777777" w:rsidR="00CC2BF4" w:rsidRDefault="00C31F01">
            <w:r>
              <w:t>Default</w:t>
            </w:r>
          </w:p>
        </w:tc>
        <w:tc>
          <w:tcPr>
            <w:tcW w:w="3120" w:type="dxa"/>
          </w:tcPr>
          <w:p w14:paraId="0C04A7B3" w14:textId="77777777" w:rsidR="00CC2BF4" w:rsidRDefault="00C31F01">
            <w:r>
              <w:t>Description</w:t>
            </w:r>
          </w:p>
        </w:tc>
      </w:tr>
      <w:tr w:rsidR="00CC2BF4" w14:paraId="41B30110" w14:textId="77777777">
        <w:trPr>
          <w:cantSplit/>
        </w:trPr>
        <w:tc>
          <w:tcPr>
            <w:tcW w:w="3120" w:type="dxa"/>
          </w:tcPr>
          <w:p w14:paraId="4CBCA5C5" w14:textId="77777777" w:rsidR="00CC2BF4" w:rsidRDefault="00C31F01">
            <w:r>
              <w:t>`start_date` offset</w:t>
            </w:r>
          </w:p>
        </w:tc>
        <w:tc>
          <w:tcPr>
            <w:tcW w:w="3120" w:type="dxa"/>
          </w:tcPr>
          <w:p w14:paraId="7C305592" w14:textId="77777777" w:rsidR="00CC2BF4" w:rsidRDefault="00C31F01">
            <w:r>
              <w:t>100 days before today</w:t>
            </w:r>
          </w:p>
        </w:tc>
        <w:tc>
          <w:tcPr>
            <w:tcW w:w="3120" w:type="dxa"/>
          </w:tcPr>
          <w:p w14:paraId="654FCE87" w14:textId="77777777" w:rsidR="00CC2BF4" w:rsidRDefault="00C31F01">
            <w:r>
              <w:t>How far back daily CSV files are loaded</w:t>
            </w:r>
          </w:p>
        </w:tc>
      </w:tr>
      <w:tr w:rsidR="00CC2BF4" w14:paraId="6720046D" w14:textId="77777777">
        <w:trPr>
          <w:cantSplit/>
        </w:trPr>
        <w:tc>
          <w:tcPr>
            <w:tcW w:w="3120" w:type="dxa"/>
          </w:tcPr>
          <w:p w14:paraId="0B3C8B7F" w14:textId="77777777" w:rsidR="00CC2BF4" w:rsidRDefault="00C31F01">
            <w:r>
              <w:t>`end_date` offset</w:t>
            </w:r>
          </w:p>
        </w:tc>
        <w:tc>
          <w:tcPr>
            <w:tcW w:w="3120" w:type="dxa"/>
          </w:tcPr>
          <w:p w14:paraId="2CC041F5" w14:textId="77777777" w:rsidR="00CC2BF4" w:rsidRDefault="00C31F01">
            <w:r>
              <w:t>0 days (today)</w:t>
            </w:r>
          </w:p>
        </w:tc>
        <w:tc>
          <w:tcPr>
            <w:tcW w:w="3120" w:type="dxa"/>
          </w:tcPr>
          <w:p w14:paraId="66AF1E08" w14:textId="77777777" w:rsidR="00CC2BF4" w:rsidRDefault="00C31F01">
            <w:r>
              <w:t>End of the observation window</w:t>
            </w:r>
          </w:p>
        </w:tc>
      </w:tr>
      <w:tr w:rsidR="00CC2BF4" w14:paraId="67BAE0B6" w14:textId="77777777">
        <w:trPr>
          <w:cantSplit/>
        </w:trPr>
        <w:tc>
          <w:tcPr>
            <w:tcW w:w="3120" w:type="dxa"/>
          </w:tcPr>
          <w:p w14:paraId="5256BC89" w14:textId="77777777" w:rsidR="00CC2BF4" w:rsidRDefault="00C31F01">
            <w:r>
              <w:t>`n_days` (in `load_data`)</w:t>
            </w:r>
          </w:p>
        </w:tc>
        <w:tc>
          <w:tcPr>
            <w:tcW w:w="3120" w:type="dxa"/>
          </w:tcPr>
          <w:p w14:paraId="648BC609" w14:textId="77777777" w:rsidR="00CC2BF4" w:rsidRDefault="00C31F01">
            <w:r>
              <w:t>100</w:t>
            </w:r>
          </w:p>
        </w:tc>
        <w:tc>
          <w:tcPr>
            <w:tcW w:w="3120" w:type="dxa"/>
          </w:tcPr>
          <w:p w14:paraId="6139212F" w14:textId="77777777" w:rsidR="00CC2BF4" w:rsidRDefault="00C31F01">
            <w:r>
              <w:t>Used by the standalone `load_data` helper (not called in the main pipeline)</w:t>
            </w:r>
          </w:p>
        </w:tc>
      </w:tr>
      <w:tr w:rsidR="00CC2BF4" w14:paraId="38FE6ED5" w14:textId="77777777">
        <w:trPr>
          <w:cantSplit/>
        </w:trPr>
        <w:tc>
          <w:tcPr>
            <w:tcW w:w="3120" w:type="dxa"/>
          </w:tcPr>
          <w:p w14:paraId="074BA1C1" w14:textId="77777777" w:rsidR="00CC2BF4" w:rsidRDefault="00C31F01">
            <w:r>
              <w:t>`high_thresh`</w:t>
            </w:r>
          </w:p>
        </w:tc>
        <w:tc>
          <w:tcPr>
            <w:tcW w:w="3120" w:type="dxa"/>
          </w:tcPr>
          <w:p w14:paraId="7B891159" w14:textId="77777777" w:rsidR="00CC2BF4" w:rsidRDefault="00C31F01">
            <w:r>
              <w:t>0.60</w:t>
            </w:r>
          </w:p>
        </w:tc>
        <w:tc>
          <w:tcPr>
            <w:tcW w:w="3120" w:type="dxa"/>
          </w:tcPr>
          <w:p w14:paraId="546B71ED" w14:textId="77777777" w:rsidR="00CC2BF4" w:rsidRDefault="00C31F01">
            <w:r>
              <w:t xml:space="preserve">Minimum ensemble probability for a "Highly likely" </w:t>
            </w:r>
            <w:r>
              <w:t>confidence label</w:t>
            </w:r>
          </w:p>
        </w:tc>
      </w:tr>
      <w:tr w:rsidR="00CC2BF4" w14:paraId="33BBEBD3" w14:textId="77777777">
        <w:trPr>
          <w:cantSplit/>
        </w:trPr>
        <w:tc>
          <w:tcPr>
            <w:tcW w:w="3120" w:type="dxa"/>
          </w:tcPr>
          <w:p w14:paraId="13EEC423" w14:textId="77777777" w:rsidR="00CC2BF4" w:rsidRDefault="00C31F01">
            <w:r>
              <w:t>Secondary probability threshold</w:t>
            </w:r>
          </w:p>
        </w:tc>
        <w:tc>
          <w:tcPr>
            <w:tcW w:w="3120" w:type="dxa"/>
          </w:tcPr>
          <w:p w14:paraId="49E735A0" w14:textId="77777777" w:rsidR="00CC2BF4" w:rsidRDefault="00C31F01">
            <w:r>
              <w:t>0.07</w:t>
            </w:r>
          </w:p>
        </w:tc>
        <w:tc>
          <w:tcPr>
            <w:tcW w:w="3120" w:type="dxa"/>
          </w:tcPr>
          <w:p w14:paraId="46011CD5" w14:textId="77777777" w:rsidR="00CC2BF4" w:rsidRDefault="00C31F01">
            <w:r>
              <w:t>Minimum probability for "Possibly active" label</w:t>
            </w:r>
          </w:p>
        </w:tc>
      </w:tr>
      <w:tr w:rsidR="00CC2BF4" w14:paraId="209532DA" w14:textId="77777777">
        <w:trPr>
          <w:cantSplit/>
        </w:trPr>
        <w:tc>
          <w:tcPr>
            <w:tcW w:w="3120" w:type="dxa"/>
          </w:tcPr>
          <w:p w14:paraId="4B52CC54" w14:textId="77777777" w:rsidR="00CC2BF4" w:rsidRDefault="00C31F01">
            <w:r>
              <w:t>Frequency threshold (High)</w:t>
            </w:r>
          </w:p>
        </w:tc>
        <w:tc>
          <w:tcPr>
            <w:tcW w:w="3120" w:type="dxa"/>
          </w:tcPr>
          <w:p w14:paraId="427581B7" w14:textId="77777777" w:rsidR="00CC2BF4" w:rsidRDefault="00C31F01">
            <w:r>
              <w:t>≥ 2</w:t>
            </w:r>
          </w:p>
        </w:tc>
        <w:tc>
          <w:tcPr>
            <w:tcW w:w="3120" w:type="dxa"/>
          </w:tcPr>
          <w:p w14:paraId="30FE2319" w14:textId="77777777" w:rsidR="00CC2BF4" w:rsidRDefault="00C31F01">
            <w:r>
              <w:t>Minimum observation frequency count for "Highly likely" classification</w:t>
            </w:r>
          </w:p>
        </w:tc>
      </w:tr>
      <w:tr w:rsidR="00CC2BF4" w14:paraId="551C1733" w14:textId="77777777">
        <w:trPr>
          <w:cantSplit/>
        </w:trPr>
        <w:tc>
          <w:tcPr>
            <w:tcW w:w="3120" w:type="dxa"/>
          </w:tcPr>
          <w:p w14:paraId="16CC9496" w14:textId="77777777" w:rsidR="00CC2BF4" w:rsidRDefault="00C31F01">
            <w:r>
              <w:t>Frequency threshold (Possibly active)</w:t>
            </w:r>
          </w:p>
        </w:tc>
        <w:tc>
          <w:tcPr>
            <w:tcW w:w="3120" w:type="dxa"/>
          </w:tcPr>
          <w:p w14:paraId="416D0B98" w14:textId="77777777" w:rsidR="00CC2BF4" w:rsidRDefault="00C31F01">
            <w:r>
              <w:t>≥ 1</w:t>
            </w:r>
          </w:p>
        </w:tc>
        <w:tc>
          <w:tcPr>
            <w:tcW w:w="3120" w:type="dxa"/>
          </w:tcPr>
          <w:p w14:paraId="0F629C8A" w14:textId="77777777" w:rsidR="00CC2BF4" w:rsidRDefault="00C31F01">
            <w:r>
              <w:t>Minimum observation frequency count for "Possibly active" classification</w:t>
            </w:r>
          </w:p>
        </w:tc>
      </w:tr>
      <w:tr w:rsidR="00CC2BF4" w14:paraId="57A0DE4A" w14:textId="77777777">
        <w:trPr>
          <w:cantSplit/>
        </w:trPr>
        <w:tc>
          <w:tcPr>
            <w:tcW w:w="3120" w:type="dxa"/>
          </w:tcPr>
          <w:p w14:paraId="31B2DACB" w14:textId="77777777" w:rsidR="00CC2BF4" w:rsidRDefault="00C31F01">
            <w:r>
              <w:t>Exponential rate floor</w:t>
            </w:r>
          </w:p>
        </w:tc>
        <w:tc>
          <w:tcPr>
            <w:tcW w:w="3120" w:type="dxa"/>
          </w:tcPr>
          <w:p w14:paraId="35805A5D" w14:textId="77777777" w:rsidR="00CC2BF4" w:rsidRDefault="00C31F01">
            <w:r>
              <w:t>1e-6</w:t>
            </w:r>
          </w:p>
        </w:tc>
        <w:tc>
          <w:tcPr>
            <w:tcW w:w="3120" w:type="dxa"/>
          </w:tcPr>
          <w:p w14:paraId="1817799B" w14:textId="77777777" w:rsidR="00CC2BF4" w:rsidRDefault="00C31F01">
            <w:r>
              <w:t>Prevents division by zero in the Poisson-style model</w:t>
            </w:r>
          </w:p>
        </w:tc>
      </w:tr>
    </w:tbl>
    <w:p w14:paraId="517C9273" w14:textId="77777777" w:rsidR="00CC2BF4" w:rsidRDefault="00CC2BF4"/>
    <w:p w14:paraId="330B3040" w14:textId="77777777" w:rsidR="00CC2BF4" w:rsidRDefault="00C31F01">
      <w:r>
        <w:t>-</w:t>
      </w:r>
    </w:p>
    <w:p w14:paraId="4F46E55C" w14:textId="77777777" w:rsidR="00CC2BF4" w:rsidRDefault="00CC2BF4"/>
    <w:p w14:paraId="6DD9D9A7" w14:textId="77777777" w:rsidR="00CC2BF4" w:rsidRDefault="00C31F01">
      <w:pPr>
        <w:pStyle w:val="Heading2"/>
      </w:pPr>
      <w:bookmarkStart w:id="7" w:name="_Toc228190009"/>
      <w:r>
        <w:t>5. Pipeline Overview</w:t>
      </w:r>
      <w:bookmarkEnd w:id="7"/>
    </w:p>
    <w:p w14:paraId="597FD6B3" w14:textId="77777777" w:rsidR="00CC2BF4" w:rsidRDefault="00CC2BF4"/>
    <w:p w14:paraId="185C74C2" w14:textId="77777777" w:rsidR="00CC2BF4" w:rsidRDefault="00C31F01">
      <w:r>
        <w:t>The notebook executes in the following logical stages. Cells must be run in order from top to bottom.</w:t>
      </w:r>
    </w:p>
    <w:p w14:paraId="2DF80740" w14:textId="77777777" w:rsidR="00CC2BF4" w:rsidRDefault="00CC2BF4"/>
    <w:p w14:paraId="1F3AF4C0" w14:textId="77777777" w:rsidR="00CC2BF4" w:rsidRDefault="00C31F01">
      <w:pPr>
        <w:pStyle w:val="NoSpacing"/>
      </w:pPr>
      <w:r>
        <w:rPr>
          <w:rFonts w:ascii="Consolas" w:hAnsi="Consolas"/>
          <w:sz w:val="18"/>
        </w:rPr>
        <w:lastRenderedPageBreak/>
        <w:t>[1] Import Dependencies</w:t>
      </w:r>
    </w:p>
    <w:p w14:paraId="33CC1CB4" w14:textId="77777777" w:rsidR="00CC2BF4" w:rsidRDefault="00C31F01">
      <w:pPr>
        <w:pStyle w:val="NoSpacing"/>
      </w:pPr>
      <w:r>
        <w:rPr>
          <w:rFonts w:ascii="Consolas" w:hAnsi="Consolas"/>
          <w:sz w:val="18"/>
        </w:rPr>
        <w:t xml:space="preserve">        ↓</w:t>
      </w:r>
    </w:p>
    <w:p w14:paraId="3875ECA6" w14:textId="77777777" w:rsidR="00CC2BF4" w:rsidRDefault="00C31F01">
      <w:pPr>
        <w:pStyle w:val="NoSpacing"/>
      </w:pPr>
      <w:r>
        <w:rPr>
          <w:rFonts w:ascii="Consolas" w:hAnsi="Consolas"/>
          <w:sz w:val="18"/>
        </w:rPr>
        <w:t>[2] Set Date Window &amp; File Path Template</w:t>
      </w:r>
    </w:p>
    <w:p w14:paraId="1F046C2E" w14:textId="77777777" w:rsidR="00CC2BF4" w:rsidRDefault="00C31F01">
      <w:pPr>
        <w:pStyle w:val="NoSpacing"/>
      </w:pPr>
      <w:r>
        <w:rPr>
          <w:rFonts w:ascii="Consolas" w:hAnsi="Consolas"/>
          <w:sz w:val="18"/>
        </w:rPr>
        <w:t xml:space="preserve">        ↓</w:t>
      </w:r>
    </w:p>
    <w:p w14:paraId="07B6EC51" w14:textId="77777777" w:rsidR="00CC2BF4" w:rsidRDefault="00C31F01">
      <w:pPr>
        <w:pStyle w:val="NoSpacing"/>
      </w:pPr>
      <w:r>
        <w:rPr>
          <w:rFonts w:ascii="Consolas" w:hAnsi="Consolas"/>
          <w:sz w:val="18"/>
        </w:rPr>
        <w:t>[3] Load &amp; Concatenate Daily OpDiv CSVs</w:t>
      </w:r>
    </w:p>
    <w:p w14:paraId="0F949D78" w14:textId="77777777" w:rsidR="00CC2BF4" w:rsidRDefault="00C31F01">
      <w:pPr>
        <w:pStyle w:val="NoSpacing"/>
      </w:pPr>
      <w:r>
        <w:rPr>
          <w:rFonts w:ascii="Consolas" w:hAnsi="Consolas"/>
          <w:sz w:val="18"/>
        </w:rPr>
        <w:t xml:space="preserve">        ↓</w:t>
      </w:r>
    </w:p>
    <w:p w14:paraId="5369C75B" w14:textId="77777777" w:rsidR="00CC2BF4" w:rsidRDefault="00C31F01">
      <w:pPr>
        <w:pStyle w:val="NoSpacing"/>
      </w:pPr>
      <w:r>
        <w:rPr>
          <w:rFonts w:ascii="Consolas" w:hAnsi="Consolas"/>
          <w:sz w:val="18"/>
        </w:rPr>
        <w:t>[4] Clean &amp; Reshape Data</w:t>
      </w:r>
    </w:p>
    <w:p w14:paraId="1C11C1D5" w14:textId="77777777" w:rsidR="00CC2BF4" w:rsidRDefault="00C31F01">
      <w:pPr>
        <w:pStyle w:val="NoSpacing"/>
      </w:pPr>
      <w:r>
        <w:rPr>
          <w:rFonts w:ascii="Consolas" w:hAnsi="Consolas"/>
          <w:sz w:val="18"/>
        </w:rPr>
        <w:t xml:space="preserve">        ↓</w:t>
      </w:r>
    </w:p>
    <w:p w14:paraId="7045BEB3" w14:textId="77777777" w:rsidR="00CC2BF4" w:rsidRDefault="00C31F01">
      <w:pPr>
        <w:pStyle w:val="NoSpacing"/>
      </w:pPr>
      <w:r>
        <w:rPr>
          <w:rFonts w:ascii="Consolas" w:hAnsi="Consolas"/>
          <w:sz w:val="18"/>
        </w:rPr>
        <w:t>[5] Build Per-OpDiv Dense Panel (Cartesian Product)</w:t>
      </w:r>
    </w:p>
    <w:p w14:paraId="3EB1CD51" w14:textId="77777777" w:rsidR="00CC2BF4" w:rsidRDefault="00C31F01">
      <w:pPr>
        <w:pStyle w:val="NoSpacing"/>
      </w:pPr>
      <w:r>
        <w:rPr>
          <w:rFonts w:ascii="Consolas" w:hAnsi="Consolas"/>
          <w:sz w:val="18"/>
        </w:rPr>
        <w:t xml:space="preserve">        ↓</w:t>
      </w:r>
    </w:p>
    <w:p w14:paraId="461E72AB" w14:textId="77777777" w:rsidR="00CC2BF4" w:rsidRDefault="00C31F01">
      <w:pPr>
        <w:pStyle w:val="NoSpacing"/>
      </w:pPr>
      <w:r>
        <w:rPr>
          <w:rFonts w:ascii="Consolas" w:hAnsi="Consolas"/>
          <w:sz w:val="18"/>
        </w:rPr>
        <w:t>[6] Define Modeling Functions</w:t>
      </w:r>
    </w:p>
    <w:p w14:paraId="1921E696" w14:textId="77777777" w:rsidR="00CC2BF4" w:rsidRDefault="00C31F01">
      <w:pPr>
        <w:pStyle w:val="NoSpacing"/>
      </w:pPr>
      <w:r>
        <w:rPr>
          <w:rFonts w:ascii="Consolas" w:hAnsi="Consolas"/>
          <w:sz w:val="18"/>
        </w:rPr>
        <w:t xml:space="preserve">        ↓</w:t>
      </w:r>
    </w:p>
    <w:p w14:paraId="4497C183" w14:textId="77777777" w:rsidR="00CC2BF4" w:rsidRDefault="00C31F01">
      <w:pPr>
        <w:pStyle w:val="NoSpacing"/>
      </w:pPr>
      <w:r>
        <w:rPr>
          <w:rFonts w:ascii="Consolas" w:hAnsi="Consolas"/>
          <w:sz w:val="18"/>
        </w:rPr>
        <w:t>[7] Run main() — Feature Engineering + All Models + Ensemble</w:t>
      </w:r>
    </w:p>
    <w:p w14:paraId="0CE7A133" w14:textId="77777777" w:rsidR="00CC2BF4" w:rsidRDefault="00C31F01">
      <w:pPr>
        <w:pStyle w:val="NoSpacing"/>
      </w:pPr>
      <w:r>
        <w:rPr>
          <w:rFonts w:ascii="Consolas" w:hAnsi="Consolas"/>
          <w:sz w:val="18"/>
        </w:rPr>
        <w:t xml:space="preserve">        ↓</w:t>
      </w:r>
    </w:p>
    <w:p w14:paraId="2D1FD681" w14:textId="77777777" w:rsidR="00CC2BF4" w:rsidRDefault="00C31F01">
      <w:pPr>
        <w:pStyle w:val="NoSpacing"/>
      </w:pPr>
      <w:r>
        <w:rPr>
          <w:rFonts w:ascii="Consolas" w:hAnsi="Consolas"/>
          <w:sz w:val="18"/>
        </w:rPr>
        <w:t>[8] Display Production Output Table</w:t>
      </w:r>
    </w:p>
    <w:p w14:paraId="3974D673" w14:textId="77777777" w:rsidR="00CC2BF4" w:rsidRDefault="00C31F01">
      <w:pPr>
        <w:pStyle w:val="NoSpacing"/>
      </w:pPr>
      <w:r>
        <w:rPr>
          <w:rFonts w:ascii="Consolas" w:hAnsi="Consolas"/>
          <w:sz w:val="18"/>
        </w:rPr>
        <w:t xml:space="preserve">        ↓</w:t>
      </w:r>
    </w:p>
    <w:p w14:paraId="5253CD79" w14:textId="77777777" w:rsidR="00CC2BF4" w:rsidRDefault="00C31F01">
      <w:pPr>
        <w:pStyle w:val="NoSpacing"/>
      </w:pPr>
      <w:r>
        <w:rPr>
          <w:rFonts w:ascii="Consolas" w:hAnsi="Consolas"/>
          <w:sz w:val="18"/>
        </w:rPr>
        <w:t>[9] (Optional) Feedback Loop &amp; Model Retraining</w:t>
      </w:r>
    </w:p>
    <w:p w14:paraId="73FE70AC" w14:textId="77777777" w:rsidR="00CC2BF4" w:rsidRDefault="00CC2BF4"/>
    <w:p w14:paraId="03356EE6" w14:textId="77777777" w:rsidR="00CC2BF4" w:rsidRDefault="00C31F01">
      <w:r>
        <w:t>-</w:t>
      </w:r>
    </w:p>
    <w:p w14:paraId="33EC1D23" w14:textId="77777777" w:rsidR="00CC2BF4" w:rsidRDefault="00CC2BF4"/>
    <w:p w14:paraId="0426884F" w14:textId="77777777" w:rsidR="00CC2BF4" w:rsidRDefault="00C31F01">
      <w:pPr>
        <w:pStyle w:val="Heading2"/>
      </w:pPr>
      <w:bookmarkStart w:id="8" w:name="_Toc228190010"/>
      <w:r>
        <w:t>6. Step-by-Step Execution</w:t>
      </w:r>
      <w:bookmarkEnd w:id="8"/>
    </w:p>
    <w:p w14:paraId="5547F8D8" w14:textId="77777777" w:rsidR="00CC2BF4" w:rsidRDefault="00CC2BF4"/>
    <w:p w14:paraId="45224E82" w14:textId="77777777" w:rsidR="00CC2BF4" w:rsidRDefault="00C31F01">
      <w:pPr>
        <w:pStyle w:val="Heading3"/>
      </w:pPr>
      <w:bookmarkStart w:id="9" w:name="_Toc228190011"/>
      <w:r>
        <w:t xml:space="preserve">Step 1 — </w:t>
      </w:r>
      <w:r>
        <w:t>Import Dependencies</w:t>
      </w:r>
      <w:bookmarkEnd w:id="9"/>
    </w:p>
    <w:p w14:paraId="502ABB79" w14:textId="77777777" w:rsidR="00CC2BF4" w:rsidRDefault="00CC2BF4"/>
    <w:p w14:paraId="12670087" w14:textId="77777777" w:rsidR="00CC2BF4" w:rsidRDefault="00C31F01">
      <w:r>
        <w:t>The first cell imports:</w:t>
      </w:r>
    </w:p>
    <w:p w14:paraId="148C0048" w14:textId="77777777" w:rsidR="00CC2BF4" w:rsidRDefault="00C31F01">
      <w:r>
        <w:rPr>
          <w:rFonts w:ascii="Consolas" w:hAnsi="Consolas"/>
          <w:sz w:val="18"/>
        </w:rPr>
        <w:t>numpy</w:t>
      </w:r>
      <w:r>
        <w:t xml:space="preserve">, </w:t>
      </w:r>
      <w:r>
        <w:rPr>
          <w:rFonts w:ascii="Consolas" w:hAnsi="Consolas"/>
          <w:sz w:val="18"/>
        </w:rPr>
        <w:t>pandas</w:t>
      </w:r>
      <w:r>
        <w:t xml:space="preserve">, </w:t>
      </w:r>
      <w:r>
        <w:rPr>
          <w:rFonts w:ascii="Consolas" w:hAnsi="Consolas"/>
          <w:sz w:val="18"/>
        </w:rPr>
        <w:t>os</w:t>
      </w:r>
      <w:r>
        <w:t xml:space="preserve">, </w:t>
      </w:r>
      <w:r>
        <w:rPr>
          <w:rFonts w:ascii="Consolas" w:hAnsi="Consolas"/>
          <w:sz w:val="18"/>
        </w:rPr>
        <w:t>datetime</w:t>
      </w:r>
      <w:r>
        <w:t xml:space="preserve">, </w:t>
      </w:r>
      <w:r>
        <w:rPr>
          <w:rFonts w:ascii="Consolas" w:hAnsi="Consolas"/>
          <w:sz w:val="18"/>
        </w:rPr>
        <w:t>warnings</w:t>
      </w:r>
    </w:p>
    <w:p w14:paraId="59F37756" w14:textId="77777777" w:rsidR="00CC2BF4" w:rsidRDefault="00C31F01">
      <w:r>
        <w:rPr>
          <w:rFonts w:ascii="Consolas" w:hAnsi="Consolas"/>
          <w:sz w:val="18"/>
        </w:rPr>
        <w:t>sklearn</w:t>
      </w:r>
      <w:r>
        <w:t xml:space="preserve">: </w:t>
      </w:r>
      <w:r>
        <w:rPr>
          <w:rFonts w:ascii="Consolas" w:hAnsi="Consolas"/>
          <w:sz w:val="18"/>
        </w:rPr>
        <w:t>LogisticRegression</w:t>
      </w:r>
      <w:r>
        <w:t xml:space="preserve">, </w:t>
      </w:r>
      <w:r>
        <w:rPr>
          <w:rFonts w:ascii="Consolas" w:hAnsi="Consolas"/>
          <w:sz w:val="18"/>
        </w:rPr>
        <w:t>GradientBoostingClassifier</w:t>
      </w:r>
      <w:r>
        <w:t xml:space="preserve">, </w:t>
      </w:r>
      <w:r>
        <w:rPr>
          <w:rFonts w:ascii="Consolas" w:hAnsi="Consolas"/>
          <w:sz w:val="18"/>
        </w:rPr>
        <w:t>StandardScaler</w:t>
      </w:r>
      <w:r>
        <w:t xml:space="preserve">, </w:t>
      </w:r>
      <w:r>
        <w:rPr>
          <w:rFonts w:ascii="Consolas" w:hAnsi="Consolas"/>
          <w:sz w:val="18"/>
        </w:rPr>
        <w:t>Pipeline</w:t>
      </w:r>
    </w:p>
    <w:p w14:paraId="6C360C62" w14:textId="77777777" w:rsidR="00CC2BF4" w:rsidRDefault="00C31F01">
      <w:r>
        <w:rPr>
          <w:rFonts w:ascii="Consolas" w:hAnsi="Consolas"/>
          <w:sz w:val="18"/>
        </w:rPr>
        <w:t>lifelines</w:t>
      </w:r>
      <w:r>
        <w:t xml:space="preserve">: </w:t>
      </w:r>
      <w:r>
        <w:rPr>
          <w:rFonts w:ascii="Consolas" w:hAnsi="Consolas"/>
          <w:sz w:val="18"/>
        </w:rPr>
        <w:t>WeibullAFTFitter</w:t>
      </w:r>
    </w:p>
    <w:p w14:paraId="70860C40" w14:textId="77777777" w:rsidR="00CC2BF4" w:rsidRDefault="00CC2BF4"/>
    <w:p w14:paraId="6190EECE" w14:textId="77777777" w:rsidR="00CC2BF4" w:rsidRDefault="00C31F01">
      <w:r>
        <w:rPr>
          <w:b/>
        </w:rPr>
        <w:t>Verify:</w:t>
      </w:r>
      <w:r>
        <w:t xml:space="preserve"> No import errors. If </w:t>
      </w:r>
      <w:r>
        <w:rPr>
          <w:rFonts w:ascii="Consolas" w:hAnsi="Consolas"/>
          <w:sz w:val="18"/>
        </w:rPr>
        <w:t>lifelines</w:t>
      </w:r>
      <w:r>
        <w:t xml:space="preserve"> is missing, install it before proceeding.</w:t>
      </w:r>
    </w:p>
    <w:p w14:paraId="102642E9" w14:textId="77777777" w:rsidR="00CC2BF4" w:rsidRDefault="00CC2BF4"/>
    <w:p w14:paraId="26E1919A" w14:textId="77777777" w:rsidR="00CC2BF4" w:rsidRDefault="00C31F01">
      <w:r>
        <w:t>-</w:t>
      </w:r>
    </w:p>
    <w:p w14:paraId="369B9A30" w14:textId="77777777" w:rsidR="00CC2BF4" w:rsidRDefault="00CC2BF4"/>
    <w:p w14:paraId="0A76E3BB" w14:textId="77777777" w:rsidR="00CC2BF4" w:rsidRDefault="00C31F01">
      <w:pPr>
        <w:pStyle w:val="Heading3"/>
      </w:pPr>
      <w:bookmarkStart w:id="10" w:name="_Toc228190012"/>
      <w:r>
        <w:t>Step 2 — Set Date Window</w:t>
      </w:r>
      <w:bookmarkEnd w:id="10"/>
    </w:p>
    <w:p w14:paraId="0E0B2A91" w14:textId="77777777" w:rsidR="00CC2BF4" w:rsidRDefault="00CC2BF4"/>
    <w:p w14:paraId="5D6CC7E7" w14:textId="77777777" w:rsidR="00CC2BF4" w:rsidRDefault="00C31F01">
      <w:r>
        <w:lastRenderedPageBreak/>
        <w:t>The notebook calculates:</w:t>
      </w:r>
    </w:p>
    <w:p w14:paraId="313DD0D8" w14:textId="77777777" w:rsidR="00CC2BF4" w:rsidRDefault="00C31F01">
      <w:r>
        <w:rPr>
          <w:rFonts w:ascii="Consolas" w:hAnsi="Consolas"/>
          <w:sz w:val="18"/>
        </w:rPr>
        <w:t>start_date</w:t>
      </w:r>
      <w:r>
        <w:t xml:space="preserve"> = today − 100 days</w:t>
      </w:r>
    </w:p>
    <w:p w14:paraId="2B81C5D6" w14:textId="77777777" w:rsidR="00CC2BF4" w:rsidRDefault="00C31F01">
      <w:r>
        <w:rPr>
          <w:rFonts w:ascii="Consolas" w:hAnsi="Consolas"/>
          <w:sz w:val="18"/>
        </w:rPr>
        <w:t>end_date</w:t>
      </w:r>
      <w:r>
        <w:t xml:space="preserve"> = today</w:t>
      </w:r>
    </w:p>
    <w:p w14:paraId="2C8F74A4" w14:textId="77777777" w:rsidR="00CC2BF4" w:rsidRDefault="00CC2BF4"/>
    <w:p w14:paraId="167A7F83" w14:textId="77777777" w:rsidR="00CC2BF4" w:rsidRDefault="00C31F01">
      <w:r>
        <w:t>A list of all dates in this range is generated (</w:t>
      </w:r>
      <w:r>
        <w:rPr>
          <w:rFonts w:ascii="Consolas" w:hAnsi="Consolas"/>
          <w:sz w:val="18"/>
        </w:rPr>
        <w:t>datelist</w:t>
      </w:r>
      <w:r>
        <w:t>) and printed. The file path template for OpDiv CSVs is also defined here.</w:t>
      </w:r>
    </w:p>
    <w:p w14:paraId="747A8673" w14:textId="77777777" w:rsidR="00CC2BF4" w:rsidRDefault="00CC2BF4"/>
    <w:p w14:paraId="1B84DD05" w14:textId="77777777" w:rsidR="00CC2BF4" w:rsidRDefault="00C31F01">
      <w:r>
        <w:rPr>
          <w:b/>
        </w:rPr>
        <w:t>Verify:</w:t>
      </w:r>
      <w:r>
        <w:t xml:space="preserve"> The printed date list covers the expected 100-day window ending today.</w:t>
      </w:r>
    </w:p>
    <w:p w14:paraId="531FCA61" w14:textId="77777777" w:rsidR="00CC2BF4" w:rsidRDefault="00CC2BF4"/>
    <w:p w14:paraId="05A3C29C" w14:textId="77777777" w:rsidR="00CC2BF4" w:rsidRDefault="00C31F01">
      <w:r>
        <w:t>-</w:t>
      </w:r>
    </w:p>
    <w:p w14:paraId="766D8634" w14:textId="77777777" w:rsidR="00CC2BF4" w:rsidRDefault="00CC2BF4"/>
    <w:p w14:paraId="62C2672F" w14:textId="77777777" w:rsidR="00CC2BF4" w:rsidRDefault="00C31F01">
      <w:pPr>
        <w:pStyle w:val="Heading3"/>
      </w:pPr>
      <w:bookmarkStart w:id="11" w:name="_Toc228190013"/>
      <w:r>
        <w:t>Step 3 — Load Daily OpDiv CSVs</w:t>
      </w:r>
      <w:bookmarkEnd w:id="11"/>
    </w:p>
    <w:p w14:paraId="56FD5E4C" w14:textId="77777777" w:rsidR="00CC2BF4" w:rsidRDefault="00CC2BF4"/>
    <w:p w14:paraId="51177CD9" w14:textId="77777777" w:rsidR="00CC2BF4" w:rsidRDefault="00C31F01">
      <w:r>
        <w:t xml:space="preserve">The </w:t>
      </w:r>
      <w:r>
        <w:rPr>
          <w:rFonts w:ascii="Consolas" w:hAnsi="Consolas"/>
          <w:sz w:val="18"/>
        </w:rPr>
        <w:t>load_files()</w:t>
      </w:r>
      <w:r>
        <w:t xml:space="preserve"> function iterates over </w:t>
      </w:r>
      <w:r>
        <w:rPr>
          <w:rFonts w:ascii="Consolas" w:hAnsi="Consolas"/>
          <w:sz w:val="18"/>
        </w:rPr>
        <w:t>datelist</w:t>
      </w:r>
      <w:r>
        <w:t xml:space="preserve">, attempts to read each daily CSV at the defined path template, skips missing files silently, and concatenates all loaded files into a single dataframe </w:t>
      </w:r>
      <w:r>
        <w:rPr>
          <w:rFonts w:ascii="Consolas" w:hAnsi="Consolas"/>
          <w:sz w:val="18"/>
        </w:rPr>
        <w:t>src</w:t>
      </w:r>
      <w:r>
        <w:t>.</w:t>
      </w:r>
    </w:p>
    <w:p w14:paraId="0D1D789C" w14:textId="77777777" w:rsidR="00CC2BF4" w:rsidRDefault="00CC2BF4"/>
    <w:p w14:paraId="3EA8C21A" w14:textId="77777777" w:rsidR="00CC2BF4" w:rsidRDefault="00C31F01">
      <w:r>
        <w:rPr>
          <w:b/>
        </w:rPr>
        <w:t>Verify:</w:t>
      </w:r>
      <w:r>
        <w:t xml:space="preserve"> </w:t>
      </w:r>
      <w:r>
        <w:rPr>
          <w:rFonts w:ascii="Consolas" w:hAnsi="Consolas"/>
          <w:sz w:val="18"/>
        </w:rPr>
        <w:t>src</w:t>
      </w:r>
      <w:r>
        <w:t xml:space="preserve"> is non-empty and contains the expected columns (</w:t>
      </w:r>
      <w:r>
        <w:rPr>
          <w:rFonts w:ascii="Consolas" w:hAnsi="Consolas"/>
          <w:sz w:val="18"/>
        </w:rPr>
        <w:t>indicator</w:t>
      </w:r>
      <w:r>
        <w:t xml:space="preserve">, </w:t>
      </w:r>
      <w:r>
        <w:rPr>
          <w:rFonts w:ascii="Consolas" w:hAnsi="Consolas"/>
          <w:sz w:val="18"/>
        </w:rPr>
        <w:t>OpDiv</w:t>
      </w:r>
      <w:r>
        <w:t xml:space="preserve">, </w:t>
      </w:r>
      <w:r>
        <w:rPr>
          <w:rFonts w:ascii="Consolas" w:hAnsi="Consolas"/>
          <w:sz w:val="18"/>
        </w:rPr>
        <w:t>obs_date</w:t>
      </w:r>
      <w:r>
        <w:t xml:space="preserve">, </w:t>
      </w:r>
      <w:r>
        <w:rPr>
          <w:rFonts w:ascii="Consolas" w:hAnsi="Consolas"/>
          <w:sz w:val="18"/>
        </w:rPr>
        <w:t>observations</w:t>
      </w:r>
      <w:r>
        <w:t xml:space="preserve">). If </w:t>
      </w:r>
      <w:r>
        <w:rPr>
          <w:rFonts w:ascii="Consolas" w:hAnsi="Consolas"/>
          <w:sz w:val="18"/>
        </w:rPr>
        <w:t>src</w:t>
      </w:r>
      <w:r>
        <w:t xml:space="preserve"> is empty, check that the file path template and </w:t>
      </w:r>
      <w:r>
        <w:rPr>
          <w:rFonts w:ascii="Consolas" w:hAnsi="Consolas"/>
          <w:b/>
          <w:color w:val="003366"/>
          <w:sz w:val="18"/>
          <w:u w:val="single"/>
        </w:rPr>
        <w:t>Z:\</w:t>
      </w:r>
      <w:r>
        <w:t xml:space="preserve"> drive mapping are correct.</w:t>
      </w:r>
    </w:p>
    <w:p w14:paraId="6B2B3995" w14:textId="77777777" w:rsidR="00CC2BF4" w:rsidRDefault="00CC2BF4"/>
    <w:p w14:paraId="744CF6AC" w14:textId="77777777" w:rsidR="00CC2BF4" w:rsidRDefault="00C31F01">
      <w:r>
        <w:t>-</w:t>
      </w:r>
    </w:p>
    <w:p w14:paraId="47A013E7" w14:textId="77777777" w:rsidR="00CC2BF4" w:rsidRDefault="00CC2BF4"/>
    <w:p w14:paraId="632862A7" w14:textId="77777777" w:rsidR="00CC2BF4" w:rsidRDefault="00C31F01">
      <w:pPr>
        <w:pStyle w:val="Heading3"/>
      </w:pPr>
      <w:bookmarkStart w:id="12" w:name="_Toc228190014"/>
      <w:r>
        <w:t>Step 4 — Clean and Reshape</w:t>
      </w:r>
      <w:bookmarkEnd w:id="12"/>
    </w:p>
    <w:p w14:paraId="1F5D836D" w14:textId="77777777" w:rsidR="00CC2BF4" w:rsidRDefault="00CC2BF4"/>
    <w:p w14:paraId="6187AF82" w14:textId="77777777" w:rsidR="00CC2BF4" w:rsidRDefault="00C31F01">
      <w:r>
        <w:t xml:space="preserve">Drops </w:t>
      </w:r>
      <w:r>
        <w:rPr>
          <w:rFonts w:ascii="Consolas" w:hAnsi="Consolas"/>
          <w:sz w:val="18"/>
        </w:rPr>
        <w:t>curr_date</w:t>
      </w:r>
      <w:r>
        <w:t xml:space="preserve"> and </w:t>
      </w:r>
      <w:r>
        <w:rPr>
          <w:rFonts w:ascii="Consolas" w:hAnsi="Consolas"/>
          <w:sz w:val="18"/>
        </w:rPr>
        <w:t>indicator_key</w:t>
      </w:r>
      <w:r>
        <w:t xml:space="preserve"> columns if present.</w:t>
      </w:r>
    </w:p>
    <w:p w14:paraId="2D64EFEF" w14:textId="77777777" w:rsidR="00CC2BF4" w:rsidRDefault="00C31F01">
      <w:r>
        <w:t xml:space="preserve">Renames </w:t>
      </w:r>
      <w:r>
        <w:rPr>
          <w:rFonts w:ascii="Consolas" w:hAnsi="Consolas"/>
          <w:sz w:val="18"/>
        </w:rPr>
        <w:t>obs_date</w:t>
      </w:r>
      <w:r>
        <w:t xml:space="preserve"> → </w:t>
      </w:r>
      <w:r>
        <w:rPr>
          <w:rFonts w:ascii="Consolas" w:hAnsi="Consolas"/>
          <w:sz w:val="18"/>
        </w:rPr>
        <w:t>date</w:t>
      </w:r>
      <w:r>
        <w:t>.</w:t>
      </w:r>
    </w:p>
    <w:p w14:paraId="14557845" w14:textId="77777777" w:rsidR="00CC2BF4" w:rsidRDefault="00C31F01">
      <w:r>
        <w:t xml:space="preserve">Parses </w:t>
      </w:r>
      <w:r>
        <w:rPr>
          <w:rFonts w:ascii="Consolas" w:hAnsi="Consolas"/>
          <w:sz w:val="18"/>
        </w:rPr>
        <w:t>date</w:t>
      </w:r>
      <w:r>
        <w:t xml:space="preserve"> as datetime.</w:t>
      </w:r>
    </w:p>
    <w:p w14:paraId="2DF3BDBE" w14:textId="77777777" w:rsidR="00CC2BF4" w:rsidRDefault="00C31F01">
      <w:r>
        <w:t xml:space="preserve">Strips whitespace from </w:t>
      </w:r>
      <w:r>
        <w:rPr>
          <w:rFonts w:ascii="Consolas" w:hAnsi="Consolas"/>
          <w:sz w:val="18"/>
        </w:rPr>
        <w:t>indicator</w:t>
      </w:r>
      <w:r>
        <w:t xml:space="preserve"> and </w:t>
      </w:r>
      <w:r>
        <w:rPr>
          <w:rFonts w:ascii="Consolas" w:hAnsi="Consolas"/>
          <w:sz w:val="18"/>
        </w:rPr>
        <w:t>OpDiv</w:t>
      </w:r>
      <w:r>
        <w:t xml:space="preserve"> columns.</w:t>
      </w:r>
    </w:p>
    <w:p w14:paraId="7AC2F138" w14:textId="77777777" w:rsidR="00CC2BF4" w:rsidRDefault="00CC2BF4"/>
    <w:p w14:paraId="23ACF153" w14:textId="77777777" w:rsidR="00CC2BF4" w:rsidRDefault="00C31F01">
      <w:r>
        <w:t>-</w:t>
      </w:r>
    </w:p>
    <w:p w14:paraId="3CB2B9EB" w14:textId="77777777" w:rsidR="00CC2BF4" w:rsidRDefault="00CC2BF4"/>
    <w:p w14:paraId="2F935220" w14:textId="77777777" w:rsidR="00CC2BF4" w:rsidRDefault="00C31F01">
      <w:pPr>
        <w:pStyle w:val="Heading3"/>
      </w:pPr>
      <w:bookmarkStart w:id="13" w:name="_Toc228190015"/>
      <w:r>
        <w:t xml:space="preserve">Step 5 — Build Per-OpDiv Dense </w:t>
      </w:r>
      <w:r>
        <w:t>Panel</w:t>
      </w:r>
      <w:bookmarkEnd w:id="13"/>
    </w:p>
    <w:p w14:paraId="41C262BA" w14:textId="77777777" w:rsidR="00CC2BF4" w:rsidRDefault="00CC2BF4"/>
    <w:p w14:paraId="59524FE3" w14:textId="77777777" w:rsidR="00CC2BF4" w:rsidRDefault="00C31F01">
      <w:r>
        <w:t xml:space="preserve">For each OpDiv in the data, a </w:t>
      </w:r>
      <w:r>
        <w:rPr>
          <w:b/>
        </w:rPr>
        <w:t>full Cartesian product</w:t>
      </w:r>
      <w:r>
        <w:t xml:space="preserve"> is created across:</w:t>
      </w:r>
    </w:p>
    <w:p w14:paraId="45CF9AE5" w14:textId="77777777" w:rsidR="00CC2BF4" w:rsidRDefault="00C31F01">
      <w:r>
        <w:t>All unique API users</w:t>
      </w:r>
    </w:p>
    <w:p w14:paraId="48761E74" w14:textId="77777777" w:rsidR="00CC2BF4" w:rsidRDefault="00C31F01">
      <w:r>
        <w:t>All calendar days from the minimum date in data through today</w:t>
      </w:r>
    </w:p>
    <w:p w14:paraId="767B2B1E" w14:textId="77777777" w:rsidR="00CC2BF4" w:rsidRDefault="00C31F01">
      <w:r>
        <w:t>All unique indicators</w:t>
      </w:r>
    </w:p>
    <w:p w14:paraId="6E321C13" w14:textId="77777777" w:rsidR="00CC2BF4" w:rsidRDefault="00CC2BF4"/>
    <w:p w14:paraId="136C009D" w14:textId="77777777" w:rsidR="00CC2BF4" w:rsidRDefault="00C31F01">
      <w:r>
        <w:t xml:space="preserve">This dense grid is left-merged with actual observation counts. Missing days are filled with </w:t>
      </w:r>
      <w:r>
        <w:rPr>
          <w:rFonts w:ascii="Consolas" w:hAnsi="Consolas"/>
          <w:sz w:val="18"/>
        </w:rPr>
        <w:t>0</w:t>
      </w:r>
      <w:r>
        <w:t xml:space="preserve"> observations. Additional calendar features are added:</w:t>
      </w:r>
    </w:p>
    <w:p w14:paraId="31603651" w14:textId="77777777" w:rsidR="00CC2BF4" w:rsidRDefault="00CC2BF4">
      <w:pPr>
        <w:keepNext/>
      </w:pPr>
    </w:p>
    <w:tbl>
      <w:tblPr>
        <w:tblStyle w:val="TableGrid"/>
        <w:tblW w:w="0" w:type="auto"/>
        <w:tblLook w:val="04A0" w:firstRow="1" w:lastRow="0" w:firstColumn="1" w:lastColumn="0" w:noHBand="0" w:noVBand="1"/>
      </w:tblPr>
      <w:tblGrid>
        <w:gridCol w:w="4675"/>
        <w:gridCol w:w="4675"/>
      </w:tblGrid>
      <w:tr w:rsidR="00CC2BF4" w14:paraId="200C2CCE" w14:textId="77777777">
        <w:trPr>
          <w:cantSplit/>
          <w:tblHeader/>
        </w:trPr>
        <w:tc>
          <w:tcPr>
            <w:tcW w:w="4680" w:type="dxa"/>
          </w:tcPr>
          <w:p w14:paraId="53108C81" w14:textId="77777777" w:rsidR="00CC2BF4" w:rsidRDefault="00C31F01">
            <w:r>
              <w:t>Column</w:t>
            </w:r>
          </w:p>
        </w:tc>
        <w:tc>
          <w:tcPr>
            <w:tcW w:w="4680" w:type="dxa"/>
          </w:tcPr>
          <w:p w14:paraId="3CEB0ADA" w14:textId="77777777" w:rsidR="00CC2BF4" w:rsidRDefault="00C31F01">
            <w:r>
              <w:t>Description</w:t>
            </w:r>
          </w:p>
        </w:tc>
      </w:tr>
      <w:tr w:rsidR="00CC2BF4" w14:paraId="0B482664" w14:textId="77777777">
        <w:trPr>
          <w:cantSplit/>
        </w:trPr>
        <w:tc>
          <w:tcPr>
            <w:tcW w:w="4680" w:type="dxa"/>
          </w:tcPr>
          <w:p w14:paraId="0E1FABFD" w14:textId="77777777" w:rsidR="00CC2BF4" w:rsidRDefault="00C31F01">
            <w:r>
              <w:t>`dayofweek`</w:t>
            </w:r>
          </w:p>
        </w:tc>
        <w:tc>
          <w:tcPr>
            <w:tcW w:w="4680" w:type="dxa"/>
          </w:tcPr>
          <w:p w14:paraId="7015B185" w14:textId="77777777" w:rsidR="00CC2BF4" w:rsidRDefault="00C31F01">
            <w:r>
              <w:t>Integer 0–6 (Monday = 0)</w:t>
            </w:r>
          </w:p>
        </w:tc>
      </w:tr>
      <w:tr w:rsidR="00CC2BF4" w14:paraId="13EB5DE9" w14:textId="77777777">
        <w:trPr>
          <w:cantSplit/>
        </w:trPr>
        <w:tc>
          <w:tcPr>
            <w:tcW w:w="4680" w:type="dxa"/>
          </w:tcPr>
          <w:p w14:paraId="69F59388" w14:textId="77777777" w:rsidR="00CC2BF4" w:rsidRDefault="00C31F01">
            <w:r>
              <w:t>`is_weekend`</w:t>
            </w:r>
          </w:p>
        </w:tc>
        <w:tc>
          <w:tcPr>
            <w:tcW w:w="4680" w:type="dxa"/>
          </w:tcPr>
          <w:p w14:paraId="0D29B402" w14:textId="77777777" w:rsidR="00CC2BF4" w:rsidRDefault="00C31F01">
            <w:r>
              <w:t>1 if Saturday or Sunday, else 0</w:t>
            </w:r>
          </w:p>
        </w:tc>
      </w:tr>
      <w:tr w:rsidR="00CC2BF4" w14:paraId="11E07F96" w14:textId="77777777">
        <w:trPr>
          <w:cantSplit/>
        </w:trPr>
        <w:tc>
          <w:tcPr>
            <w:tcW w:w="4680" w:type="dxa"/>
          </w:tcPr>
          <w:p w14:paraId="477E7B6D" w14:textId="77777777" w:rsidR="00CC2BF4" w:rsidRDefault="00C31F01">
            <w:r>
              <w:t>`day`</w:t>
            </w:r>
          </w:p>
        </w:tc>
        <w:tc>
          <w:tcPr>
            <w:tcW w:w="4680" w:type="dxa"/>
          </w:tcPr>
          <w:p w14:paraId="5A51DEE3" w14:textId="77777777" w:rsidR="00CC2BF4" w:rsidRDefault="00C31F01">
            <w:r>
              <w:t>Day of month</w:t>
            </w:r>
          </w:p>
        </w:tc>
      </w:tr>
      <w:tr w:rsidR="00CC2BF4" w14:paraId="7B6F047F" w14:textId="77777777">
        <w:trPr>
          <w:cantSplit/>
        </w:trPr>
        <w:tc>
          <w:tcPr>
            <w:tcW w:w="4680" w:type="dxa"/>
          </w:tcPr>
          <w:p w14:paraId="6C8B5E27" w14:textId="77777777" w:rsidR="00CC2BF4" w:rsidRDefault="00C31F01">
            <w:r>
              <w:t>`month`</w:t>
            </w:r>
          </w:p>
        </w:tc>
        <w:tc>
          <w:tcPr>
            <w:tcW w:w="4680" w:type="dxa"/>
          </w:tcPr>
          <w:p w14:paraId="39A7F501" w14:textId="77777777" w:rsidR="00CC2BF4" w:rsidRDefault="00C31F01">
            <w:r>
              <w:t>Month number</w:t>
            </w:r>
          </w:p>
        </w:tc>
      </w:tr>
      <w:tr w:rsidR="00CC2BF4" w14:paraId="77486A5A" w14:textId="77777777">
        <w:trPr>
          <w:cantSplit/>
        </w:trPr>
        <w:tc>
          <w:tcPr>
            <w:tcW w:w="4680" w:type="dxa"/>
          </w:tcPr>
          <w:p w14:paraId="6D0C73DF" w14:textId="77777777" w:rsidR="00CC2BF4" w:rsidRDefault="00C31F01">
            <w:r>
              <w:t>`seen`</w:t>
            </w:r>
          </w:p>
        </w:tc>
        <w:tc>
          <w:tcPr>
            <w:tcW w:w="4680" w:type="dxa"/>
          </w:tcPr>
          <w:p w14:paraId="11C6160B" w14:textId="77777777" w:rsidR="00CC2BF4" w:rsidRDefault="00C31F01">
            <w:r>
              <w:t xml:space="preserve">Binary: 1 if </w:t>
            </w:r>
            <w:r>
              <w:t>`observations &gt; 0`, else 0</w:t>
            </w:r>
          </w:p>
        </w:tc>
      </w:tr>
    </w:tbl>
    <w:p w14:paraId="3024EE0A" w14:textId="77777777" w:rsidR="00CC2BF4" w:rsidRDefault="00CC2BF4"/>
    <w:p w14:paraId="13CCCC7A" w14:textId="77777777" w:rsidR="00CC2BF4" w:rsidRDefault="00C31F01">
      <w:r>
        <w:t xml:space="preserve">The result is stored in </w:t>
      </w:r>
      <w:r>
        <w:rPr>
          <w:rFonts w:ascii="Consolas" w:hAnsi="Consolas"/>
          <w:sz w:val="18"/>
        </w:rPr>
        <w:t>opdiv_merged</w:t>
      </w:r>
      <w:r>
        <w:t>, a dictionary keyed by OpDiv name.</w:t>
      </w:r>
    </w:p>
    <w:p w14:paraId="32CD2BCE" w14:textId="77777777" w:rsidR="00CC2BF4" w:rsidRDefault="00CC2BF4"/>
    <w:p w14:paraId="04163C41" w14:textId="77777777" w:rsidR="00CC2BF4" w:rsidRDefault="00C31F01">
      <w:r>
        <w:t>-</w:t>
      </w:r>
    </w:p>
    <w:p w14:paraId="641248DA" w14:textId="77777777" w:rsidR="00CC2BF4" w:rsidRDefault="00CC2BF4"/>
    <w:p w14:paraId="2C81B8BA" w14:textId="77777777" w:rsidR="00CC2BF4" w:rsidRDefault="00C31F01">
      <w:pPr>
        <w:pStyle w:val="Heading3"/>
      </w:pPr>
      <w:bookmarkStart w:id="14" w:name="_Toc228190016"/>
      <w:r>
        <w:t>Step 6 — Define Modeling Functions</w:t>
      </w:r>
      <w:bookmarkEnd w:id="14"/>
    </w:p>
    <w:p w14:paraId="07986FC5" w14:textId="77777777" w:rsidR="00CC2BF4" w:rsidRDefault="00CC2BF4"/>
    <w:p w14:paraId="7E0494E1" w14:textId="77777777" w:rsidR="00CC2BF4" w:rsidRDefault="00C31F01">
      <w:r>
        <w:lastRenderedPageBreak/>
        <w:t xml:space="preserve">This cell defines all helper functions used by </w:t>
      </w:r>
      <w:r>
        <w:rPr>
          <w:rFonts w:ascii="Consolas" w:hAnsi="Consolas"/>
          <w:sz w:val="18"/>
        </w:rPr>
        <w:t>main()</w:t>
      </w:r>
      <w:r>
        <w:t>. No computation is performed. Key functions:</w:t>
      </w:r>
    </w:p>
    <w:p w14:paraId="10D08469" w14:textId="77777777" w:rsidR="00CC2BF4" w:rsidRDefault="00CC2BF4">
      <w:pPr>
        <w:keepNext/>
      </w:pPr>
    </w:p>
    <w:tbl>
      <w:tblPr>
        <w:tblStyle w:val="TableGrid"/>
        <w:tblW w:w="0" w:type="auto"/>
        <w:tblLook w:val="04A0" w:firstRow="1" w:lastRow="0" w:firstColumn="1" w:lastColumn="0" w:noHBand="0" w:noVBand="1"/>
      </w:tblPr>
      <w:tblGrid>
        <w:gridCol w:w="4676"/>
        <w:gridCol w:w="4674"/>
      </w:tblGrid>
      <w:tr w:rsidR="00CC2BF4" w14:paraId="73665638" w14:textId="77777777">
        <w:trPr>
          <w:cantSplit/>
          <w:tblHeader/>
        </w:trPr>
        <w:tc>
          <w:tcPr>
            <w:tcW w:w="4680" w:type="dxa"/>
          </w:tcPr>
          <w:p w14:paraId="2A746F9C" w14:textId="77777777" w:rsidR="00CC2BF4" w:rsidRDefault="00C31F01">
            <w:r>
              <w:t>Function</w:t>
            </w:r>
          </w:p>
        </w:tc>
        <w:tc>
          <w:tcPr>
            <w:tcW w:w="4680" w:type="dxa"/>
          </w:tcPr>
          <w:p w14:paraId="4FEA87BE" w14:textId="77777777" w:rsidR="00CC2BF4" w:rsidRDefault="00C31F01">
            <w:r>
              <w:t>Purpose</w:t>
            </w:r>
          </w:p>
        </w:tc>
      </w:tr>
      <w:tr w:rsidR="00CC2BF4" w14:paraId="7940C43B" w14:textId="77777777">
        <w:trPr>
          <w:cantSplit/>
        </w:trPr>
        <w:tc>
          <w:tcPr>
            <w:tcW w:w="4680" w:type="dxa"/>
          </w:tcPr>
          <w:p w14:paraId="38068626" w14:textId="77777777" w:rsidR="00CC2BF4" w:rsidRDefault="00C31F01">
            <w:r>
              <w:t>`extract_time_series_features(group)`</w:t>
            </w:r>
          </w:p>
        </w:tc>
        <w:tc>
          <w:tcPr>
            <w:tcW w:w="4680" w:type="dxa"/>
          </w:tcPr>
          <w:p w14:paraId="6D55378B" w14:textId="77777777" w:rsidR="00CC2BF4" w:rsidRDefault="00C31F01">
            <w:r>
              <w:t>Computes per-indicator features from the `seen` series</w:t>
            </w:r>
          </w:p>
        </w:tc>
      </w:tr>
      <w:tr w:rsidR="00CC2BF4" w14:paraId="4F31E6B9" w14:textId="77777777">
        <w:trPr>
          <w:cantSplit/>
        </w:trPr>
        <w:tc>
          <w:tcPr>
            <w:tcW w:w="4680" w:type="dxa"/>
          </w:tcPr>
          <w:p w14:paraId="44B50BA3" w14:textId="77777777" w:rsidR="00CC2BF4" w:rsidRDefault="00C31F01">
            <w:r>
              <w:t>`build_features(df)`</w:t>
            </w:r>
          </w:p>
        </w:tc>
        <w:tc>
          <w:tcPr>
            <w:tcW w:w="4680" w:type="dxa"/>
          </w:tcPr>
          <w:p w14:paraId="708C3DF5" w14:textId="77777777" w:rsidR="00CC2BF4" w:rsidRDefault="00C31F01">
            <w:r>
              <w:t>Applies `extract_time_series_features` across all indicators for an OpDiv</w:t>
            </w:r>
          </w:p>
        </w:tc>
      </w:tr>
      <w:tr w:rsidR="00CC2BF4" w14:paraId="1C7B1A0F" w14:textId="77777777">
        <w:trPr>
          <w:cantSplit/>
        </w:trPr>
        <w:tc>
          <w:tcPr>
            <w:tcW w:w="4680" w:type="dxa"/>
          </w:tcPr>
          <w:p w14:paraId="486D37D3" w14:textId="77777777" w:rsidR="00CC2BF4" w:rsidRDefault="00C31F01">
            <w:r>
              <w:t>`train_predict(X, y)`</w:t>
            </w:r>
          </w:p>
        </w:tc>
        <w:tc>
          <w:tcPr>
            <w:tcW w:w="4680" w:type="dxa"/>
          </w:tcPr>
          <w:p w14:paraId="210373B8" w14:textId="77777777" w:rsidR="00CC2BF4" w:rsidRDefault="00C31F01">
            <w:r>
              <w:t xml:space="preserve">Trains and scores a </w:t>
            </w:r>
            <w:r>
              <w:t>Logistic Regression pipeline</w:t>
            </w:r>
          </w:p>
        </w:tc>
      </w:tr>
      <w:tr w:rsidR="00CC2BF4" w14:paraId="0A3FD0AD" w14:textId="77777777">
        <w:trPr>
          <w:cantSplit/>
        </w:trPr>
        <w:tc>
          <w:tcPr>
            <w:tcW w:w="4680" w:type="dxa"/>
          </w:tcPr>
          <w:p w14:paraId="39A37E7A" w14:textId="77777777" w:rsidR="00CC2BF4" w:rsidRDefault="00C31F01">
            <w:r>
              <w:t>`train_gbt(X, y)`</w:t>
            </w:r>
          </w:p>
        </w:tc>
        <w:tc>
          <w:tcPr>
            <w:tcW w:w="4680" w:type="dxa"/>
          </w:tcPr>
          <w:p w14:paraId="5037DDAB" w14:textId="77777777" w:rsidR="00CC2BF4" w:rsidRDefault="00C31F01">
            <w:r>
              <w:t>Trains and scores a Gradient Boosting Classifier</w:t>
            </w:r>
          </w:p>
        </w:tc>
      </w:tr>
      <w:tr w:rsidR="00CC2BF4" w14:paraId="6E0B8F82" w14:textId="77777777">
        <w:trPr>
          <w:cantSplit/>
        </w:trPr>
        <w:tc>
          <w:tcPr>
            <w:tcW w:w="4680" w:type="dxa"/>
          </w:tcPr>
          <w:p w14:paraId="4D35315F" w14:textId="77777777" w:rsidR="00CC2BF4" w:rsidRDefault="00C31F01">
            <w:r>
              <w:t>`get_model_outputs(df)`</w:t>
            </w:r>
          </w:p>
        </w:tc>
        <w:tc>
          <w:tcPr>
            <w:tcW w:w="4680" w:type="dxa"/>
          </w:tcPr>
          <w:p w14:paraId="0CB3F004" w14:textId="77777777" w:rsidR="00CC2BF4" w:rsidRDefault="00C31F01">
            <w:r>
              <w:t>Runs all four model types and merges results</w:t>
            </w:r>
          </w:p>
        </w:tc>
      </w:tr>
      <w:tr w:rsidR="00CC2BF4" w14:paraId="481E0E47" w14:textId="77777777">
        <w:trPr>
          <w:cantSplit/>
        </w:trPr>
        <w:tc>
          <w:tcPr>
            <w:tcW w:w="4680" w:type="dxa"/>
          </w:tcPr>
          <w:p w14:paraId="4C8D680F" w14:textId="77777777" w:rsidR="00CC2BF4" w:rsidRDefault="00C31F01">
            <w:r>
              <w:t>`add_rule_and_ensemble(df)`</w:t>
            </w:r>
          </w:p>
        </w:tc>
        <w:tc>
          <w:tcPr>
            <w:tcW w:w="4680" w:type="dxa"/>
          </w:tcPr>
          <w:p w14:paraId="67DDEEC6" w14:textId="77777777" w:rsidR="00CC2BF4" w:rsidRDefault="00C31F01">
            <w:r>
              <w:t>Applies rule-based labels and computes weighted ensemble</w:t>
            </w:r>
          </w:p>
        </w:tc>
      </w:tr>
      <w:tr w:rsidR="00CC2BF4" w14:paraId="19757089" w14:textId="77777777">
        <w:trPr>
          <w:cantSplit/>
        </w:trPr>
        <w:tc>
          <w:tcPr>
            <w:tcW w:w="4680" w:type="dxa"/>
          </w:tcPr>
          <w:p w14:paraId="4416864B" w14:textId="77777777" w:rsidR="00CC2BF4" w:rsidRDefault="00C31F01">
            <w:r>
              <w:t>`classify_window(prob, freq)`</w:t>
            </w:r>
          </w:p>
        </w:tc>
        <w:tc>
          <w:tcPr>
            <w:tcW w:w="4680" w:type="dxa"/>
          </w:tcPr>
          <w:p w14:paraId="2F2AD68B" w14:textId="77777777" w:rsidR="00CC2BF4" w:rsidRDefault="00C31F01">
            <w:r>
              <w:t>Returns confidence label string</w:t>
            </w:r>
          </w:p>
        </w:tc>
      </w:tr>
      <w:tr w:rsidR="00CC2BF4" w14:paraId="1DAF14A3" w14:textId="77777777">
        <w:trPr>
          <w:cantSplit/>
        </w:trPr>
        <w:tc>
          <w:tcPr>
            <w:tcW w:w="4680" w:type="dxa"/>
          </w:tcPr>
          <w:p w14:paraId="496AE9AC" w14:textId="77777777" w:rsidR="00CC2BF4" w:rsidRDefault="00C31F01">
            <w:r>
              <w:t>`add_confidence_and_format(df)`</w:t>
            </w:r>
          </w:p>
        </w:tc>
        <w:tc>
          <w:tcPr>
            <w:tcW w:w="4680" w:type="dxa"/>
          </w:tcPr>
          <w:p w14:paraId="25934447" w14:textId="77777777" w:rsidR="00CC2BF4" w:rsidRDefault="00C31F01">
            <w:r>
              <w:t>Formats probabilities as percentages and assigns confidence labels</w:t>
            </w:r>
          </w:p>
        </w:tc>
      </w:tr>
      <w:tr w:rsidR="00CC2BF4" w14:paraId="4D88854B" w14:textId="77777777">
        <w:trPr>
          <w:cantSplit/>
        </w:trPr>
        <w:tc>
          <w:tcPr>
            <w:tcW w:w="4680" w:type="dxa"/>
          </w:tcPr>
          <w:p w14:paraId="60B77792" w14:textId="77777777" w:rsidR="00CC2BF4" w:rsidRDefault="00C31F01">
            <w:r>
              <w:t>`build_production_output(df)`</w:t>
            </w:r>
          </w:p>
        </w:tc>
        <w:tc>
          <w:tcPr>
            <w:tcW w:w="4680" w:type="dxa"/>
          </w:tcPr>
          <w:p w14:paraId="79730B61" w14:textId="77777777" w:rsidR="00CC2BF4" w:rsidRDefault="00C31F01">
            <w:r>
              <w:t>Selects and renames columns for the final output table</w:t>
            </w:r>
          </w:p>
        </w:tc>
      </w:tr>
    </w:tbl>
    <w:p w14:paraId="096E6E3C" w14:textId="77777777" w:rsidR="00CC2BF4" w:rsidRDefault="00CC2BF4"/>
    <w:p w14:paraId="6C879B0F" w14:textId="77777777" w:rsidR="00CC2BF4" w:rsidRDefault="00C31F01">
      <w:r>
        <w:t>-</w:t>
      </w:r>
    </w:p>
    <w:p w14:paraId="29546F2F" w14:textId="77777777" w:rsidR="00CC2BF4" w:rsidRDefault="00CC2BF4"/>
    <w:p w14:paraId="273A24BC" w14:textId="77777777" w:rsidR="00CC2BF4" w:rsidRDefault="00C31F01">
      <w:pPr>
        <w:pStyle w:val="Heading3"/>
      </w:pPr>
      <w:bookmarkStart w:id="15" w:name="_Toc228190017"/>
      <w:r>
        <w:t xml:space="preserve">Step 7 — Run </w:t>
      </w:r>
      <w:r>
        <w:rPr>
          <w:rFonts w:ascii="Consolas" w:hAnsi="Consolas"/>
          <w:sz w:val="18"/>
        </w:rPr>
        <w:t>main()</w:t>
      </w:r>
      <w:bookmarkEnd w:id="15"/>
    </w:p>
    <w:p w14:paraId="7C9FFEC9" w14:textId="77777777" w:rsidR="00CC2BF4" w:rsidRDefault="00CC2BF4"/>
    <w:p w14:paraId="20FE5198" w14:textId="77777777" w:rsidR="00CC2BF4" w:rsidRDefault="00C31F01">
      <w:r>
        <w:t xml:space="preserve">The </w:t>
      </w:r>
      <w:r>
        <w:rPr>
          <w:rFonts w:ascii="Consolas" w:hAnsi="Consolas"/>
          <w:sz w:val="18"/>
        </w:rPr>
        <w:t>main()</w:t>
      </w:r>
      <w:r>
        <w:t xml:space="preserve"> function is the core of the pipeline. It loops over each OpDiv in </w:t>
      </w:r>
      <w:r>
        <w:rPr>
          <w:rFonts w:ascii="Consolas" w:hAnsi="Consolas"/>
          <w:sz w:val="18"/>
        </w:rPr>
        <w:t>opdiv_merged</w:t>
      </w:r>
      <w:r>
        <w:t xml:space="preserve"> and runs the full modeling sequence:</w:t>
      </w:r>
    </w:p>
    <w:p w14:paraId="578CEF56" w14:textId="77777777" w:rsidR="00CC2BF4" w:rsidRDefault="00CC2BF4"/>
    <w:p w14:paraId="54C69C25" w14:textId="77777777" w:rsidR="00CC2BF4" w:rsidRDefault="00C31F01">
      <w:r>
        <w:t xml:space="preserve">Calls </w:t>
      </w:r>
      <w:r>
        <w:rPr>
          <w:rFonts w:ascii="Consolas" w:hAnsi="Consolas"/>
          <w:sz w:val="18"/>
        </w:rPr>
        <w:t>build_features()</w:t>
      </w:r>
      <w:r>
        <w:t xml:space="preserve"> to extract time-series features per indicator.</w:t>
      </w:r>
    </w:p>
    <w:p w14:paraId="6261127A" w14:textId="77777777" w:rsidR="00CC2BF4" w:rsidRDefault="00C31F01">
      <w:r>
        <w:lastRenderedPageBreak/>
        <w:t xml:space="preserve">Calls </w:t>
      </w:r>
      <w:r>
        <w:rPr>
          <w:rFonts w:ascii="Consolas" w:hAnsi="Consolas"/>
          <w:sz w:val="18"/>
        </w:rPr>
        <w:t>get_model_outputs()</w:t>
      </w:r>
      <w:r>
        <w:t xml:space="preserve"> to generate raw model probabilities.</w:t>
      </w:r>
    </w:p>
    <w:p w14:paraId="410EC6C2" w14:textId="77777777" w:rsidR="00CC2BF4" w:rsidRDefault="00C31F01">
      <w:r>
        <w:t xml:space="preserve">Calls </w:t>
      </w:r>
      <w:r>
        <w:rPr>
          <w:rFonts w:ascii="Consolas" w:hAnsi="Consolas"/>
          <w:sz w:val="18"/>
        </w:rPr>
        <w:t>add_rule_and_ensemble()</w:t>
      </w:r>
      <w:r>
        <w:t xml:space="preserve"> to apply rules and compute ensemble scores.</w:t>
      </w:r>
    </w:p>
    <w:p w14:paraId="6EEBE4A7" w14:textId="77777777" w:rsidR="00CC2BF4" w:rsidRDefault="00C31F01">
      <w:r>
        <w:t xml:space="preserve">Calls </w:t>
      </w:r>
      <w:r>
        <w:rPr>
          <w:rFonts w:ascii="Consolas" w:hAnsi="Consolas"/>
          <w:sz w:val="18"/>
        </w:rPr>
        <w:t>add_confidence_and_format()</w:t>
      </w:r>
      <w:r>
        <w:t xml:space="preserve"> to apply confidence thresholds and format output.</w:t>
      </w:r>
    </w:p>
    <w:p w14:paraId="6AAFD540" w14:textId="77777777" w:rsidR="00CC2BF4" w:rsidRDefault="00C31F01">
      <w:r>
        <w:t xml:space="preserve">Calls </w:t>
      </w:r>
      <w:r>
        <w:rPr>
          <w:rFonts w:ascii="Consolas" w:hAnsi="Consolas"/>
          <w:sz w:val="18"/>
        </w:rPr>
        <w:t>build_production_output()</w:t>
      </w:r>
      <w:r>
        <w:t xml:space="preserve"> to produce the final display table.</w:t>
      </w:r>
    </w:p>
    <w:p w14:paraId="7694D861" w14:textId="77777777" w:rsidR="00CC2BF4" w:rsidRDefault="00CC2BF4"/>
    <w:p w14:paraId="473E032A" w14:textId="77777777" w:rsidR="00CC2BF4" w:rsidRDefault="00C31F01">
      <w:r>
        <w:t>Results are stored in a dictionary (</w:t>
      </w:r>
      <w:r>
        <w:rPr>
          <w:rFonts w:ascii="Consolas" w:hAnsi="Consolas"/>
          <w:sz w:val="18"/>
        </w:rPr>
        <w:t>outputs</w:t>
      </w:r>
      <w:r>
        <w:t>) keyed by OpDiv name.</w:t>
      </w:r>
    </w:p>
    <w:p w14:paraId="310C3AE6" w14:textId="77777777" w:rsidR="00CC2BF4" w:rsidRDefault="00CC2BF4"/>
    <w:p w14:paraId="3D3C5ED3" w14:textId="77777777" w:rsidR="00CC2BF4" w:rsidRDefault="00C31F01">
      <w:r>
        <w:rPr>
          <w:b/>
        </w:rPr>
        <w:t>Prediction output path</w:t>
      </w:r>
      <w:r>
        <w:t xml:space="preserve"> (currently commented out in the notebook):</w:t>
      </w:r>
    </w:p>
    <w:p w14:paraId="500E9340" w14:textId="77777777" w:rsidR="00CC2BF4" w:rsidRDefault="00C31F01">
      <w:pPr>
        <w:pStyle w:val="NoSpacing"/>
      </w:pPr>
      <w:r>
        <w:rPr>
          <w:rFonts w:ascii="Consolas" w:hAnsi="Consolas"/>
          <w:sz w:val="18"/>
        </w:rPr>
        <w:t>C:\Users\jaskew\Documents\NOI Logs\Predictions\</w:t>
      </w:r>
    </w:p>
    <w:p w14:paraId="5A33ECD8" w14:textId="77777777" w:rsidR="00CC2BF4" w:rsidRDefault="00CC2BF4"/>
    <w:p w14:paraId="1511F835" w14:textId="77777777" w:rsidR="00CC2BF4" w:rsidRDefault="00C31F01">
      <w:r>
        <w:t xml:space="preserve">Uncomment the CSV save block inside </w:t>
      </w:r>
      <w:r>
        <w:rPr>
          <w:rFonts w:ascii="Consolas" w:hAnsi="Consolas"/>
          <w:sz w:val="18"/>
        </w:rPr>
        <w:t>main()</w:t>
      </w:r>
      <w:r>
        <w:t xml:space="preserve"> if persistent file output is needed.</w:t>
      </w:r>
    </w:p>
    <w:p w14:paraId="6D6BC5A5" w14:textId="77777777" w:rsidR="00CC2BF4" w:rsidRDefault="00CC2BF4"/>
    <w:p w14:paraId="5A8A3437" w14:textId="77777777" w:rsidR="00CC2BF4" w:rsidRDefault="00C31F01">
      <w:r>
        <w:t>-</w:t>
      </w:r>
    </w:p>
    <w:p w14:paraId="030203C4" w14:textId="77777777" w:rsidR="00CC2BF4" w:rsidRDefault="00CC2BF4"/>
    <w:p w14:paraId="7F572B40" w14:textId="77777777" w:rsidR="00CC2BF4" w:rsidRDefault="00C31F01">
      <w:pPr>
        <w:pStyle w:val="Heading2"/>
      </w:pPr>
      <w:bookmarkStart w:id="16" w:name="_Toc228190018"/>
      <w:r>
        <w:t>7. Features Used in Modeling</w:t>
      </w:r>
      <w:bookmarkEnd w:id="16"/>
    </w:p>
    <w:p w14:paraId="4E23272B" w14:textId="77777777" w:rsidR="00CC2BF4" w:rsidRDefault="00CC2BF4"/>
    <w:p w14:paraId="35A28333" w14:textId="77777777" w:rsidR="00CC2BF4" w:rsidRDefault="00C31F01">
      <w:pPr>
        <w:pStyle w:val="Heading3"/>
      </w:pPr>
      <w:bookmarkStart w:id="17" w:name="_Toc228190019"/>
      <w:r>
        <w:t>7.1 Time-Series Features (computed per indicator)</w:t>
      </w:r>
      <w:bookmarkEnd w:id="17"/>
    </w:p>
    <w:p w14:paraId="3690088E" w14:textId="77777777" w:rsidR="00CC2BF4" w:rsidRDefault="00CC2BF4">
      <w:pPr>
        <w:keepNext/>
      </w:pPr>
    </w:p>
    <w:tbl>
      <w:tblPr>
        <w:tblStyle w:val="TableGrid"/>
        <w:tblW w:w="0" w:type="auto"/>
        <w:tblLook w:val="04A0" w:firstRow="1" w:lastRow="0" w:firstColumn="1" w:lastColumn="0" w:noHBand="0" w:noVBand="1"/>
      </w:tblPr>
      <w:tblGrid>
        <w:gridCol w:w="4675"/>
        <w:gridCol w:w="4675"/>
      </w:tblGrid>
      <w:tr w:rsidR="00CC2BF4" w14:paraId="482F83C3" w14:textId="77777777">
        <w:trPr>
          <w:cantSplit/>
          <w:tblHeader/>
        </w:trPr>
        <w:tc>
          <w:tcPr>
            <w:tcW w:w="4680" w:type="dxa"/>
          </w:tcPr>
          <w:p w14:paraId="4EA4FEEF" w14:textId="77777777" w:rsidR="00CC2BF4" w:rsidRDefault="00C31F01">
            <w:r>
              <w:t>Feature</w:t>
            </w:r>
          </w:p>
        </w:tc>
        <w:tc>
          <w:tcPr>
            <w:tcW w:w="4680" w:type="dxa"/>
          </w:tcPr>
          <w:p w14:paraId="2AD4FE60" w14:textId="77777777" w:rsidR="00CC2BF4" w:rsidRDefault="00C31F01">
            <w:r>
              <w:t>Description</w:t>
            </w:r>
          </w:p>
        </w:tc>
      </w:tr>
      <w:tr w:rsidR="00CC2BF4" w14:paraId="5C3B2403" w14:textId="77777777">
        <w:trPr>
          <w:cantSplit/>
        </w:trPr>
        <w:tc>
          <w:tcPr>
            <w:tcW w:w="4680" w:type="dxa"/>
          </w:tcPr>
          <w:p w14:paraId="61DEB657" w14:textId="77777777" w:rsidR="00CC2BF4" w:rsidRDefault="00C31F01">
            <w:r>
              <w:t>`last_seen`</w:t>
            </w:r>
          </w:p>
        </w:tc>
        <w:tc>
          <w:tcPr>
            <w:tcW w:w="4680" w:type="dxa"/>
          </w:tcPr>
          <w:p w14:paraId="38061407" w14:textId="77777777" w:rsidR="00CC2BF4" w:rsidRDefault="00C31F01">
            <w:r>
              <w:t>Days since the indicator was last observed</w:t>
            </w:r>
          </w:p>
        </w:tc>
      </w:tr>
      <w:tr w:rsidR="00CC2BF4" w14:paraId="4AE0FE47" w14:textId="77777777">
        <w:trPr>
          <w:cantSplit/>
        </w:trPr>
        <w:tc>
          <w:tcPr>
            <w:tcW w:w="4680" w:type="dxa"/>
          </w:tcPr>
          <w:p w14:paraId="63E16E44" w14:textId="77777777" w:rsidR="00CC2BF4" w:rsidRDefault="00C31F01">
            <w:r>
              <w:t>`freq_1`</w:t>
            </w:r>
          </w:p>
        </w:tc>
        <w:tc>
          <w:tcPr>
            <w:tcW w:w="4680" w:type="dxa"/>
          </w:tcPr>
          <w:p w14:paraId="5A50051D" w14:textId="77777777" w:rsidR="00CC2BF4" w:rsidRDefault="00C31F01">
            <w:r>
              <w:t>Observation count in the last 1 day</w:t>
            </w:r>
          </w:p>
        </w:tc>
      </w:tr>
      <w:tr w:rsidR="00CC2BF4" w14:paraId="7F0FFEAF" w14:textId="77777777">
        <w:trPr>
          <w:cantSplit/>
        </w:trPr>
        <w:tc>
          <w:tcPr>
            <w:tcW w:w="4680" w:type="dxa"/>
          </w:tcPr>
          <w:p w14:paraId="3487D458" w14:textId="77777777" w:rsidR="00CC2BF4" w:rsidRDefault="00C31F01">
            <w:r>
              <w:t>`freq_7`</w:t>
            </w:r>
          </w:p>
        </w:tc>
        <w:tc>
          <w:tcPr>
            <w:tcW w:w="4680" w:type="dxa"/>
          </w:tcPr>
          <w:p w14:paraId="59E9F2AF" w14:textId="77777777" w:rsidR="00CC2BF4" w:rsidRDefault="00C31F01">
            <w:r>
              <w:t>Observation count in the last 7 days</w:t>
            </w:r>
          </w:p>
        </w:tc>
      </w:tr>
      <w:tr w:rsidR="00CC2BF4" w14:paraId="5DEA31FD" w14:textId="77777777">
        <w:trPr>
          <w:cantSplit/>
        </w:trPr>
        <w:tc>
          <w:tcPr>
            <w:tcW w:w="4680" w:type="dxa"/>
          </w:tcPr>
          <w:p w14:paraId="23AA7AFC" w14:textId="77777777" w:rsidR="00CC2BF4" w:rsidRDefault="00C31F01">
            <w:r>
              <w:t>`freq_14`</w:t>
            </w:r>
          </w:p>
        </w:tc>
        <w:tc>
          <w:tcPr>
            <w:tcW w:w="4680" w:type="dxa"/>
          </w:tcPr>
          <w:p w14:paraId="5E3CCF51" w14:textId="77777777" w:rsidR="00CC2BF4" w:rsidRDefault="00C31F01">
            <w:r>
              <w:t>Observation count in the last 14 days</w:t>
            </w:r>
          </w:p>
        </w:tc>
      </w:tr>
      <w:tr w:rsidR="00CC2BF4" w14:paraId="655C8197" w14:textId="77777777">
        <w:trPr>
          <w:cantSplit/>
        </w:trPr>
        <w:tc>
          <w:tcPr>
            <w:tcW w:w="4680" w:type="dxa"/>
          </w:tcPr>
          <w:p w14:paraId="7C8C8F66" w14:textId="77777777" w:rsidR="00CC2BF4" w:rsidRDefault="00C31F01">
            <w:r>
              <w:t>`freq_30`</w:t>
            </w:r>
          </w:p>
        </w:tc>
        <w:tc>
          <w:tcPr>
            <w:tcW w:w="4680" w:type="dxa"/>
          </w:tcPr>
          <w:p w14:paraId="376629C0" w14:textId="77777777" w:rsidR="00CC2BF4" w:rsidRDefault="00C31F01">
            <w:r>
              <w:t>Observation count in the last 30 days</w:t>
            </w:r>
          </w:p>
        </w:tc>
      </w:tr>
      <w:tr w:rsidR="00CC2BF4" w14:paraId="711A4270" w14:textId="77777777">
        <w:trPr>
          <w:cantSplit/>
        </w:trPr>
        <w:tc>
          <w:tcPr>
            <w:tcW w:w="4680" w:type="dxa"/>
          </w:tcPr>
          <w:p w14:paraId="28E46BB4" w14:textId="77777777" w:rsidR="00CC2BF4" w:rsidRDefault="00C31F01">
            <w:r>
              <w:t>`freq_45`</w:t>
            </w:r>
          </w:p>
        </w:tc>
        <w:tc>
          <w:tcPr>
            <w:tcW w:w="4680" w:type="dxa"/>
          </w:tcPr>
          <w:p w14:paraId="5E0496CE" w14:textId="77777777" w:rsidR="00CC2BF4" w:rsidRDefault="00C31F01">
            <w:r>
              <w:t>Observation count in the last 45 days</w:t>
            </w:r>
          </w:p>
        </w:tc>
      </w:tr>
      <w:tr w:rsidR="00CC2BF4" w14:paraId="38CE84AF" w14:textId="77777777">
        <w:trPr>
          <w:cantSplit/>
        </w:trPr>
        <w:tc>
          <w:tcPr>
            <w:tcW w:w="4680" w:type="dxa"/>
          </w:tcPr>
          <w:p w14:paraId="1773A838" w14:textId="77777777" w:rsidR="00CC2BF4" w:rsidRDefault="00C31F01">
            <w:r>
              <w:t>`avg_gap`</w:t>
            </w:r>
          </w:p>
        </w:tc>
        <w:tc>
          <w:tcPr>
            <w:tcW w:w="4680" w:type="dxa"/>
          </w:tcPr>
          <w:p w14:paraId="4B09249D" w14:textId="77777777" w:rsidR="00CC2BF4" w:rsidRDefault="00C31F01">
            <w:r>
              <w:t xml:space="preserve">Average number of days between </w:t>
            </w:r>
            <w:r>
              <w:t>observations</w:t>
            </w:r>
          </w:p>
        </w:tc>
      </w:tr>
      <w:tr w:rsidR="00CC2BF4" w14:paraId="4A0A9EC2" w14:textId="77777777">
        <w:trPr>
          <w:cantSplit/>
        </w:trPr>
        <w:tc>
          <w:tcPr>
            <w:tcW w:w="4680" w:type="dxa"/>
          </w:tcPr>
          <w:p w14:paraId="65C50BC2" w14:textId="77777777" w:rsidR="00CC2BF4" w:rsidRDefault="00C31F01">
            <w:r>
              <w:lastRenderedPageBreak/>
              <w:t>`burstiness`</w:t>
            </w:r>
          </w:p>
        </w:tc>
        <w:tc>
          <w:tcPr>
            <w:tcW w:w="4680" w:type="dxa"/>
          </w:tcPr>
          <w:p w14:paraId="5360F7AE" w14:textId="77777777" w:rsidR="00CC2BF4" w:rsidRDefault="00C31F01">
            <w:r>
              <w:t>Coefficient of variation of inter-observation gaps (high = irregular)</w:t>
            </w:r>
          </w:p>
        </w:tc>
      </w:tr>
    </w:tbl>
    <w:p w14:paraId="14795C6F" w14:textId="77777777" w:rsidR="00CC2BF4" w:rsidRDefault="00CC2BF4"/>
    <w:p w14:paraId="0EDBCDA4" w14:textId="77777777" w:rsidR="00CC2BF4" w:rsidRDefault="00C31F01">
      <w:pPr>
        <w:pStyle w:val="Heading3"/>
      </w:pPr>
      <w:bookmarkStart w:id="18" w:name="_Toc228190020"/>
      <w:r>
        <w:t>7.2 Supervised Labels (computed per indicator per horizon)</w:t>
      </w:r>
      <w:bookmarkEnd w:id="18"/>
    </w:p>
    <w:p w14:paraId="216CD2B7" w14:textId="77777777" w:rsidR="00CC2BF4" w:rsidRDefault="00CC2BF4">
      <w:pPr>
        <w:keepNext/>
      </w:pPr>
    </w:p>
    <w:tbl>
      <w:tblPr>
        <w:tblStyle w:val="TableGrid"/>
        <w:tblW w:w="0" w:type="auto"/>
        <w:tblLook w:val="04A0" w:firstRow="1" w:lastRow="0" w:firstColumn="1" w:lastColumn="0" w:noHBand="0" w:noVBand="1"/>
      </w:tblPr>
      <w:tblGrid>
        <w:gridCol w:w="4675"/>
        <w:gridCol w:w="4675"/>
      </w:tblGrid>
      <w:tr w:rsidR="00CC2BF4" w14:paraId="1C1BEE5D" w14:textId="77777777">
        <w:trPr>
          <w:cantSplit/>
          <w:tblHeader/>
        </w:trPr>
        <w:tc>
          <w:tcPr>
            <w:tcW w:w="4680" w:type="dxa"/>
          </w:tcPr>
          <w:p w14:paraId="66DC6A8E" w14:textId="77777777" w:rsidR="00CC2BF4" w:rsidRDefault="00C31F01">
            <w:r>
              <w:t>Label</w:t>
            </w:r>
          </w:p>
        </w:tc>
        <w:tc>
          <w:tcPr>
            <w:tcW w:w="4680" w:type="dxa"/>
          </w:tcPr>
          <w:p w14:paraId="30F0ACA4" w14:textId="77777777" w:rsidR="00CC2BF4" w:rsidRDefault="00C31F01">
            <w:r>
              <w:t>Description</w:t>
            </w:r>
          </w:p>
        </w:tc>
      </w:tr>
      <w:tr w:rsidR="00CC2BF4" w14:paraId="71F21025" w14:textId="77777777">
        <w:trPr>
          <w:cantSplit/>
        </w:trPr>
        <w:tc>
          <w:tcPr>
            <w:tcW w:w="4680" w:type="dxa"/>
          </w:tcPr>
          <w:p w14:paraId="76943701" w14:textId="77777777" w:rsidR="00CC2BF4" w:rsidRDefault="00C31F01">
            <w:r>
              <w:t>`label_7`</w:t>
            </w:r>
          </w:p>
        </w:tc>
        <w:tc>
          <w:tcPr>
            <w:tcW w:w="4680" w:type="dxa"/>
          </w:tcPr>
          <w:p w14:paraId="2F0F1DAC" w14:textId="77777777" w:rsidR="00CC2BF4" w:rsidRDefault="00C31F01">
            <w:r>
              <w:t>1 if indicator was seen at least once in the last 7 days</w:t>
            </w:r>
          </w:p>
        </w:tc>
      </w:tr>
      <w:tr w:rsidR="00CC2BF4" w14:paraId="5F765DE8" w14:textId="77777777">
        <w:trPr>
          <w:cantSplit/>
        </w:trPr>
        <w:tc>
          <w:tcPr>
            <w:tcW w:w="4680" w:type="dxa"/>
          </w:tcPr>
          <w:p w14:paraId="6E625246" w14:textId="77777777" w:rsidR="00CC2BF4" w:rsidRDefault="00C31F01">
            <w:r>
              <w:t>`label_14`</w:t>
            </w:r>
          </w:p>
        </w:tc>
        <w:tc>
          <w:tcPr>
            <w:tcW w:w="4680" w:type="dxa"/>
          </w:tcPr>
          <w:p w14:paraId="4CFB4AEE" w14:textId="77777777" w:rsidR="00CC2BF4" w:rsidRDefault="00C31F01">
            <w:r>
              <w:t>1 if indicator was seen at least once in the last 14 days</w:t>
            </w:r>
          </w:p>
        </w:tc>
      </w:tr>
      <w:tr w:rsidR="00CC2BF4" w14:paraId="2F7D4C65" w14:textId="77777777">
        <w:trPr>
          <w:cantSplit/>
        </w:trPr>
        <w:tc>
          <w:tcPr>
            <w:tcW w:w="4680" w:type="dxa"/>
          </w:tcPr>
          <w:p w14:paraId="5AFD7821" w14:textId="77777777" w:rsidR="00CC2BF4" w:rsidRDefault="00C31F01">
            <w:r>
              <w:t>`label_30`</w:t>
            </w:r>
          </w:p>
        </w:tc>
        <w:tc>
          <w:tcPr>
            <w:tcW w:w="4680" w:type="dxa"/>
          </w:tcPr>
          <w:p w14:paraId="48F66494" w14:textId="77777777" w:rsidR="00CC2BF4" w:rsidRDefault="00C31F01">
            <w:r>
              <w:t>1 if indicator was seen at least once in the last 30 days</w:t>
            </w:r>
          </w:p>
        </w:tc>
      </w:tr>
      <w:tr w:rsidR="00CC2BF4" w14:paraId="5A6E849D" w14:textId="77777777">
        <w:trPr>
          <w:cantSplit/>
        </w:trPr>
        <w:tc>
          <w:tcPr>
            <w:tcW w:w="4680" w:type="dxa"/>
          </w:tcPr>
          <w:p w14:paraId="74E8953B" w14:textId="77777777" w:rsidR="00CC2BF4" w:rsidRDefault="00C31F01">
            <w:r>
              <w:t>`label_45`</w:t>
            </w:r>
          </w:p>
        </w:tc>
        <w:tc>
          <w:tcPr>
            <w:tcW w:w="4680" w:type="dxa"/>
          </w:tcPr>
          <w:p w14:paraId="19B1F0C5" w14:textId="77777777" w:rsidR="00CC2BF4" w:rsidRDefault="00C31F01">
            <w:r>
              <w:t>Binary flag derived from the 45th-from-last row (see note below)</w:t>
            </w:r>
          </w:p>
        </w:tc>
      </w:tr>
    </w:tbl>
    <w:p w14:paraId="5CE26D13" w14:textId="77777777" w:rsidR="00CC2BF4" w:rsidRDefault="00CC2BF4"/>
    <w:p w14:paraId="757F5D46" w14:textId="77777777" w:rsidR="00CC2BF4" w:rsidRDefault="00C31F01">
      <w:r>
        <w:t xml:space="preserve">&gt; </w:t>
      </w:r>
      <w:r>
        <w:rPr>
          <w:b/>
        </w:rPr>
        <w:t>Note:</w:t>
      </w:r>
      <w:r>
        <w:t xml:space="preserve"> </w:t>
      </w:r>
      <w:r>
        <w:rPr>
          <w:rFonts w:ascii="Consolas" w:hAnsi="Consolas"/>
          <w:sz w:val="18"/>
        </w:rPr>
        <w:t>label_45</w:t>
      </w:r>
      <w:r>
        <w:t xml:space="preserve"> uses </w:t>
      </w:r>
      <w:r>
        <w:rPr>
          <w:rFonts w:ascii="Consolas" w:hAnsi="Consolas"/>
          <w:sz w:val="18"/>
        </w:rPr>
        <w:t>series[-45]</w:t>
      </w:r>
      <w:r>
        <w:t xml:space="preserve"> (a single index) rather than a slice </w:t>
      </w:r>
      <w:r>
        <w:rPr>
          <w:rFonts w:ascii="Consolas" w:hAnsi="Consolas"/>
          <w:sz w:val="18"/>
        </w:rPr>
        <w:t>series[-45:]</w:t>
      </w:r>
      <w:r>
        <w:t>. This means the 45-day label reflects only whether the indicator was seen on that specific day, not whether it was seen at all in the 45-day window. Be aware of this when interpreting 45-day probabilities.</w:t>
      </w:r>
    </w:p>
    <w:p w14:paraId="322A2B6F" w14:textId="77777777" w:rsidR="00CC2BF4" w:rsidRDefault="00CC2BF4"/>
    <w:p w14:paraId="16D11579" w14:textId="77777777" w:rsidR="00CC2BF4" w:rsidRDefault="00C31F01">
      <w:r>
        <w:t>-</w:t>
      </w:r>
    </w:p>
    <w:p w14:paraId="6E3175C2" w14:textId="77777777" w:rsidR="00CC2BF4" w:rsidRDefault="00CC2BF4"/>
    <w:p w14:paraId="7A7F7328" w14:textId="77777777" w:rsidR="00CC2BF4" w:rsidRDefault="00C31F01">
      <w:pPr>
        <w:pStyle w:val="Heading2"/>
      </w:pPr>
      <w:bookmarkStart w:id="19" w:name="_Toc228190021"/>
      <w:r>
        <w:t>8. Forecasting Models</w:t>
      </w:r>
      <w:bookmarkEnd w:id="19"/>
    </w:p>
    <w:p w14:paraId="0671C417" w14:textId="77777777" w:rsidR="00CC2BF4" w:rsidRDefault="00CC2BF4"/>
    <w:p w14:paraId="557C51E3" w14:textId="77777777" w:rsidR="00CC2BF4" w:rsidRDefault="00C31F01">
      <w:r>
        <w:t>The pipeline uses four models, combined into a weighted ensemble.</w:t>
      </w:r>
    </w:p>
    <w:p w14:paraId="1D5E5FC3" w14:textId="77777777" w:rsidR="00CC2BF4" w:rsidRDefault="00CC2BF4"/>
    <w:p w14:paraId="488C7DB4" w14:textId="77777777" w:rsidR="00CC2BF4" w:rsidRDefault="00C31F01">
      <w:pPr>
        <w:pStyle w:val="Heading3"/>
      </w:pPr>
      <w:bookmarkStart w:id="20" w:name="_Toc228190022"/>
      <w:r>
        <w:t>8.1 Logistic Regression</w:t>
      </w:r>
      <w:bookmarkEnd w:id="20"/>
    </w:p>
    <w:p w14:paraId="50BF2F44" w14:textId="77777777" w:rsidR="00CC2BF4" w:rsidRDefault="00CC2BF4"/>
    <w:p w14:paraId="51852B7A" w14:textId="77777777" w:rsidR="00CC2BF4" w:rsidRDefault="00C31F01">
      <w:r>
        <w:rPr>
          <w:b/>
        </w:rPr>
        <w:lastRenderedPageBreak/>
        <w:t>Implementation:</w:t>
      </w:r>
      <w:r>
        <w:t xml:space="preserve"> </w:t>
      </w:r>
      <w:r>
        <w:rPr>
          <w:rFonts w:ascii="Consolas" w:hAnsi="Consolas"/>
          <w:sz w:val="18"/>
        </w:rPr>
        <w:t>sklearn.pipeline.Pipeline</w:t>
      </w:r>
      <w:r>
        <w:t xml:space="preserve"> with </w:t>
      </w:r>
      <w:r>
        <w:rPr>
          <w:rFonts w:ascii="Consolas" w:hAnsi="Consolas"/>
          <w:sz w:val="18"/>
        </w:rPr>
        <w:t>StandardScaler</w:t>
      </w:r>
      <w:r>
        <w:t xml:space="preserve"> + </w:t>
      </w:r>
      <w:r>
        <w:rPr>
          <w:rFonts w:ascii="Consolas" w:hAnsi="Consolas"/>
          <w:sz w:val="18"/>
        </w:rPr>
        <w:t>LogisticRegression</w:t>
      </w:r>
    </w:p>
    <w:p w14:paraId="7CE1D71C" w14:textId="77777777" w:rsidR="00CC2BF4" w:rsidRDefault="00C31F01">
      <w:r>
        <w:rPr>
          <w:b/>
        </w:rPr>
        <w:t>Horizons:</w:t>
      </w:r>
      <w:r>
        <w:t xml:space="preserve"> 7, 14, 30, 45 days (1-day reuses the 7-day label as its training target)</w:t>
      </w:r>
    </w:p>
    <w:p w14:paraId="7F064DAC" w14:textId="77777777" w:rsidR="00CC2BF4" w:rsidRDefault="00C31F01">
      <w:r>
        <w:rPr>
          <w:b/>
        </w:rPr>
        <w:t>Features:</w:t>
      </w:r>
      <w:r>
        <w:t xml:space="preserve"> All 8 time-series features</w:t>
      </w:r>
    </w:p>
    <w:p w14:paraId="2FDEAD1B" w14:textId="77777777" w:rsidR="00CC2BF4" w:rsidRDefault="00C31F01">
      <w:r>
        <w:rPr>
          <w:b/>
        </w:rPr>
        <w:t>Guard:</w:t>
      </w:r>
      <w:r>
        <w:t xml:space="preserve"> If only one class is present in training data, the model returns NaN probabilities (handled downstream)</w:t>
      </w:r>
    </w:p>
    <w:p w14:paraId="0CA3B4C3" w14:textId="77777777" w:rsidR="00CC2BF4" w:rsidRDefault="00CC2BF4"/>
    <w:p w14:paraId="7F5A490B" w14:textId="77777777" w:rsidR="00CC2BF4" w:rsidRDefault="00C31F01">
      <w:pPr>
        <w:pStyle w:val="Heading3"/>
      </w:pPr>
      <w:bookmarkStart w:id="21" w:name="_Toc228190023"/>
      <w:r>
        <w:t>8.2 Gradient Boosting Classifier</w:t>
      </w:r>
      <w:bookmarkEnd w:id="21"/>
    </w:p>
    <w:p w14:paraId="45B131A4" w14:textId="77777777" w:rsidR="00CC2BF4" w:rsidRDefault="00CC2BF4"/>
    <w:p w14:paraId="39CA4A27" w14:textId="77777777" w:rsidR="00CC2BF4" w:rsidRDefault="00C31F01">
      <w:r>
        <w:rPr>
          <w:b/>
        </w:rPr>
        <w:t>Implementation:</w:t>
      </w:r>
      <w:r>
        <w:t xml:space="preserve"> </w:t>
      </w:r>
      <w:r>
        <w:rPr>
          <w:rFonts w:ascii="Consolas" w:hAnsi="Consolas"/>
          <w:sz w:val="18"/>
        </w:rPr>
        <w:t>sklearn.ensemble.GradientBoostingClassifier</w:t>
      </w:r>
      <w:r>
        <w:t xml:space="preserve"> (default hyperparameters)</w:t>
      </w:r>
    </w:p>
    <w:p w14:paraId="208B9163" w14:textId="77777777" w:rsidR="00CC2BF4" w:rsidRDefault="00C31F01">
      <w:r>
        <w:rPr>
          <w:b/>
        </w:rPr>
        <w:t>Horizons:</w:t>
      </w:r>
      <w:r>
        <w:t xml:space="preserve"> 7, 14, 30, 45 days (same 1-day reuse as logistic)</w:t>
      </w:r>
    </w:p>
    <w:p w14:paraId="255546ED" w14:textId="77777777" w:rsidR="00CC2BF4" w:rsidRDefault="00C31F01">
      <w:r>
        <w:rPr>
          <w:b/>
        </w:rPr>
        <w:t>Features:</w:t>
      </w:r>
      <w:r>
        <w:t xml:space="preserve"> All 8 time-series features</w:t>
      </w:r>
    </w:p>
    <w:p w14:paraId="538EC245" w14:textId="77777777" w:rsidR="00CC2BF4" w:rsidRDefault="00C31F01">
      <w:r>
        <w:rPr>
          <w:b/>
        </w:rPr>
        <w:t>Purpose:</w:t>
      </w:r>
      <w:r>
        <w:t xml:space="preserve"> Captures non-linear patterns and feature interactions</w:t>
      </w:r>
    </w:p>
    <w:p w14:paraId="26BFB88B" w14:textId="77777777" w:rsidR="00CC2BF4" w:rsidRDefault="00CC2BF4"/>
    <w:p w14:paraId="2417806B" w14:textId="77777777" w:rsidR="00CC2BF4" w:rsidRDefault="00C31F01">
      <w:pPr>
        <w:pStyle w:val="Heading3"/>
      </w:pPr>
      <w:bookmarkStart w:id="22" w:name="_Toc228190024"/>
      <w:r>
        <w:t>8.3 Exponential (Poisson-Rate) Model</w:t>
      </w:r>
      <w:bookmarkEnd w:id="22"/>
    </w:p>
    <w:p w14:paraId="34A64D22" w14:textId="77777777" w:rsidR="00CC2BF4" w:rsidRDefault="00CC2BF4"/>
    <w:p w14:paraId="6AE9D708" w14:textId="77777777" w:rsidR="00CC2BF4" w:rsidRDefault="00C31F01">
      <w:r>
        <w:rPr>
          <w:b/>
        </w:rPr>
        <w:t>Formula:</w:t>
      </w:r>
      <w:r>
        <w:t xml:space="preserve"> </w:t>
      </w:r>
      <w:r>
        <w:rPr>
          <w:rFonts w:ascii="Consolas" w:hAnsi="Consolas"/>
          <w:sz w:val="18"/>
        </w:rPr>
        <w:t>P(seen within t days) = 1 - exp(-rate × t)</w:t>
      </w:r>
    </w:p>
    <w:p w14:paraId="27EB4B43" w14:textId="77777777" w:rsidR="00CC2BF4" w:rsidRDefault="00C31F01">
      <w:r>
        <w:rPr>
          <w:b/>
        </w:rPr>
        <w:t>Rate:</w:t>
      </w:r>
      <w:r>
        <w:t xml:space="preserve"> </w:t>
      </w:r>
      <w:r>
        <w:rPr>
          <w:rFonts w:ascii="Consolas" w:hAnsi="Consolas"/>
          <w:b/>
          <w:color w:val="003366"/>
          <w:sz w:val="18"/>
          <w:u w:val="single"/>
        </w:rPr>
        <w:t>freq_30 / 30</w:t>
      </w:r>
      <w:r>
        <w:t xml:space="preserve">, clipped to a minimum of </w:t>
      </w:r>
      <w:r>
        <w:rPr>
          <w:rFonts w:ascii="Consolas" w:hAnsi="Consolas"/>
          <w:sz w:val="18"/>
        </w:rPr>
        <w:t>1e-6</w:t>
      </w:r>
    </w:p>
    <w:p w14:paraId="08B31ED6" w14:textId="77777777" w:rsidR="00CC2BF4" w:rsidRDefault="00C31F01">
      <w:r>
        <w:rPr>
          <w:b/>
        </w:rPr>
        <w:t>Horizons:</w:t>
      </w:r>
      <w:r>
        <w:t xml:space="preserve"> 1, 7, 14, 30, 45 days</w:t>
      </w:r>
    </w:p>
    <w:p w14:paraId="5AB2B4E2" w14:textId="77777777" w:rsidR="00CC2BF4" w:rsidRDefault="00C31F01">
      <w:r>
        <w:rPr>
          <w:b/>
        </w:rPr>
        <w:t>Purpose:</w:t>
      </w:r>
      <w:r>
        <w:t xml:space="preserve"> Models indicators as a memoryless Poisson process; good for regularly-seen indicators</w:t>
      </w:r>
    </w:p>
    <w:p w14:paraId="14D22456" w14:textId="77777777" w:rsidR="00CC2BF4" w:rsidRDefault="00CC2BF4"/>
    <w:p w14:paraId="5CC8AFBD" w14:textId="77777777" w:rsidR="00CC2BF4" w:rsidRDefault="00C31F01">
      <w:pPr>
        <w:pStyle w:val="Heading3"/>
      </w:pPr>
      <w:bookmarkStart w:id="23" w:name="_Toc228190025"/>
      <w:r>
        <w:t>8.4 Weibull AFT (Accelerated Failure Time) Model</w:t>
      </w:r>
      <w:bookmarkEnd w:id="23"/>
    </w:p>
    <w:p w14:paraId="1A0ABDDA" w14:textId="77777777" w:rsidR="00CC2BF4" w:rsidRDefault="00CC2BF4"/>
    <w:p w14:paraId="29222605" w14:textId="77777777" w:rsidR="00CC2BF4" w:rsidRDefault="00C31F01">
      <w:r>
        <w:rPr>
          <w:b/>
        </w:rPr>
        <w:t>Implementation:</w:t>
      </w:r>
      <w:r>
        <w:t xml:space="preserve"> </w:t>
      </w:r>
      <w:r>
        <w:rPr>
          <w:rFonts w:ascii="Consolas" w:hAnsi="Consolas"/>
          <w:sz w:val="18"/>
        </w:rPr>
        <w:t>lifelines.WeibullAFTFitter</w:t>
      </w:r>
    </w:p>
    <w:p w14:paraId="1E194EC8" w14:textId="77777777" w:rsidR="00CC2BF4" w:rsidRDefault="00C31F01">
      <w:r>
        <w:rPr>
          <w:b/>
        </w:rPr>
        <w:t>Duration variable:</w:t>
      </w:r>
      <w:r>
        <w:t xml:space="preserve"> </w:t>
      </w:r>
      <w:r>
        <w:rPr>
          <w:rFonts w:ascii="Consolas" w:hAnsi="Consolas"/>
          <w:sz w:val="18"/>
        </w:rPr>
        <w:t>avg_gap</w:t>
      </w:r>
    </w:p>
    <w:p w14:paraId="4BF014A4" w14:textId="77777777" w:rsidR="00CC2BF4" w:rsidRDefault="00C31F01">
      <w:r>
        <w:rPr>
          <w:b/>
        </w:rPr>
        <w:t>Event variable:</w:t>
      </w:r>
      <w:r>
        <w:t xml:space="preserve"> </w:t>
      </w:r>
      <w:r>
        <w:rPr>
          <w:rFonts w:ascii="Consolas" w:hAnsi="Consolas"/>
          <w:sz w:val="18"/>
        </w:rPr>
        <w:t>label_7</w:t>
      </w:r>
      <w:r>
        <w:t xml:space="preserve"> (7-day seen label)</w:t>
      </w:r>
    </w:p>
    <w:p w14:paraId="5454A414" w14:textId="77777777" w:rsidR="00CC2BF4" w:rsidRDefault="00C31F01">
      <w:r>
        <w:rPr>
          <w:b/>
        </w:rPr>
        <w:t>Horizons:</w:t>
      </w:r>
      <w:r>
        <w:t xml:space="preserve"> Survival function evaluated at 1, 7, 14, 30, 45 days</w:t>
      </w:r>
    </w:p>
    <w:p w14:paraId="4E277E90" w14:textId="77777777" w:rsidR="00CC2BF4" w:rsidRDefault="00C31F01">
      <w:r>
        <w:rPr>
          <w:b/>
        </w:rPr>
        <w:t>Purpose:</w:t>
      </w:r>
      <w:r>
        <w:t xml:space="preserve"> Models time-to-next-observation, capturing "burstiness" and irregular patterns</w:t>
      </w:r>
    </w:p>
    <w:p w14:paraId="5C2F3859" w14:textId="77777777" w:rsidR="00CC2BF4" w:rsidRDefault="00CC2BF4"/>
    <w:p w14:paraId="1A91869A" w14:textId="77777777" w:rsidR="00CC2BF4" w:rsidRDefault="00C31F01">
      <w:pPr>
        <w:pStyle w:val="Heading3"/>
      </w:pPr>
      <w:bookmarkStart w:id="24" w:name="_Toc228190026"/>
      <w:r>
        <w:lastRenderedPageBreak/>
        <w:t>8.5 Weighted Ensemble</w:t>
      </w:r>
      <w:bookmarkEnd w:id="24"/>
    </w:p>
    <w:p w14:paraId="5BE5745F" w14:textId="77777777" w:rsidR="00CC2BF4" w:rsidRDefault="00CC2BF4"/>
    <w:p w14:paraId="0CAE43B8" w14:textId="77777777" w:rsidR="00CC2BF4" w:rsidRDefault="00C31F01">
      <w:r>
        <w:t>Final ensemble probabilities are computed as:</w:t>
      </w:r>
    </w:p>
    <w:p w14:paraId="1468B034" w14:textId="77777777" w:rsidR="00CC2BF4" w:rsidRDefault="00CC2BF4"/>
    <w:p w14:paraId="0F3C83E0" w14:textId="77777777" w:rsidR="00CC2BF4" w:rsidRDefault="00C31F01">
      <w:pPr>
        <w:pStyle w:val="NoSpacing"/>
      </w:pPr>
      <w:r>
        <w:rPr>
          <w:rFonts w:ascii="Consolas" w:hAnsi="Consolas"/>
          <w:sz w:val="18"/>
        </w:rPr>
        <w:t>ensemble = 0.30 × rule_logistic + 0.25 × GBT + 0.25 × Weibull + 0.20 × exponential</w:t>
      </w:r>
    </w:p>
    <w:p w14:paraId="1F9BD8B5" w14:textId="77777777" w:rsidR="00CC2BF4" w:rsidRDefault="00CC2BF4"/>
    <w:p w14:paraId="38D5514D" w14:textId="77777777" w:rsidR="00CC2BF4" w:rsidRDefault="00C31F01">
      <w:r>
        <w:t>Applied for each forecast horizon (1d, 7d, 14d, 30d, 45d).</w:t>
      </w:r>
    </w:p>
    <w:p w14:paraId="6A9CBDA1" w14:textId="77777777" w:rsidR="00CC2BF4" w:rsidRDefault="00CC2BF4"/>
    <w:p w14:paraId="1A23AE58" w14:textId="77777777" w:rsidR="00CC2BF4" w:rsidRDefault="00C31F01">
      <w:r>
        <w:t>-</w:t>
      </w:r>
    </w:p>
    <w:p w14:paraId="65E42C2D" w14:textId="77777777" w:rsidR="00CC2BF4" w:rsidRDefault="00CC2BF4"/>
    <w:p w14:paraId="7D7F9BC0" w14:textId="77777777" w:rsidR="00CC2BF4" w:rsidRDefault="00C31F01">
      <w:pPr>
        <w:pStyle w:val="Heading2"/>
      </w:pPr>
      <w:bookmarkStart w:id="25" w:name="_Toc228190027"/>
      <w:r>
        <w:t>9. Confidence Labels</w:t>
      </w:r>
      <w:bookmarkEnd w:id="25"/>
    </w:p>
    <w:p w14:paraId="23871A0D" w14:textId="77777777" w:rsidR="00CC2BF4" w:rsidRDefault="00CC2BF4"/>
    <w:p w14:paraId="10FF1D99" w14:textId="77777777" w:rsidR="00CC2BF4" w:rsidRDefault="00C31F01">
      <w:r>
        <w:t>Ensemble probabilities are classified into three confidence tiers:</w:t>
      </w:r>
    </w:p>
    <w:p w14:paraId="261F24E4" w14:textId="77777777" w:rsidR="00CC2BF4" w:rsidRDefault="00CC2BF4">
      <w:pPr>
        <w:keepNext/>
      </w:pPr>
    </w:p>
    <w:tbl>
      <w:tblPr>
        <w:tblStyle w:val="TableGrid"/>
        <w:tblW w:w="0" w:type="auto"/>
        <w:tblLook w:val="04A0" w:firstRow="1" w:lastRow="0" w:firstColumn="1" w:lastColumn="0" w:noHBand="0" w:noVBand="1"/>
      </w:tblPr>
      <w:tblGrid>
        <w:gridCol w:w="4675"/>
        <w:gridCol w:w="4675"/>
      </w:tblGrid>
      <w:tr w:rsidR="00CC2BF4" w14:paraId="687027E6" w14:textId="77777777">
        <w:trPr>
          <w:cantSplit/>
          <w:tblHeader/>
        </w:trPr>
        <w:tc>
          <w:tcPr>
            <w:tcW w:w="4680" w:type="dxa"/>
          </w:tcPr>
          <w:p w14:paraId="13D6FC0C" w14:textId="77777777" w:rsidR="00CC2BF4" w:rsidRDefault="00C31F01">
            <w:r>
              <w:t>Label</w:t>
            </w:r>
          </w:p>
        </w:tc>
        <w:tc>
          <w:tcPr>
            <w:tcW w:w="4680" w:type="dxa"/>
          </w:tcPr>
          <w:p w14:paraId="39901B32" w14:textId="77777777" w:rsidR="00CC2BF4" w:rsidRDefault="00C31F01">
            <w:r>
              <w:t>Condition</w:t>
            </w:r>
          </w:p>
        </w:tc>
      </w:tr>
      <w:tr w:rsidR="00CC2BF4" w14:paraId="583D890D" w14:textId="77777777">
        <w:trPr>
          <w:cantSplit/>
        </w:trPr>
        <w:tc>
          <w:tcPr>
            <w:tcW w:w="4680" w:type="dxa"/>
          </w:tcPr>
          <w:p w14:paraId="31B7A17C" w14:textId="77777777" w:rsidR="00CC2BF4" w:rsidRDefault="00C31F01">
            <w:r>
              <w:t>**Highly likely**</w:t>
            </w:r>
          </w:p>
        </w:tc>
        <w:tc>
          <w:tcPr>
            <w:tcW w:w="4680" w:type="dxa"/>
          </w:tcPr>
          <w:p w14:paraId="6CBAE058" w14:textId="77777777" w:rsidR="00CC2BF4" w:rsidRDefault="00C31F01">
            <w:r>
              <w:t>`ensemble_prob &gt;= 0.60` AND `freq &gt;= 2`</w:t>
            </w:r>
          </w:p>
        </w:tc>
      </w:tr>
      <w:tr w:rsidR="00CC2BF4" w14:paraId="52F5A932" w14:textId="77777777">
        <w:trPr>
          <w:cantSplit/>
        </w:trPr>
        <w:tc>
          <w:tcPr>
            <w:tcW w:w="4680" w:type="dxa"/>
          </w:tcPr>
          <w:p w14:paraId="4BBFA5F1" w14:textId="77777777" w:rsidR="00CC2BF4" w:rsidRDefault="00C31F01">
            <w:r>
              <w:t>**Possibly active**</w:t>
            </w:r>
          </w:p>
        </w:tc>
        <w:tc>
          <w:tcPr>
            <w:tcW w:w="4680" w:type="dxa"/>
          </w:tcPr>
          <w:p w14:paraId="124DEFD0" w14:textId="77777777" w:rsidR="00CC2BF4" w:rsidRDefault="00C31F01">
            <w:r>
              <w:t>`ensemble_prob &gt;= 0.07` AND `freq &gt;= 1`</w:t>
            </w:r>
          </w:p>
        </w:tc>
      </w:tr>
      <w:tr w:rsidR="00CC2BF4" w14:paraId="19228DDF" w14:textId="77777777">
        <w:trPr>
          <w:cantSplit/>
        </w:trPr>
        <w:tc>
          <w:tcPr>
            <w:tcW w:w="4680" w:type="dxa"/>
          </w:tcPr>
          <w:p w14:paraId="3568CA91" w14:textId="77777777" w:rsidR="00CC2BF4" w:rsidRDefault="00C31F01">
            <w:r>
              <w:t>**Low confidence**</w:t>
            </w:r>
          </w:p>
        </w:tc>
        <w:tc>
          <w:tcPr>
            <w:tcW w:w="4680" w:type="dxa"/>
          </w:tcPr>
          <w:p w14:paraId="102FE9A1" w14:textId="77777777" w:rsidR="00CC2BF4" w:rsidRDefault="00C31F01">
            <w:r>
              <w:t>All other cases</w:t>
            </w:r>
          </w:p>
        </w:tc>
      </w:tr>
    </w:tbl>
    <w:p w14:paraId="5DA96952" w14:textId="77777777" w:rsidR="00CC2BF4" w:rsidRDefault="00CC2BF4"/>
    <w:p w14:paraId="473A494D" w14:textId="77777777" w:rsidR="00CC2BF4" w:rsidRDefault="00C31F01">
      <w:r>
        <w:t xml:space="preserve">Probabilities are formatted as percentage strings (e.g., </w:t>
      </w:r>
      <w:r>
        <w:rPr>
          <w:rFonts w:ascii="Consolas" w:hAnsi="Consolas"/>
          <w:sz w:val="18"/>
        </w:rPr>
        <w:t>"73%"</w:t>
      </w:r>
      <w:r>
        <w:t>) in the output table.</w:t>
      </w:r>
    </w:p>
    <w:p w14:paraId="221AF900" w14:textId="77777777" w:rsidR="00CC2BF4" w:rsidRDefault="00CC2BF4"/>
    <w:p w14:paraId="7FCF294C" w14:textId="77777777" w:rsidR="00CC2BF4" w:rsidRDefault="00C31F01">
      <w:r>
        <w:t>-</w:t>
      </w:r>
    </w:p>
    <w:p w14:paraId="49704092" w14:textId="77777777" w:rsidR="00CC2BF4" w:rsidRDefault="00CC2BF4"/>
    <w:p w14:paraId="7269F388" w14:textId="77777777" w:rsidR="00CC2BF4" w:rsidRDefault="00C31F01">
      <w:pPr>
        <w:pStyle w:val="Heading2"/>
      </w:pPr>
      <w:bookmarkStart w:id="26" w:name="_Toc228190028"/>
      <w:r>
        <w:t>10. Production Output Table</w:t>
      </w:r>
      <w:bookmarkEnd w:id="26"/>
    </w:p>
    <w:p w14:paraId="65B0A815" w14:textId="77777777" w:rsidR="00CC2BF4" w:rsidRDefault="00CC2BF4"/>
    <w:p w14:paraId="452D1B40" w14:textId="77777777" w:rsidR="00CC2BF4" w:rsidRDefault="00C31F01">
      <w:r>
        <w:t xml:space="preserve">The final </w:t>
      </w:r>
      <w:r>
        <w:t>output table contains one row per indicator per OpDiv and includes:</w:t>
      </w:r>
    </w:p>
    <w:p w14:paraId="6E7B361F" w14:textId="77777777" w:rsidR="00CC2BF4" w:rsidRDefault="00CC2BF4">
      <w:pPr>
        <w:keepNext/>
      </w:pPr>
    </w:p>
    <w:tbl>
      <w:tblPr>
        <w:tblStyle w:val="TableGrid"/>
        <w:tblW w:w="0" w:type="auto"/>
        <w:tblLook w:val="04A0" w:firstRow="1" w:lastRow="0" w:firstColumn="1" w:lastColumn="0" w:noHBand="0" w:noVBand="1"/>
      </w:tblPr>
      <w:tblGrid>
        <w:gridCol w:w="4675"/>
        <w:gridCol w:w="4675"/>
      </w:tblGrid>
      <w:tr w:rsidR="00CC2BF4" w14:paraId="78F9A8F3" w14:textId="77777777">
        <w:trPr>
          <w:cantSplit/>
          <w:tblHeader/>
        </w:trPr>
        <w:tc>
          <w:tcPr>
            <w:tcW w:w="4680" w:type="dxa"/>
          </w:tcPr>
          <w:p w14:paraId="07D8353B" w14:textId="77777777" w:rsidR="00CC2BF4" w:rsidRDefault="00C31F01">
            <w:r>
              <w:t>Column</w:t>
            </w:r>
          </w:p>
        </w:tc>
        <w:tc>
          <w:tcPr>
            <w:tcW w:w="4680" w:type="dxa"/>
          </w:tcPr>
          <w:p w14:paraId="0C7ED68D" w14:textId="77777777" w:rsidR="00CC2BF4" w:rsidRDefault="00C31F01">
            <w:r>
              <w:t>Description</w:t>
            </w:r>
          </w:p>
        </w:tc>
      </w:tr>
      <w:tr w:rsidR="00CC2BF4" w14:paraId="4EBDDD30" w14:textId="77777777">
        <w:trPr>
          <w:cantSplit/>
        </w:trPr>
        <w:tc>
          <w:tcPr>
            <w:tcW w:w="4680" w:type="dxa"/>
          </w:tcPr>
          <w:p w14:paraId="1CD3684B" w14:textId="77777777" w:rsidR="00CC2BF4" w:rsidRDefault="00C31F01">
            <w:r>
              <w:t>Indicator</w:t>
            </w:r>
          </w:p>
        </w:tc>
        <w:tc>
          <w:tcPr>
            <w:tcW w:w="4680" w:type="dxa"/>
          </w:tcPr>
          <w:p w14:paraId="7554BC04" w14:textId="77777777" w:rsidR="00CC2BF4" w:rsidRDefault="00C31F01">
            <w:r>
              <w:t>The threat indicator value</w:t>
            </w:r>
          </w:p>
        </w:tc>
      </w:tr>
      <w:tr w:rsidR="00CC2BF4" w14:paraId="4CA364C0" w14:textId="77777777">
        <w:trPr>
          <w:cantSplit/>
        </w:trPr>
        <w:tc>
          <w:tcPr>
            <w:tcW w:w="4680" w:type="dxa"/>
          </w:tcPr>
          <w:p w14:paraId="64DB5E77" w14:textId="77777777" w:rsidR="00CC2BF4" w:rsidRDefault="00C31F01">
            <w:r>
              <w:t>OpDiv</w:t>
            </w:r>
          </w:p>
        </w:tc>
        <w:tc>
          <w:tcPr>
            <w:tcW w:w="4680" w:type="dxa"/>
          </w:tcPr>
          <w:p w14:paraId="4EC3E7E0" w14:textId="77777777" w:rsidR="00CC2BF4" w:rsidRDefault="00C31F01">
            <w:r>
              <w:t>The observing organization division</w:t>
            </w:r>
          </w:p>
        </w:tc>
      </w:tr>
      <w:tr w:rsidR="00CC2BF4" w14:paraId="13E2AA04" w14:textId="77777777">
        <w:trPr>
          <w:cantSplit/>
        </w:trPr>
        <w:tc>
          <w:tcPr>
            <w:tcW w:w="4680" w:type="dxa"/>
          </w:tcPr>
          <w:p w14:paraId="335CF490" w14:textId="77777777" w:rsidR="00CC2BF4" w:rsidRDefault="00C31F01">
            <w:r>
              <w:t>Last Seen (days ago)</w:t>
            </w:r>
          </w:p>
        </w:tc>
        <w:tc>
          <w:tcPr>
            <w:tcW w:w="4680" w:type="dxa"/>
          </w:tcPr>
          <w:p w14:paraId="101F17D9" w14:textId="77777777" w:rsidR="00CC2BF4" w:rsidRDefault="00C31F01">
            <w:r>
              <w:t>Days since most recent observation</w:t>
            </w:r>
          </w:p>
        </w:tc>
      </w:tr>
      <w:tr w:rsidR="00CC2BF4" w14:paraId="421FC195" w14:textId="77777777">
        <w:trPr>
          <w:cantSplit/>
        </w:trPr>
        <w:tc>
          <w:tcPr>
            <w:tcW w:w="4680" w:type="dxa"/>
          </w:tcPr>
          <w:p w14:paraId="79A1082F" w14:textId="77777777" w:rsidR="00CC2BF4" w:rsidRDefault="00C31F01">
            <w:r>
              <w:t>Probability: 1-Day</w:t>
            </w:r>
          </w:p>
        </w:tc>
        <w:tc>
          <w:tcPr>
            <w:tcW w:w="4680" w:type="dxa"/>
          </w:tcPr>
          <w:p w14:paraId="31C3DDC6" w14:textId="77777777" w:rsidR="00CC2BF4" w:rsidRDefault="00C31F01">
            <w:r>
              <w:t>Ensemble forecast for next-day observation</w:t>
            </w:r>
          </w:p>
        </w:tc>
      </w:tr>
      <w:tr w:rsidR="00CC2BF4" w14:paraId="5E3E09C2" w14:textId="77777777">
        <w:trPr>
          <w:cantSplit/>
        </w:trPr>
        <w:tc>
          <w:tcPr>
            <w:tcW w:w="4680" w:type="dxa"/>
          </w:tcPr>
          <w:p w14:paraId="57524400" w14:textId="77777777" w:rsidR="00CC2BF4" w:rsidRDefault="00C31F01">
            <w:r>
              <w:t>Probability: 7-Day</w:t>
            </w:r>
          </w:p>
        </w:tc>
        <w:tc>
          <w:tcPr>
            <w:tcW w:w="4680" w:type="dxa"/>
          </w:tcPr>
          <w:p w14:paraId="0A0789CC" w14:textId="77777777" w:rsidR="00CC2BF4" w:rsidRDefault="00C31F01">
            <w:r>
              <w:t>Ensemble forecast for 7-day window</w:t>
            </w:r>
          </w:p>
        </w:tc>
      </w:tr>
      <w:tr w:rsidR="00CC2BF4" w14:paraId="43032E4D" w14:textId="77777777">
        <w:trPr>
          <w:cantSplit/>
        </w:trPr>
        <w:tc>
          <w:tcPr>
            <w:tcW w:w="4680" w:type="dxa"/>
          </w:tcPr>
          <w:p w14:paraId="0D094F97" w14:textId="77777777" w:rsidR="00CC2BF4" w:rsidRDefault="00C31F01">
            <w:r>
              <w:t>Probability: 14-Day</w:t>
            </w:r>
          </w:p>
        </w:tc>
        <w:tc>
          <w:tcPr>
            <w:tcW w:w="4680" w:type="dxa"/>
          </w:tcPr>
          <w:p w14:paraId="393F0DDA" w14:textId="77777777" w:rsidR="00CC2BF4" w:rsidRDefault="00C31F01">
            <w:r>
              <w:t>Ensemble forecast for 14-day window</w:t>
            </w:r>
          </w:p>
        </w:tc>
      </w:tr>
      <w:tr w:rsidR="00CC2BF4" w14:paraId="0685AF46" w14:textId="77777777">
        <w:trPr>
          <w:cantSplit/>
        </w:trPr>
        <w:tc>
          <w:tcPr>
            <w:tcW w:w="4680" w:type="dxa"/>
          </w:tcPr>
          <w:p w14:paraId="6C140C19" w14:textId="77777777" w:rsidR="00CC2BF4" w:rsidRDefault="00C31F01">
            <w:r>
              <w:t>Probability: 30-Day</w:t>
            </w:r>
          </w:p>
        </w:tc>
        <w:tc>
          <w:tcPr>
            <w:tcW w:w="4680" w:type="dxa"/>
          </w:tcPr>
          <w:p w14:paraId="582109E6" w14:textId="77777777" w:rsidR="00CC2BF4" w:rsidRDefault="00C31F01">
            <w:r>
              <w:t>Ensemble forecast for 30-day window</w:t>
            </w:r>
          </w:p>
        </w:tc>
      </w:tr>
      <w:tr w:rsidR="00CC2BF4" w14:paraId="4C7F16E4" w14:textId="77777777">
        <w:trPr>
          <w:cantSplit/>
        </w:trPr>
        <w:tc>
          <w:tcPr>
            <w:tcW w:w="4680" w:type="dxa"/>
          </w:tcPr>
          <w:p w14:paraId="51A1C76D" w14:textId="77777777" w:rsidR="00CC2BF4" w:rsidRDefault="00C31F01">
            <w:r>
              <w:t>Probability: 45-Day</w:t>
            </w:r>
          </w:p>
        </w:tc>
        <w:tc>
          <w:tcPr>
            <w:tcW w:w="4680" w:type="dxa"/>
          </w:tcPr>
          <w:p w14:paraId="466C86E0" w14:textId="77777777" w:rsidR="00CC2BF4" w:rsidRDefault="00C31F01">
            <w:r>
              <w:t>Ensemble forecast for 45-day window</w:t>
            </w:r>
          </w:p>
        </w:tc>
      </w:tr>
      <w:tr w:rsidR="00CC2BF4" w14:paraId="1672FB64" w14:textId="77777777">
        <w:trPr>
          <w:cantSplit/>
        </w:trPr>
        <w:tc>
          <w:tcPr>
            <w:tcW w:w="4680" w:type="dxa"/>
          </w:tcPr>
          <w:p w14:paraId="429E08A9" w14:textId="77777777" w:rsidR="00CC2BF4" w:rsidRDefault="00C31F01">
            <w:r>
              <w:t>Confidence</w:t>
            </w:r>
          </w:p>
        </w:tc>
        <w:tc>
          <w:tcPr>
            <w:tcW w:w="4680" w:type="dxa"/>
          </w:tcPr>
          <w:p w14:paraId="43BF2172" w14:textId="77777777" w:rsidR="00CC2BF4" w:rsidRDefault="00C31F01">
            <w:r>
              <w:t>Categorical label: Highly likely / Possibly active / Low confidence</w:t>
            </w:r>
          </w:p>
        </w:tc>
      </w:tr>
      <w:tr w:rsidR="00CC2BF4" w14:paraId="6EC8E9D3" w14:textId="77777777">
        <w:trPr>
          <w:cantSplit/>
        </w:trPr>
        <w:tc>
          <w:tcPr>
            <w:tcW w:w="4680" w:type="dxa"/>
          </w:tcPr>
          <w:p w14:paraId="5422F129" w14:textId="77777777" w:rsidR="00CC2BF4" w:rsidRDefault="00C31F01">
            <w:r>
              <w:t>Seen Today</w:t>
            </w:r>
          </w:p>
        </w:tc>
        <w:tc>
          <w:tcPr>
            <w:tcW w:w="4680" w:type="dxa"/>
          </w:tcPr>
          <w:p w14:paraId="5B8A96D2" w14:textId="77777777" w:rsidR="00CC2BF4" w:rsidRDefault="00C31F01">
            <w:r>
              <w:t>Whether the indicator was observed on the most recent date in data</w:t>
            </w:r>
          </w:p>
        </w:tc>
      </w:tr>
    </w:tbl>
    <w:p w14:paraId="2CBF474E" w14:textId="77777777" w:rsidR="00CC2BF4" w:rsidRDefault="00CC2BF4"/>
    <w:p w14:paraId="411F345B" w14:textId="77777777" w:rsidR="00CC2BF4" w:rsidRDefault="00C31F01">
      <w:r>
        <w:t xml:space="preserve">&gt; </w:t>
      </w:r>
      <w:r>
        <w:rPr>
          <w:b/>
        </w:rPr>
        <w:t>Known display note:</w:t>
      </w:r>
      <w:r>
        <w:t xml:space="preserve"> The </w:t>
      </w:r>
      <w:r>
        <w:rPr>
          <w:rFonts w:ascii="Consolas" w:hAnsi="Consolas"/>
          <w:sz w:val="18"/>
        </w:rPr>
        <w:t>ensemble_45d</w:t>
      </w:r>
      <w:r>
        <w:t xml:space="preserve"> column may appear with its raw column name rather than the formatted "Probability: 45-Day" label in some runs, due to a </w:t>
      </w:r>
      <w:r>
        <w:rPr>
          <w:rFonts w:ascii="Consolas" w:hAnsi="Consolas"/>
          <w:sz w:val="18"/>
        </w:rPr>
        <w:t>rename</w:t>
      </w:r>
      <w:r>
        <w:t xml:space="preserve"> mapping gap in </w:t>
      </w:r>
      <w:r>
        <w:rPr>
          <w:rFonts w:ascii="Consolas" w:hAnsi="Consolas"/>
          <w:sz w:val="18"/>
        </w:rPr>
        <w:t>build_production_output</w:t>
      </w:r>
      <w:r>
        <w:t>. This does not affect the underlying data.</w:t>
      </w:r>
    </w:p>
    <w:p w14:paraId="652869AA" w14:textId="77777777" w:rsidR="00CC2BF4" w:rsidRDefault="00CC2BF4"/>
    <w:p w14:paraId="5A6A7A18" w14:textId="77777777" w:rsidR="00CC2BF4" w:rsidRDefault="00C31F01">
      <w:r>
        <w:t>-</w:t>
      </w:r>
    </w:p>
    <w:p w14:paraId="41DAD4AB" w14:textId="77777777" w:rsidR="00CC2BF4" w:rsidRDefault="00CC2BF4"/>
    <w:p w14:paraId="031D77D2" w14:textId="77777777" w:rsidR="00CC2BF4" w:rsidRDefault="00C31F01">
      <w:pPr>
        <w:pStyle w:val="Heading2"/>
      </w:pPr>
      <w:bookmarkStart w:id="27" w:name="_Toc228190029"/>
      <w:r>
        <w:t>11. How to Run the Notebook</w:t>
      </w:r>
      <w:bookmarkEnd w:id="27"/>
    </w:p>
    <w:p w14:paraId="1C8A62A5" w14:textId="77777777" w:rsidR="00CC2BF4" w:rsidRDefault="00CC2BF4"/>
    <w:p w14:paraId="03F725FF" w14:textId="77777777" w:rsidR="00CC2BF4" w:rsidRDefault="00C31F01">
      <w:pPr>
        <w:pStyle w:val="Heading3"/>
      </w:pPr>
      <w:bookmarkStart w:id="28" w:name="_Toc228190030"/>
      <w:r>
        <w:t>11.1 Open the Notebook</w:t>
      </w:r>
      <w:bookmarkEnd w:id="28"/>
    </w:p>
    <w:p w14:paraId="3B7947C8" w14:textId="77777777" w:rsidR="00CC2BF4" w:rsidRDefault="00CC2BF4"/>
    <w:p w14:paraId="36C39A93" w14:textId="77777777" w:rsidR="00CC2BF4" w:rsidRDefault="00C31F01">
      <w:r>
        <w:t xml:space="preserve">Open </w:t>
      </w:r>
      <w:r>
        <w:rPr>
          <w:b/>
        </w:rPr>
        <w:t>Cursor</w:t>
      </w:r>
      <w:r>
        <w:t xml:space="preserve"> (or VS Code / JupyterLab).</w:t>
      </w:r>
    </w:p>
    <w:p w14:paraId="090DC7DB" w14:textId="77777777" w:rsidR="00CC2BF4" w:rsidRDefault="00C31F01">
      <w:r>
        <w:t xml:space="preserve">Navigate to </w:t>
      </w:r>
      <w:r>
        <w:rPr>
          <w:rFonts w:ascii="Consolas" w:hAnsi="Consolas"/>
          <w:b/>
          <w:color w:val="003366"/>
          <w:sz w:val="18"/>
          <w:u w:val="single"/>
        </w:rPr>
        <w:t>H:\HTOC\notebooks\observationEventForecasting\</w:t>
      </w:r>
      <w:r>
        <w:t>.</w:t>
      </w:r>
    </w:p>
    <w:p w14:paraId="70B8D6DA" w14:textId="77777777" w:rsidR="00CC2BF4" w:rsidRDefault="00C31F01">
      <w:r>
        <w:lastRenderedPageBreak/>
        <w:t xml:space="preserve">Open </w:t>
      </w:r>
      <w:r>
        <w:rPr>
          <w:rFonts w:ascii="Consolas" w:hAnsi="Consolas"/>
          <w:sz w:val="18"/>
        </w:rPr>
        <w:t>NextObservedIndicatorV3.0.ipynb</w:t>
      </w:r>
      <w:r>
        <w:t>.</w:t>
      </w:r>
    </w:p>
    <w:p w14:paraId="7E174F2B" w14:textId="77777777" w:rsidR="00CC2BF4" w:rsidRDefault="00CC2BF4"/>
    <w:p w14:paraId="5F452D10" w14:textId="77777777" w:rsidR="00CC2BF4" w:rsidRDefault="00C31F01">
      <w:pPr>
        <w:pStyle w:val="Heading3"/>
      </w:pPr>
      <w:bookmarkStart w:id="29" w:name="_Toc228190031"/>
      <w:r>
        <w:t>11.2 Verify Prerequisites</w:t>
      </w:r>
      <w:bookmarkEnd w:id="29"/>
    </w:p>
    <w:p w14:paraId="7BDEB62C" w14:textId="77777777" w:rsidR="00CC2BF4" w:rsidRDefault="00CC2BF4"/>
    <w:p w14:paraId="29FF9D63" w14:textId="77777777" w:rsidR="00CC2BF4" w:rsidRDefault="00C31F01">
      <w:r>
        <w:t>Before executing any cells, confirm the following:</w:t>
      </w:r>
    </w:p>
    <w:p w14:paraId="4E45ABEA" w14:textId="77777777" w:rsidR="00CC2BF4" w:rsidRDefault="00CC2BF4"/>
    <w:p w14:paraId="61E11EC0" w14:textId="77777777" w:rsidR="00CC2BF4" w:rsidRDefault="00C31F01">
      <w:r>
        <w:t xml:space="preserve">[ ] </w:t>
      </w:r>
      <w:r>
        <w:rPr>
          <w:rFonts w:ascii="Consolas" w:hAnsi="Consolas"/>
          <w:b/>
          <w:color w:val="003366"/>
          <w:sz w:val="18"/>
          <w:u w:val="single"/>
        </w:rPr>
        <w:t>Z:\HTOC\Data_Analytics\</w:t>
      </w:r>
      <w:r>
        <w:t xml:space="preserve"> is accessible and mapped.</w:t>
      </w:r>
    </w:p>
    <w:p w14:paraId="1465976D" w14:textId="77777777" w:rsidR="00CC2BF4" w:rsidRDefault="00C31F01">
      <w:r>
        <w:t xml:space="preserve">[ ] Daily OpDiv CSV files are present for at least the past 100 days in </w:t>
      </w:r>
      <w:r>
        <w:rPr>
          <w:rFonts w:ascii="Consolas" w:hAnsi="Consolas"/>
          <w:b/>
          <w:color w:val="003366"/>
          <w:sz w:val="18"/>
          <w:u w:val="single"/>
        </w:rPr>
        <w:t>Z:\HTOC\Data_Analytics\Data\OpDiv_Observations\</w:t>
      </w:r>
      <w:r>
        <w:t>.</w:t>
      </w:r>
    </w:p>
    <w:p w14:paraId="186EE4C0" w14:textId="77777777" w:rsidR="00CC2BF4" w:rsidRDefault="00C31F01">
      <w:r>
        <w:t xml:space="preserve">[ ] </w:t>
      </w:r>
      <w:r>
        <w:rPr>
          <w:rFonts w:ascii="Consolas" w:hAnsi="Consolas"/>
          <w:sz w:val="18"/>
        </w:rPr>
        <w:t>scikit-learn</w:t>
      </w:r>
      <w:r>
        <w:t xml:space="preserve"> and </w:t>
      </w:r>
      <w:r>
        <w:rPr>
          <w:rFonts w:ascii="Consolas" w:hAnsi="Consolas"/>
          <w:sz w:val="18"/>
        </w:rPr>
        <w:t>lifelines</w:t>
      </w:r>
      <w:r>
        <w:t xml:space="preserve"> are installed in the active Python environment.</w:t>
      </w:r>
    </w:p>
    <w:p w14:paraId="714A5D68" w14:textId="77777777" w:rsidR="00CC2BF4" w:rsidRDefault="00CC2BF4"/>
    <w:p w14:paraId="4CEE5FCF" w14:textId="77777777" w:rsidR="00CC2BF4" w:rsidRDefault="00C31F01">
      <w:pPr>
        <w:pStyle w:val="Heading3"/>
      </w:pPr>
      <w:bookmarkStart w:id="30" w:name="_Toc228190032"/>
      <w:r>
        <w:t>11.3 Run All Cells</w:t>
      </w:r>
      <w:bookmarkEnd w:id="30"/>
    </w:p>
    <w:p w14:paraId="6FDE59F2" w14:textId="77777777" w:rsidR="00CC2BF4" w:rsidRDefault="00CC2BF4"/>
    <w:p w14:paraId="402D7946" w14:textId="77777777" w:rsidR="00CC2BF4" w:rsidRDefault="00C31F01">
      <w:r>
        <w:t xml:space="preserve">Use </w:t>
      </w:r>
      <w:r>
        <w:rPr>
          <w:b/>
        </w:rPr>
        <w:t>Run All</w:t>
      </w:r>
      <w:r>
        <w:t xml:space="preserve"> to execute the notebook from top to bottom:</w:t>
      </w:r>
    </w:p>
    <w:p w14:paraId="2B923CAF" w14:textId="77777777" w:rsidR="00CC2BF4" w:rsidRDefault="00CC2BF4"/>
    <w:p w14:paraId="242EDFA4" w14:textId="77777777" w:rsidR="00CC2BF4" w:rsidRDefault="00C31F01">
      <w:r>
        <w:rPr>
          <w:b/>
        </w:rPr>
        <w:t>Cursor / VS Code:</w:t>
      </w:r>
      <w:r>
        <w:t xml:space="preserve"> Click the </w:t>
      </w:r>
      <w:r>
        <w:rPr>
          <w:rFonts w:ascii="Consolas" w:hAnsi="Consolas"/>
          <w:sz w:val="18"/>
        </w:rPr>
        <w:t>▶▶ Run All</w:t>
      </w:r>
      <w:r>
        <w:t xml:space="preserve"> button in the notebook toolbar, or open the Command Palette (</w:t>
      </w:r>
      <w:r>
        <w:rPr>
          <w:rFonts w:ascii="Consolas" w:hAnsi="Consolas"/>
          <w:sz w:val="18"/>
        </w:rPr>
        <w:t>Ctrl+Shift+P</w:t>
      </w:r>
      <w:r>
        <w:t xml:space="preserve">) and select </w:t>
      </w:r>
      <w:r>
        <w:rPr>
          <w:b/>
        </w:rPr>
        <w:t>Notebook: Run All Cells</w:t>
      </w:r>
      <w:r>
        <w:t>.</w:t>
      </w:r>
    </w:p>
    <w:p w14:paraId="354656CB" w14:textId="77777777" w:rsidR="00CC2BF4" w:rsidRDefault="00C31F01">
      <w:r>
        <w:rPr>
          <w:b/>
        </w:rPr>
        <w:t>JupyterLab:</w:t>
      </w:r>
      <w:r>
        <w:t xml:space="preserve"> </w:t>
      </w:r>
      <w:r>
        <w:rPr>
          <w:rFonts w:ascii="Consolas" w:hAnsi="Consolas"/>
          <w:sz w:val="18"/>
        </w:rPr>
        <w:t>Kernel</w:t>
      </w:r>
      <w:r>
        <w:t xml:space="preserve"> → </w:t>
      </w:r>
      <w:r>
        <w:rPr>
          <w:rFonts w:ascii="Consolas" w:hAnsi="Consolas"/>
          <w:sz w:val="18"/>
        </w:rPr>
        <w:t>Restart Kernel and Run All Cells…</w:t>
      </w:r>
      <w:r>
        <w:t xml:space="preserve"> → confirm restart.</w:t>
      </w:r>
    </w:p>
    <w:p w14:paraId="667C76C5" w14:textId="77777777" w:rsidR="00CC2BF4" w:rsidRDefault="00CC2BF4"/>
    <w:p w14:paraId="4FE55947" w14:textId="77777777" w:rsidR="00CC2BF4" w:rsidRDefault="00C31F01">
      <w:r>
        <w:t xml:space="preserve">&gt; </w:t>
      </w:r>
      <w:r>
        <w:rPr>
          <w:b/>
        </w:rPr>
        <w:t>Important:</w:t>
      </w:r>
      <w:r>
        <w:t xml:space="preserve"> Cells must be run in sequential order. Each stage depends on dataframe state built by the previous stage.</w:t>
      </w:r>
    </w:p>
    <w:p w14:paraId="2C9EE058" w14:textId="77777777" w:rsidR="00CC2BF4" w:rsidRDefault="00CC2BF4"/>
    <w:p w14:paraId="66116ADB" w14:textId="77777777" w:rsidR="00CC2BF4" w:rsidRDefault="00C31F01">
      <w:pPr>
        <w:pStyle w:val="Heading3"/>
      </w:pPr>
      <w:bookmarkStart w:id="31" w:name="_Toc228190033"/>
      <w:r>
        <w:t>11.4 Monitor Progress</w:t>
      </w:r>
      <w:bookmarkEnd w:id="31"/>
    </w:p>
    <w:p w14:paraId="453D3A0F" w14:textId="77777777" w:rsidR="00CC2BF4" w:rsidRDefault="00CC2BF4">
      <w:pPr>
        <w:keepNext/>
      </w:pPr>
    </w:p>
    <w:tbl>
      <w:tblPr>
        <w:tblStyle w:val="TableGrid"/>
        <w:tblW w:w="0" w:type="auto"/>
        <w:tblLook w:val="04A0" w:firstRow="1" w:lastRow="0" w:firstColumn="1" w:lastColumn="0" w:noHBand="0" w:noVBand="1"/>
      </w:tblPr>
      <w:tblGrid>
        <w:gridCol w:w="4672"/>
        <w:gridCol w:w="4678"/>
      </w:tblGrid>
      <w:tr w:rsidR="00CC2BF4" w14:paraId="5C49C0DC" w14:textId="77777777">
        <w:trPr>
          <w:cantSplit/>
          <w:tblHeader/>
        </w:trPr>
        <w:tc>
          <w:tcPr>
            <w:tcW w:w="4680" w:type="dxa"/>
          </w:tcPr>
          <w:p w14:paraId="58E93DDF" w14:textId="77777777" w:rsidR="00CC2BF4" w:rsidRDefault="00C31F01">
            <w:r>
              <w:t>Stage</w:t>
            </w:r>
          </w:p>
        </w:tc>
        <w:tc>
          <w:tcPr>
            <w:tcW w:w="4680" w:type="dxa"/>
          </w:tcPr>
          <w:p w14:paraId="06F7677C" w14:textId="77777777" w:rsidR="00CC2BF4" w:rsidRDefault="00C31F01">
            <w:r>
              <w:t>Expected Output</w:t>
            </w:r>
          </w:p>
        </w:tc>
      </w:tr>
      <w:tr w:rsidR="00CC2BF4" w14:paraId="4260314F" w14:textId="77777777">
        <w:trPr>
          <w:cantSplit/>
        </w:trPr>
        <w:tc>
          <w:tcPr>
            <w:tcW w:w="4680" w:type="dxa"/>
          </w:tcPr>
          <w:p w14:paraId="14789656" w14:textId="77777777" w:rsidR="00CC2BF4" w:rsidRDefault="00C31F01">
            <w:r>
              <w:t>Date window</w:t>
            </w:r>
          </w:p>
        </w:tc>
        <w:tc>
          <w:tcPr>
            <w:tcW w:w="4680" w:type="dxa"/>
          </w:tcPr>
          <w:p w14:paraId="712C0F9F" w14:textId="77777777" w:rsidR="00CC2BF4" w:rsidRDefault="00C31F01">
            <w:r>
              <w:t>Printed date list and today's date</w:t>
            </w:r>
          </w:p>
        </w:tc>
      </w:tr>
      <w:tr w:rsidR="00CC2BF4" w14:paraId="0E7ADFC2" w14:textId="77777777">
        <w:trPr>
          <w:cantSplit/>
        </w:trPr>
        <w:tc>
          <w:tcPr>
            <w:tcW w:w="4680" w:type="dxa"/>
          </w:tcPr>
          <w:p w14:paraId="7F5088EC" w14:textId="77777777" w:rsidR="00CC2BF4" w:rsidRDefault="00C31F01">
            <w:r>
              <w:t>CSV load</w:t>
            </w:r>
          </w:p>
        </w:tc>
        <w:tc>
          <w:tcPr>
            <w:tcW w:w="4680" w:type="dxa"/>
          </w:tcPr>
          <w:p w14:paraId="4FA1D526" w14:textId="77777777" w:rsidR="00CC2BF4" w:rsidRDefault="00C31F01">
            <w:r>
              <w:t>`src` dataframe displayed with raw observation records</w:t>
            </w:r>
          </w:p>
        </w:tc>
      </w:tr>
      <w:tr w:rsidR="00CC2BF4" w14:paraId="382DDFF3" w14:textId="77777777">
        <w:trPr>
          <w:cantSplit/>
        </w:trPr>
        <w:tc>
          <w:tcPr>
            <w:tcW w:w="4680" w:type="dxa"/>
          </w:tcPr>
          <w:p w14:paraId="1AE6DDDC" w14:textId="77777777" w:rsidR="00CC2BF4" w:rsidRDefault="00C31F01">
            <w:r>
              <w:lastRenderedPageBreak/>
              <w:t>Panel construction</w:t>
            </w:r>
          </w:p>
        </w:tc>
        <w:tc>
          <w:tcPr>
            <w:tcW w:w="4680" w:type="dxa"/>
          </w:tcPr>
          <w:p w14:paraId="25DA063C" w14:textId="77777777" w:rsidR="00CC2BF4" w:rsidRDefault="00C31F01">
            <w:r>
              <w:t>`opdiv_merged['DHA']` (or another OpDiv) displayed as a sample dense panel</w:t>
            </w:r>
          </w:p>
        </w:tc>
      </w:tr>
      <w:tr w:rsidR="00CC2BF4" w14:paraId="31E219CB" w14:textId="77777777">
        <w:trPr>
          <w:cantSplit/>
        </w:trPr>
        <w:tc>
          <w:tcPr>
            <w:tcW w:w="4680" w:type="dxa"/>
          </w:tcPr>
          <w:p w14:paraId="52F530F0" w14:textId="77777777" w:rsidR="00CC2BF4" w:rsidRDefault="00C31F01">
            <w:r>
              <w:t>`main()`</w:t>
            </w:r>
          </w:p>
        </w:tc>
        <w:tc>
          <w:tcPr>
            <w:tcW w:w="4680" w:type="dxa"/>
          </w:tcPr>
          <w:p w14:paraId="236341DA" w14:textId="77777777" w:rsidR="00CC2BF4" w:rsidRDefault="00C31F01">
            <w:r>
              <w:t xml:space="preserve">Per-OpDiv </w:t>
            </w:r>
            <w:r>
              <w:t>production tables printed; `display(production_output.head(5))`</w:t>
            </w:r>
          </w:p>
        </w:tc>
      </w:tr>
    </w:tbl>
    <w:p w14:paraId="4A04532B" w14:textId="77777777" w:rsidR="00CC2BF4" w:rsidRDefault="00CC2BF4"/>
    <w:p w14:paraId="22F76AF8" w14:textId="77777777" w:rsidR="00CC2BF4" w:rsidRDefault="00C31F01">
      <w:r>
        <w:t xml:space="preserve">If a cell raises an exception, stop and do not run subsequent cells. Refer to the </w:t>
      </w:r>
      <w:r>
        <w:rPr>
          <w:b/>
        </w:rPr>
        <w:t>Troubleshooting</w:t>
      </w:r>
      <w:r>
        <w:t xml:space="preserve"> section (Section 12) before restarting.</w:t>
      </w:r>
    </w:p>
    <w:p w14:paraId="08CF777A" w14:textId="77777777" w:rsidR="00CC2BF4" w:rsidRDefault="00CC2BF4"/>
    <w:p w14:paraId="1A272C75" w14:textId="77777777" w:rsidR="00CC2BF4" w:rsidRDefault="00C31F01">
      <w:pPr>
        <w:pStyle w:val="Heading3"/>
      </w:pPr>
      <w:bookmarkStart w:id="32" w:name="_Toc228190034"/>
      <w:r>
        <w:t>11.5 Enable File Output (Optional)</w:t>
      </w:r>
      <w:bookmarkEnd w:id="32"/>
    </w:p>
    <w:p w14:paraId="6BE153A0" w14:textId="77777777" w:rsidR="00CC2BF4" w:rsidRDefault="00CC2BF4"/>
    <w:p w14:paraId="3E521A22" w14:textId="77777777" w:rsidR="00CC2BF4" w:rsidRDefault="00C31F01">
      <w:r>
        <w:t xml:space="preserve">CSV output is currently commented out inside </w:t>
      </w:r>
      <w:r>
        <w:rPr>
          <w:rFonts w:ascii="Consolas" w:hAnsi="Consolas"/>
          <w:sz w:val="18"/>
        </w:rPr>
        <w:t>main()</w:t>
      </w:r>
      <w:r>
        <w:t>. To save per-OpDiv prediction files, uncomment these lines:</w:t>
      </w:r>
    </w:p>
    <w:p w14:paraId="6EC171AD" w14:textId="77777777" w:rsidR="00CC2BF4" w:rsidRDefault="00CC2BF4"/>
    <w:p w14:paraId="0E32E633" w14:textId="77777777" w:rsidR="00CC2BF4" w:rsidRDefault="00C31F01">
      <w:pPr>
        <w:pStyle w:val="NoSpacing"/>
      </w:pPr>
      <w:r>
        <w:rPr>
          <w:rFonts w:ascii="Consolas" w:hAnsi="Consolas"/>
          <w:sz w:val="18"/>
        </w:rPr>
        <w:t>opdiv_output_dir = r'C:\Users\jaskew\Documents\NOI Logs\Predictions'</w:t>
      </w:r>
    </w:p>
    <w:p w14:paraId="51B5D8D1" w14:textId="77777777" w:rsidR="00CC2BF4" w:rsidRDefault="00C31F01">
      <w:pPr>
        <w:pStyle w:val="NoSpacing"/>
      </w:pPr>
      <w:r>
        <w:rPr>
          <w:rFonts w:ascii="Consolas" w:hAnsi="Consolas"/>
          <w:sz w:val="18"/>
        </w:rPr>
        <w:t>os.makedirs(opdiv_output_dir, exist_ok=True)</w:t>
      </w:r>
    </w:p>
    <w:p w14:paraId="484B9CCC" w14:textId="77777777" w:rsidR="00CC2BF4" w:rsidRDefault="00C31F01">
      <w:pPr>
        <w:pStyle w:val="NoSpacing"/>
      </w:pPr>
      <w:r>
        <w:rPr>
          <w:rFonts w:ascii="Consolas" w:hAnsi="Consolas"/>
          <w:sz w:val="18"/>
        </w:rPr>
        <w:t># ... save CSV block</w:t>
      </w:r>
    </w:p>
    <w:p w14:paraId="17CB13E8" w14:textId="77777777" w:rsidR="00CC2BF4" w:rsidRDefault="00CC2BF4"/>
    <w:p w14:paraId="64C75DEE" w14:textId="77777777" w:rsidR="00CC2BF4" w:rsidRDefault="00C31F01">
      <w:r>
        <w:t>Ensure the target directory exists or can be created.</w:t>
      </w:r>
    </w:p>
    <w:p w14:paraId="4F6B6B92" w14:textId="77777777" w:rsidR="00CC2BF4" w:rsidRDefault="00CC2BF4"/>
    <w:p w14:paraId="670AA065" w14:textId="77777777" w:rsidR="00CC2BF4" w:rsidRDefault="00C31F01">
      <w:pPr>
        <w:pStyle w:val="Heading3"/>
      </w:pPr>
      <w:bookmarkStart w:id="33" w:name="_Toc228190035"/>
      <w:r>
        <w:t>11.6 Typical Run Time</w:t>
      </w:r>
      <w:bookmarkEnd w:id="33"/>
    </w:p>
    <w:p w14:paraId="1DB83329" w14:textId="77777777" w:rsidR="00CC2BF4" w:rsidRDefault="00CC2BF4">
      <w:pPr>
        <w:keepNext/>
      </w:pPr>
    </w:p>
    <w:tbl>
      <w:tblPr>
        <w:tblStyle w:val="TableGrid"/>
        <w:tblW w:w="0" w:type="auto"/>
        <w:tblLook w:val="04A0" w:firstRow="1" w:lastRow="0" w:firstColumn="1" w:lastColumn="0" w:noHBand="0" w:noVBand="1"/>
      </w:tblPr>
      <w:tblGrid>
        <w:gridCol w:w="4675"/>
        <w:gridCol w:w="4675"/>
      </w:tblGrid>
      <w:tr w:rsidR="00CC2BF4" w14:paraId="092EA77F" w14:textId="77777777">
        <w:trPr>
          <w:cantSplit/>
          <w:tblHeader/>
        </w:trPr>
        <w:tc>
          <w:tcPr>
            <w:tcW w:w="4680" w:type="dxa"/>
          </w:tcPr>
          <w:p w14:paraId="3E8F7806" w14:textId="77777777" w:rsidR="00CC2BF4" w:rsidRDefault="00C31F01">
            <w:r>
              <w:t>Phase</w:t>
            </w:r>
          </w:p>
        </w:tc>
        <w:tc>
          <w:tcPr>
            <w:tcW w:w="4680" w:type="dxa"/>
          </w:tcPr>
          <w:p w14:paraId="20FC46A3" w14:textId="77777777" w:rsidR="00CC2BF4" w:rsidRDefault="00C31F01">
            <w:r>
              <w:t>Approximate Duration</w:t>
            </w:r>
          </w:p>
        </w:tc>
      </w:tr>
      <w:tr w:rsidR="00CC2BF4" w14:paraId="0F1F002D" w14:textId="77777777">
        <w:trPr>
          <w:cantSplit/>
        </w:trPr>
        <w:tc>
          <w:tcPr>
            <w:tcW w:w="4680" w:type="dxa"/>
          </w:tcPr>
          <w:p w14:paraId="5DDC632A" w14:textId="77777777" w:rsidR="00CC2BF4" w:rsidRDefault="00C31F01">
            <w:r>
              <w:t>CSV load (100 days of files)</w:t>
            </w:r>
          </w:p>
        </w:tc>
        <w:tc>
          <w:tcPr>
            <w:tcW w:w="4680" w:type="dxa"/>
          </w:tcPr>
          <w:p w14:paraId="6AD52CA7" w14:textId="77777777" w:rsidR="00CC2BF4" w:rsidRDefault="00C31F01">
            <w:r>
              <w:t>1–3 minutes</w:t>
            </w:r>
          </w:p>
        </w:tc>
      </w:tr>
      <w:tr w:rsidR="00CC2BF4" w14:paraId="255EA48C" w14:textId="77777777">
        <w:trPr>
          <w:cantSplit/>
        </w:trPr>
        <w:tc>
          <w:tcPr>
            <w:tcW w:w="4680" w:type="dxa"/>
          </w:tcPr>
          <w:p w14:paraId="33567B6A" w14:textId="77777777" w:rsidR="00CC2BF4" w:rsidRDefault="00C31F01">
            <w:r>
              <w:t>Panel construction (Cartesian)</w:t>
            </w:r>
          </w:p>
        </w:tc>
        <w:tc>
          <w:tcPr>
            <w:tcW w:w="4680" w:type="dxa"/>
          </w:tcPr>
          <w:p w14:paraId="17C96CC6" w14:textId="77777777" w:rsidR="00CC2BF4" w:rsidRDefault="00C31F01">
            <w:r>
              <w:t>2–5 minutes (depends on number of OpDivs and indicators)</w:t>
            </w:r>
          </w:p>
        </w:tc>
      </w:tr>
      <w:tr w:rsidR="00CC2BF4" w14:paraId="0385BD5F" w14:textId="77777777">
        <w:trPr>
          <w:cantSplit/>
        </w:trPr>
        <w:tc>
          <w:tcPr>
            <w:tcW w:w="4680" w:type="dxa"/>
          </w:tcPr>
          <w:p w14:paraId="3ADB66AD" w14:textId="77777777" w:rsidR="00CC2BF4" w:rsidRDefault="00C31F01">
            <w:r>
              <w:t>Feature engineering + modeling</w:t>
            </w:r>
          </w:p>
        </w:tc>
        <w:tc>
          <w:tcPr>
            <w:tcW w:w="4680" w:type="dxa"/>
          </w:tcPr>
          <w:p w14:paraId="0DFED032" w14:textId="77777777" w:rsidR="00CC2BF4" w:rsidRDefault="00C31F01">
            <w:r>
              <w:t xml:space="preserve">3–10 </w:t>
            </w:r>
            <w:r>
              <w:t>minutes</w:t>
            </w:r>
          </w:p>
        </w:tc>
      </w:tr>
      <w:tr w:rsidR="00CC2BF4" w14:paraId="7540483E" w14:textId="77777777">
        <w:trPr>
          <w:cantSplit/>
        </w:trPr>
        <w:tc>
          <w:tcPr>
            <w:tcW w:w="4680" w:type="dxa"/>
          </w:tcPr>
          <w:p w14:paraId="3CBEA99F" w14:textId="77777777" w:rsidR="00CC2BF4" w:rsidRDefault="00C31F01">
            <w:r>
              <w:t>Output formatting</w:t>
            </w:r>
          </w:p>
        </w:tc>
        <w:tc>
          <w:tcPr>
            <w:tcW w:w="4680" w:type="dxa"/>
          </w:tcPr>
          <w:p w14:paraId="797E16DE" w14:textId="77777777" w:rsidR="00CC2BF4" w:rsidRDefault="00C31F01">
            <w:r>
              <w:t>&lt; 30 seconds</w:t>
            </w:r>
          </w:p>
        </w:tc>
      </w:tr>
      <w:tr w:rsidR="00CC2BF4" w14:paraId="0216B239" w14:textId="77777777">
        <w:trPr>
          <w:cantSplit/>
        </w:trPr>
        <w:tc>
          <w:tcPr>
            <w:tcW w:w="4680" w:type="dxa"/>
          </w:tcPr>
          <w:p w14:paraId="3E206DA2" w14:textId="77777777" w:rsidR="00CC2BF4" w:rsidRDefault="00C31F01">
            <w:r>
              <w:t>**Total**</w:t>
            </w:r>
          </w:p>
        </w:tc>
        <w:tc>
          <w:tcPr>
            <w:tcW w:w="4680" w:type="dxa"/>
          </w:tcPr>
          <w:p w14:paraId="7D1AA41C" w14:textId="77777777" w:rsidR="00CC2BF4" w:rsidRDefault="00C31F01">
            <w:r>
              <w:t>**~6–18 minutes**</w:t>
            </w:r>
          </w:p>
        </w:tc>
      </w:tr>
    </w:tbl>
    <w:p w14:paraId="3BBFE57C" w14:textId="77777777" w:rsidR="00CC2BF4" w:rsidRDefault="00CC2BF4"/>
    <w:p w14:paraId="4BD3A967" w14:textId="77777777" w:rsidR="00CC2BF4" w:rsidRDefault="00C31F01">
      <w:pPr>
        <w:pStyle w:val="Heading3"/>
      </w:pPr>
      <w:bookmarkStart w:id="34" w:name="_Toc228190036"/>
      <w:r>
        <w:lastRenderedPageBreak/>
        <w:t>11.7 Scheduled Execution</w:t>
      </w:r>
      <w:bookmarkEnd w:id="34"/>
    </w:p>
    <w:p w14:paraId="1216BFB8" w14:textId="77777777" w:rsidR="00CC2BF4" w:rsidRDefault="00CC2BF4"/>
    <w:p w14:paraId="0DC5AD85" w14:textId="77777777" w:rsidR="00CC2BF4" w:rsidRDefault="00C31F01">
      <w:r>
        <w:t xml:space="preserve">This pipeline currently runs </w:t>
      </w:r>
      <w:r>
        <w:rPr>
          <w:b/>
        </w:rPr>
        <w:t>automatically every day at 7:00 AM</w:t>
      </w:r>
      <w:r>
        <w:t xml:space="preserve"> via </w:t>
      </w:r>
      <w:r>
        <w:rPr>
          <w:b/>
        </w:rPr>
        <w:t>Windows Task Scheduler</w:t>
      </w:r>
      <w:r>
        <w:t xml:space="preserve"> on </w:t>
      </w:r>
      <w:r>
        <w:rPr>
          <w:b/>
        </w:rPr>
        <w:t>F.R.E.D</w:t>
      </w:r>
      <w:r>
        <w:t xml:space="preserve">. Manual execution (Sections 11.1–11.5) is only </w:t>
      </w:r>
      <w:r>
        <w:t>necessary when:</w:t>
      </w:r>
    </w:p>
    <w:p w14:paraId="739E7937" w14:textId="77777777" w:rsidR="00CC2BF4" w:rsidRDefault="00CC2BF4"/>
    <w:p w14:paraId="219D3223" w14:textId="77777777" w:rsidR="00CC2BF4" w:rsidRDefault="00C31F01">
      <w:r>
        <w:t>Troubleshooting a failed or incomplete scheduled run</w:t>
      </w:r>
    </w:p>
    <w:p w14:paraId="269925A2" w14:textId="77777777" w:rsidR="00CC2BF4" w:rsidRDefault="00C31F01">
      <w:r>
        <w:t>Running an ad hoc forecast outside the normal schedule</w:t>
      </w:r>
    </w:p>
    <w:p w14:paraId="5C45852D" w14:textId="77777777" w:rsidR="00CC2BF4" w:rsidRDefault="00C31F01">
      <w:r>
        <w:t>Testing notebook changes before deploying them to the scheduled task</w:t>
      </w:r>
    </w:p>
    <w:p w14:paraId="7212FA91" w14:textId="77777777" w:rsidR="00CC2BF4" w:rsidRDefault="00CC2BF4"/>
    <w:p w14:paraId="5D238A1B" w14:textId="77777777" w:rsidR="00CC2BF4" w:rsidRDefault="00C31F01">
      <w:r>
        <w:t xml:space="preserve">If the scheduled run fails, check the Task Scheduler history on F.R.E.D for the last execution status and any error output logged by the task. Confirm that F.R.E.D has access to the </w:t>
      </w:r>
      <w:r>
        <w:rPr>
          <w:rFonts w:ascii="Consolas" w:hAnsi="Consolas"/>
          <w:b/>
          <w:color w:val="003366"/>
          <w:sz w:val="18"/>
          <w:u w:val="single"/>
        </w:rPr>
        <w:t>Z:\</w:t>
      </w:r>
      <w:r>
        <w:t xml:space="preserve"> drive and that the daily OpDiv CSV files for the expected date were available at 7:00 AM when the task executed.</w:t>
      </w:r>
    </w:p>
    <w:p w14:paraId="37760A59" w14:textId="77777777" w:rsidR="00CC2BF4" w:rsidRDefault="00CC2BF4"/>
    <w:p w14:paraId="4677B852" w14:textId="77777777" w:rsidR="00CC2BF4" w:rsidRDefault="00C31F01">
      <w:r>
        <w:t>-</w:t>
      </w:r>
    </w:p>
    <w:p w14:paraId="79E70045" w14:textId="77777777" w:rsidR="00CC2BF4" w:rsidRDefault="00CC2BF4"/>
    <w:p w14:paraId="2E025925" w14:textId="77777777" w:rsidR="00CC2BF4" w:rsidRDefault="00C31F01">
      <w:pPr>
        <w:pStyle w:val="Heading2"/>
      </w:pPr>
      <w:bookmarkStart w:id="35" w:name="_Toc228190037"/>
      <w:r>
        <w:t>12. Troubleshooting</w:t>
      </w:r>
      <w:bookmarkEnd w:id="35"/>
    </w:p>
    <w:p w14:paraId="2B22A082" w14:textId="77777777" w:rsidR="00CC2BF4" w:rsidRDefault="00CC2BF4">
      <w:pPr>
        <w:keepNext/>
      </w:pPr>
    </w:p>
    <w:tbl>
      <w:tblPr>
        <w:tblStyle w:val="TableGrid"/>
        <w:tblW w:w="0" w:type="auto"/>
        <w:tblLook w:val="04A0" w:firstRow="1" w:lastRow="0" w:firstColumn="1" w:lastColumn="0" w:noHBand="0" w:noVBand="1"/>
      </w:tblPr>
      <w:tblGrid>
        <w:gridCol w:w="3115"/>
        <w:gridCol w:w="3122"/>
        <w:gridCol w:w="3113"/>
      </w:tblGrid>
      <w:tr w:rsidR="00CC2BF4" w14:paraId="157FF48C" w14:textId="77777777">
        <w:trPr>
          <w:cantSplit/>
          <w:tblHeader/>
        </w:trPr>
        <w:tc>
          <w:tcPr>
            <w:tcW w:w="3120" w:type="dxa"/>
          </w:tcPr>
          <w:p w14:paraId="6A745A50" w14:textId="77777777" w:rsidR="00CC2BF4" w:rsidRDefault="00C31F01">
            <w:r>
              <w:t>Symptom</w:t>
            </w:r>
          </w:p>
        </w:tc>
        <w:tc>
          <w:tcPr>
            <w:tcW w:w="3120" w:type="dxa"/>
          </w:tcPr>
          <w:p w14:paraId="0CB9AD05" w14:textId="77777777" w:rsidR="00CC2BF4" w:rsidRDefault="00C31F01">
            <w:r>
              <w:t>Likely Cause</w:t>
            </w:r>
          </w:p>
        </w:tc>
        <w:tc>
          <w:tcPr>
            <w:tcW w:w="3120" w:type="dxa"/>
          </w:tcPr>
          <w:p w14:paraId="4A2F5941" w14:textId="77777777" w:rsidR="00CC2BF4" w:rsidRDefault="00C31F01">
            <w:r>
              <w:t>Resolution</w:t>
            </w:r>
          </w:p>
        </w:tc>
      </w:tr>
      <w:tr w:rsidR="00CC2BF4" w14:paraId="1A41E141" w14:textId="77777777">
        <w:trPr>
          <w:cantSplit/>
        </w:trPr>
        <w:tc>
          <w:tcPr>
            <w:tcW w:w="3120" w:type="dxa"/>
          </w:tcPr>
          <w:p w14:paraId="68D561D8" w14:textId="77777777" w:rsidR="00CC2BF4" w:rsidRDefault="00C31F01">
            <w:r>
              <w:t>`src` is empty after load</w:t>
            </w:r>
          </w:p>
        </w:tc>
        <w:tc>
          <w:tcPr>
            <w:tcW w:w="3120" w:type="dxa"/>
          </w:tcPr>
          <w:p w14:paraId="5D178424" w14:textId="77777777" w:rsidR="00CC2BF4" w:rsidRDefault="00C31F01">
            <w:r>
              <w:t>No CSV files found at the path template</w:t>
            </w:r>
          </w:p>
        </w:tc>
        <w:tc>
          <w:tcPr>
            <w:tcW w:w="3120" w:type="dxa"/>
          </w:tcPr>
          <w:p w14:paraId="6A354FC3" w14:textId="77777777" w:rsidR="00CC2BF4" w:rsidRDefault="00C31F01">
            <w:r>
              <w:t>Verify `Z:\` drive is mapped; check date range and file naming convention</w:t>
            </w:r>
          </w:p>
        </w:tc>
      </w:tr>
      <w:tr w:rsidR="00CC2BF4" w14:paraId="6A882B69" w14:textId="77777777">
        <w:trPr>
          <w:cantSplit/>
        </w:trPr>
        <w:tc>
          <w:tcPr>
            <w:tcW w:w="3120" w:type="dxa"/>
          </w:tcPr>
          <w:p w14:paraId="6C6B464A" w14:textId="77777777" w:rsidR="00CC2BF4" w:rsidRDefault="00C31F01">
            <w:r>
              <w:t>`ImportError: lifelines`</w:t>
            </w:r>
          </w:p>
        </w:tc>
        <w:tc>
          <w:tcPr>
            <w:tcW w:w="3120" w:type="dxa"/>
          </w:tcPr>
          <w:p w14:paraId="6A747041" w14:textId="77777777" w:rsidR="00CC2BF4" w:rsidRDefault="00C31F01">
            <w:r>
              <w:t>Package not installed</w:t>
            </w:r>
          </w:p>
        </w:tc>
        <w:tc>
          <w:tcPr>
            <w:tcW w:w="3120" w:type="dxa"/>
          </w:tcPr>
          <w:p w14:paraId="100352B2" w14:textId="77777777" w:rsidR="00CC2BF4" w:rsidRDefault="00C31F01">
            <w:r>
              <w:t>Run `pip install lifelines` in the kernel</w:t>
            </w:r>
          </w:p>
        </w:tc>
      </w:tr>
      <w:tr w:rsidR="00CC2BF4" w14:paraId="09A17F71" w14:textId="77777777">
        <w:trPr>
          <w:cantSplit/>
        </w:trPr>
        <w:tc>
          <w:tcPr>
            <w:tcW w:w="3120" w:type="dxa"/>
          </w:tcPr>
          <w:p w14:paraId="04F6568E" w14:textId="77777777" w:rsidR="00CC2BF4" w:rsidRDefault="00C31F01">
            <w:r>
              <w:t>`NaN` probabilities in output</w:t>
            </w:r>
          </w:p>
        </w:tc>
        <w:tc>
          <w:tcPr>
            <w:tcW w:w="3120" w:type="dxa"/>
          </w:tcPr>
          <w:p w14:paraId="79633F47" w14:textId="77777777" w:rsidR="00CC2BF4" w:rsidRDefault="00C31F01">
            <w:r>
              <w:t>Single-class indicator (only ever seen or never seen)</w:t>
            </w:r>
          </w:p>
        </w:tc>
        <w:tc>
          <w:tcPr>
            <w:tcW w:w="3120" w:type="dxa"/>
          </w:tcPr>
          <w:p w14:paraId="6F7F81BF" w14:textId="77777777" w:rsidR="00CC2BF4" w:rsidRDefault="00C31F01">
            <w:r>
              <w:t>Expected behavior; the model guard returns NaN and these are handled downstream</w:t>
            </w:r>
          </w:p>
        </w:tc>
      </w:tr>
      <w:tr w:rsidR="00CC2BF4" w14:paraId="7BD80F32" w14:textId="77777777">
        <w:trPr>
          <w:cantSplit/>
        </w:trPr>
        <w:tc>
          <w:tcPr>
            <w:tcW w:w="3120" w:type="dxa"/>
          </w:tcPr>
          <w:p w14:paraId="13A2B9B1" w14:textId="77777777" w:rsidR="00CC2BF4" w:rsidRDefault="00C31F01">
            <w:r>
              <w:lastRenderedPageBreak/>
              <w:t>Weibull AFT convergence warning</w:t>
            </w:r>
          </w:p>
        </w:tc>
        <w:tc>
          <w:tcPr>
            <w:tcW w:w="3120" w:type="dxa"/>
          </w:tcPr>
          <w:p w14:paraId="64BA7225" w14:textId="77777777" w:rsidR="00CC2BF4" w:rsidRDefault="00C31F01">
            <w:r>
              <w:t>Sparse data for some indicators</w:t>
            </w:r>
          </w:p>
        </w:tc>
        <w:tc>
          <w:tcPr>
            <w:tcW w:w="3120" w:type="dxa"/>
          </w:tcPr>
          <w:p w14:paraId="5FB9F425" w14:textId="77777777" w:rsidR="00CC2BF4" w:rsidRDefault="00C31F01">
            <w:r>
              <w:t>Non-blocking; model still produces a result; consider excluding very-rare indicators</w:t>
            </w:r>
          </w:p>
        </w:tc>
      </w:tr>
      <w:tr w:rsidR="00CC2BF4" w14:paraId="2E58BA86" w14:textId="77777777">
        <w:trPr>
          <w:cantSplit/>
        </w:trPr>
        <w:tc>
          <w:tcPr>
            <w:tcW w:w="3120" w:type="dxa"/>
          </w:tcPr>
          <w:p w14:paraId="2ACBF69D" w14:textId="77777777" w:rsidR="00CC2BF4" w:rsidRDefault="00C31F01">
            <w:r>
              <w:t>`ensemble_45d` appears as raw column name</w:t>
            </w:r>
          </w:p>
        </w:tc>
        <w:tc>
          <w:tcPr>
            <w:tcW w:w="3120" w:type="dxa"/>
          </w:tcPr>
          <w:p w14:paraId="6DC0ABD7" w14:textId="77777777" w:rsidR="00CC2BF4" w:rsidRDefault="00C31F01">
            <w:r>
              <w:t>Known `rename` gap in `build_production_output`</w:t>
            </w:r>
          </w:p>
        </w:tc>
        <w:tc>
          <w:tcPr>
            <w:tcW w:w="3120" w:type="dxa"/>
          </w:tcPr>
          <w:p w14:paraId="138D49E6" w14:textId="77777777" w:rsidR="00CC2BF4" w:rsidRDefault="00C31F01">
            <w:r>
              <w:t>Cosmetic only; data is correct; rename column manually if needed for export</w:t>
            </w:r>
          </w:p>
        </w:tc>
      </w:tr>
      <w:tr w:rsidR="00CC2BF4" w14:paraId="0A8504E4" w14:textId="77777777">
        <w:trPr>
          <w:cantSplit/>
        </w:trPr>
        <w:tc>
          <w:tcPr>
            <w:tcW w:w="3120" w:type="dxa"/>
          </w:tcPr>
          <w:p w14:paraId="1CF8627A" w14:textId="77777777" w:rsidR="00CC2BF4" w:rsidRDefault="00C31F01">
            <w:r>
              <w:t>Very slow panel construction</w:t>
            </w:r>
          </w:p>
        </w:tc>
        <w:tc>
          <w:tcPr>
            <w:tcW w:w="3120" w:type="dxa"/>
          </w:tcPr>
          <w:p w14:paraId="7FE693D8" w14:textId="77777777" w:rsidR="00CC2BF4" w:rsidRDefault="00C31F01">
            <w:r>
              <w:t>Large number of OpDivs, users, and indicators</w:t>
            </w:r>
          </w:p>
        </w:tc>
        <w:tc>
          <w:tcPr>
            <w:tcW w:w="3120" w:type="dxa"/>
          </w:tcPr>
          <w:p w14:paraId="4BC2C825" w14:textId="77777777" w:rsidR="00CC2BF4" w:rsidRDefault="00C31F01">
            <w:r>
              <w:t>Reduce `start_date` offset (e.g., 60 days instead of 100) to shrink the panel</w:t>
            </w:r>
          </w:p>
        </w:tc>
      </w:tr>
      <w:tr w:rsidR="00CC2BF4" w14:paraId="65EDE526" w14:textId="77777777">
        <w:trPr>
          <w:cantSplit/>
        </w:trPr>
        <w:tc>
          <w:tcPr>
            <w:tcW w:w="3120" w:type="dxa"/>
          </w:tcPr>
          <w:p w14:paraId="2C196350" w14:textId="77777777" w:rsidR="00CC2BF4" w:rsidRDefault="00C31F01">
            <w:r>
              <w:t>`label_45` interpretation unexpected</w:t>
            </w:r>
          </w:p>
        </w:tc>
        <w:tc>
          <w:tcPr>
            <w:tcW w:w="3120" w:type="dxa"/>
          </w:tcPr>
          <w:p w14:paraId="6503CEA6" w14:textId="77777777" w:rsidR="00CC2BF4" w:rsidRDefault="00C31F01">
            <w:r>
              <w:t>Single-index vs. window-slice bug in `extract_time_series_features`</w:t>
            </w:r>
          </w:p>
        </w:tc>
        <w:tc>
          <w:tcPr>
            <w:tcW w:w="3120" w:type="dxa"/>
          </w:tcPr>
          <w:p w14:paraId="5E1BA74C" w14:textId="77777777" w:rsidR="00CC2BF4" w:rsidRDefault="00C31F01">
            <w:r>
              <w:t>Treat 45-day forecasts as approximate; prioritize 7/14/30-day horizons for decisions</w:t>
            </w:r>
          </w:p>
        </w:tc>
      </w:tr>
    </w:tbl>
    <w:p w14:paraId="727CDB23" w14:textId="77777777" w:rsidR="00CC2BF4" w:rsidRDefault="00CC2BF4"/>
    <w:p w14:paraId="3AEFC2FA" w14:textId="77777777" w:rsidR="00CC2BF4" w:rsidRDefault="00C31F01">
      <w:r>
        <w:t>-</w:t>
      </w:r>
    </w:p>
    <w:p w14:paraId="1B17D501" w14:textId="77777777" w:rsidR="00CC2BF4" w:rsidRDefault="00CC2BF4"/>
    <w:p w14:paraId="7C533537" w14:textId="77777777" w:rsidR="00CC2BF4" w:rsidRDefault="00C31F01">
      <w:pPr>
        <w:pStyle w:val="Heading2"/>
      </w:pPr>
      <w:bookmarkStart w:id="36" w:name="_Toc228190038"/>
      <w:r>
        <w:t>13. Optional: Feedback Loop and Model Retraining</w:t>
      </w:r>
      <w:bookmarkEnd w:id="36"/>
    </w:p>
    <w:p w14:paraId="1F2D857B" w14:textId="77777777" w:rsidR="00CC2BF4" w:rsidRDefault="00CC2BF4"/>
    <w:p w14:paraId="306674F5" w14:textId="77777777" w:rsidR="00CC2BF4" w:rsidRDefault="00C31F01">
      <w:r>
        <w:t xml:space="preserve">The last cell of the notebook contains a stub for a per-OpDiv feedback and retraining loop. This is </w:t>
      </w:r>
      <w:r>
        <w:rPr>
          <w:b/>
        </w:rPr>
        <w:t>not run as part of the standard pipeline</w:t>
      </w:r>
      <w:r>
        <w:t xml:space="preserve"> but can be used to improve model accuracy over time.</w:t>
      </w:r>
    </w:p>
    <w:p w14:paraId="65A1BA76" w14:textId="77777777" w:rsidR="00CC2BF4" w:rsidRDefault="00CC2BF4"/>
    <w:p w14:paraId="087B2A72" w14:textId="77777777" w:rsidR="00CC2BF4" w:rsidRDefault="00C31F01">
      <w:pPr>
        <w:pStyle w:val="Heading3"/>
      </w:pPr>
      <w:bookmarkStart w:id="37" w:name="_Toc228190039"/>
      <w:r>
        <w:t>How it works:</w:t>
      </w:r>
      <w:bookmarkEnd w:id="37"/>
    </w:p>
    <w:p w14:paraId="78180844" w14:textId="77777777" w:rsidR="00CC2BF4" w:rsidRDefault="00CC2BF4"/>
    <w:p w14:paraId="4D020307" w14:textId="77777777" w:rsidR="00CC2BF4" w:rsidRDefault="00C31F01">
      <w:r>
        <w:rPr>
          <w:b/>
        </w:rPr>
        <w:t>Load forecast logs</w:t>
      </w:r>
      <w:r>
        <w:t xml:space="preserve"> from </w:t>
      </w:r>
      <w:r>
        <w:rPr>
          <w:rFonts w:ascii="Consolas" w:hAnsi="Consolas"/>
          <w:b/>
          <w:color w:val="003366"/>
          <w:sz w:val="18"/>
          <w:u w:val="single"/>
        </w:rPr>
        <w:t>Logs/&lt;OpDiv&gt;/forecast_log.xlsx</w:t>
      </w:r>
      <w:r>
        <w:t xml:space="preserve"> — these should contain previous forecasts with actual outcomes appended.</w:t>
      </w:r>
    </w:p>
    <w:p w14:paraId="613AF3CA" w14:textId="77777777" w:rsidR="00CC2BF4" w:rsidRDefault="00C31F01">
      <w:r>
        <w:rPr>
          <w:b/>
        </w:rPr>
        <w:t>Merge</w:t>
      </w:r>
      <w:r>
        <w:t xml:space="preserve"> logs into a </w:t>
      </w:r>
      <w:r>
        <w:rPr>
          <w:rFonts w:ascii="Consolas" w:hAnsi="Consolas"/>
          <w:sz w:val="18"/>
        </w:rPr>
        <w:t>train_master_{OpDiv}.csv</w:t>
      </w:r>
      <w:r>
        <w:t xml:space="preserve"> file (deduplicated by indicator + date key).</w:t>
      </w:r>
    </w:p>
    <w:p w14:paraId="2DA77AD4" w14:textId="77777777" w:rsidR="00CC2BF4" w:rsidRDefault="00C31F01">
      <w:r>
        <w:rPr>
          <w:b/>
        </w:rPr>
        <w:t>Retrain</w:t>
      </w:r>
      <w:r>
        <w:t xml:space="preserve"> a </w:t>
      </w:r>
      <w:r>
        <w:rPr>
          <w:rFonts w:ascii="Consolas" w:hAnsi="Consolas"/>
          <w:sz w:val="18"/>
        </w:rPr>
        <w:t>GradientBoostingClassifier(n_estimators=200, max_depth=3)</w:t>
      </w:r>
      <w:r>
        <w:t xml:space="preserve"> on the merged training master.</w:t>
      </w:r>
    </w:p>
    <w:p w14:paraId="0D1FE6D1" w14:textId="77777777" w:rsidR="00CC2BF4" w:rsidRDefault="00C31F01">
      <w:r>
        <w:rPr>
          <w:b/>
        </w:rPr>
        <w:lastRenderedPageBreak/>
        <w:t>Save</w:t>
      </w:r>
      <w:r>
        <w:t xml:space="preserve"> the trained model to </w:t>
      </w:r>
      <w:r>
        <w:rPr>
          <w:rFonts w:ascii="Consolas" w:hAnsi="Consolas"/>
          <w:sz w:val="18"/>
        </w:rPr>
        <w:t>gbc_7d_{OpDiv}.pkl</w:t>
      </w:r>
      <w:r>
        <w:t xml:space="preserve"> for future use.</w:t>
      </w:r>
    </w:p>
    <w:p w14:paraId="1BE6A490" w14:textId="77777777" w:rsidR="00CC2BF4" w:rsidRDefault="00CC2BF4"/>
    <w:p w14:paraId="7A43EA79" w14:textId="77777777" w:rsidR="00CC2BF4" w:rsidRDefault="00C31F01">
      <w:pPr>
        <w:pStyle w:val="Heading3"/>
      </w:pPr>
      <w:bookmarkStart w:id="38" w:name="_Toc228190040"/>
      <w:r>
        <w:t>Notes:</w:t>
      </w:r>
      <w:bookmarkEnd w:id="38"/>
    </w:p>
    <w:p w14:paraId="1A870CB6" w14:textId="77777777" w:rsidR="00CC2BF4" w:rsidRDefault="00CC2BF4"/>
    <w:p w14:paraId="49FF5332" w14:textId="77777777" w:rsidR="00CC2BF4" w:rsidRDefault="00C31F01">
      <w:r>
        <w:t>Forecast logs must be manually maintained or generated by a separate logging process; the main pipeline does not write them automatically.</w:t>
      </w:r>
    </w:p>
    <w:p w14:paraId="63277E07" w14:textId="77777777" w:rsidR="00CC2BF4" w:rsidRDefault="00C31F01">
      <w:r>
        <w:t xml:space="preserve">A commented-out </w:t>
      </w:r>
      <w:r>
        <w:rPr>
          <w:rFonts w:ascii="Consolas" w:hAnsi="Consolas"/>
          <w:sz w:val="18"/>
        </w:rPr>
        <w:t>classification_report</w:t>
      </w:r>
      <w:r>
        <w:t xml:space="preserve"> block is included for optional hold-out validation.</w:t>
      </w:r>
    </w:p>
    <w:p w14:paraId="7D1ABCB7" w14:textId="77777777" w:rsidR="00CC2BF4" w:rsidRDefault="00C31F01">
      <w:r>
        <w:t xml:space="preserve">Integration of saved </w:t>
      </w:r>
      <w:r>
        <w:rPr>
          <w:rFonts w:ascii="Consolas" w:hAnsi="Consolas"/>
          <w:sz w:val="18"/>
        </w:rPr>
        <w:t>.pkl</w:t>
      </w:r>
      <w:r>
        <w:t xml:space="preserve"> models back into the main </w:t>
      </w:r>
      <w:r>
        <w:rPr>
          <w:rFonts w:ascii="Consolas" w:hAnsi="Consolas"/>
          <w:sz w:val="18"/>
        </w:rPr>
        <w:t>main()</w:t>
      </w:r>
      <w:r>
        <w:t xml:space="preserve"> pipeline requires additional development.</w:t>
      </w:r>
    </w:p>
    <w:p w14:paraId="05C6A116" w14:textId="77777777" w:rsidR="00CC2BF4" w:rsidRDefault="00CC2BF4"/>
    <w:p w14:paraId="301E6BFC" w14:textId="77777777" w:rsidR="00CC2BF4" w:rsidRDefault="00C31F01">
      <w:r>
        <w:t>-</w:t>
      </w:r>
    </w:p>
    <w:p w14:paraId="1A2175B8" w14:textId="77777777" w:rsidR="00CC2BF4" w:rsidRDefault="00CC2BF4"/>
    <w:p w14:paraId="10ADDF26" w14:textId="77777777" w:rsidR="00CC2BF4" w:rsidRDefault="00C31F01">
      <w:pPr>
        <w:pStyle w:val="Heading2"/>
      </w:pPr>
      <w:bookmarkStart w:id="39" w:name="_Toc228190041"/>
      <w:r>
        <w:t>14. Interpreting Results</w:t>
      </w:r>
      <w:bookmarkEnd w:id="39"/>
    </w:p>
    <w:p w14:paraId="79567D55" w14:textId="77777777" w:rsidR="00CC2BF4" w:rsidRDefault="00CC2BF4">
      <w:pPr>
        <w:keepNext/>
      </w:pPr>
    </w:p>
    <w:tbl>
      <w:tblPr>
        <w:tblStyle w:val="TableGrid"/>
        <w:tblW w:w="0" w:type="auto"/>
        <w:tblLook w:val="04A0" w:firstRow="1" w:lastRow="0" w:firstColumn="1" w:lastColumn="0" w:noHBand="0" w:noVBand="1"/>
      </w:tblPr>
      <w:tblGrid>
        <w:gridCol w:w="4675"/>
        <w:gridCol w:w="4675"/>
      </w:tblGrid>
      <w:tr w:rsidR="00CC2BF4" w14:paraId="28746DDB" w14:textId="77777777">
        <w:trPr>
          <w:cantSplit/>
          <w:tblHeader/>
        </w:trPr>
        <w:tc>
          <w:tcPr>
            <w:tcW w:w="4680" w:type="dxa"/>
          </w:tcPr>
          <w:p w14:paraId="06131F7E" w14:textId="77777777" w:rsidR="00CC2BF4" w:rsidRDefault="00C31F01">
            <w:r>
              <w:t>Confidence</w:t>
            </w:r>
          </w:p>
        </w:tc>
        <w:tc>
          <w:tcPr>
            <w:tcW w:w="4680" w:type="dxa"/>
          </w:tcPr>
          <w:p w14:paraId="26ABD0C2" w14:textId="77777777" w:rsidR="00CC2BF4" w:rsidRDefault="00C31F01">
            <w:r>
              <w:t>Recommended Action</w:t>
            </w:r>
          </w:p>
        </w:tc>
      </w:tr>
      <w:tr w:rsidR="00CC2BF4" w14:paraId="67CD7A0C" w14:textId="77777777">
        <w:trPr>
          <w:cantSplit/>
        </w:trPr>
        <w:tc>
          <w:tcPr>
            <w:tcW w:w="4680" w:type="dxa"/>
          </w:tcPr>
          <w:p w14:paraId="15A73A0F" w14:textId="77777777" w:rsidR="00CC2BF4" w:rsidRDefault="00C31F01">
            <w:r>
              <w:t xml:space="preserve">**Highly </w:t>
            </w:r>
            <w:r>
              <w:t>likely**</w:t>
            </w:r>
          </w:p>
        </w:tc>
        <w:tc>
          <w:tcPr>
            <w:tcW w:w="4680" w:type="dxa"/>
          </w:tcPr>
          <w:p w14:paraId="4B6B2093" w14:textId="77777777" w:rsidR="00CC2BF4" w:rsidRDefault="00C31F01">
            <w:r>
              <w:t>Prioritize for active monitoring; high probability of re-observation within the forecast window</w:t>
            </w:r>
          </w:p>
        </w:tc>
      </w:tr>
      <w:tr w:rsidR="00CC2BF4" w14:paraId="1BA51E59" w14:textId="77777777">
        <w:trPr>
          <w:cantSplit/>
        </w:trPr>
        <w:tc>
          <w:tcPr>
            <w:tcW w:w="4680" w:type="dxa"/>
          </w:tcPr>
          <w:p w14:paraId="50D0059C" w14:textId="77777777" w:rsidR="00CC2BF4" w:rsidRDefault="00C31F01">
            <w:r>
              <w:t>**Possibly active**</w:t>
            </w:r>
          </w:p>
        </w:tc>
        <w:tc>
          <w:tcPr>
            <w:tcW w:w="4680" w:type="dxa"/>
          </w:tcPr>
          <w:p w14:paraId="5774170C" w14:textId="77777777" w:rsidR="00CC2BF4" w:rsidRDefault="00C31F01">
            <w:r>
              <w:t>Include in standard monitoring queue; moderate probability warrants continued tracking</w:t>
            </w:r>
          </w:p>
        </w:tc>
      </w:tr>
      <w:tr w:rsidR="00CC2BF4" w14:paraId="2D54F879" w14:textId="77777777">
        <w:trPr>
          <w:cantSplit/>
        </w:trPr>
        <w:tc>
          <w:tcPr>
            <w:tcW w:w="4680" w:type="dxa"/>
          </w:tcPr>
          <w:p w14:paraId="288A00E5" w14:textId="77777777" w:rsidR="00CC2BF4" w:rsidRDefault="00C31F01">
            <w:r>
              <w:t>**Low confidence**</w:t>
            </w:r>
          </w:p>
        </w:tc>
        <w:tc>
          <w:tcPr>
            <w:tcW w:w="4680" w:type="dxa"/>
          </w:tcPr>
          <w:p w14:paraId="51510C62" w14:textId="77777777" w:rsidR="00CC2BF4" w:rsidRDefault="00C31F01">
            <w:r>
              <w:t>Indicator is rare or irregular; monitor passively; re-evaluate if observed again</w:t>
            </w:r>
          </w:p>
        </w:tc>
      </w:tr>
    </w:tbl>
    <w:p w14:paraId="2FCD10E0" w14:textId="77777777" w:rsidR="00CC2BF4" w:rsidRDefault="00CC2BF4"/>
    <w:p w14:paraId="690D2FD3" w14:textId="77777777" w:rsidR="00CC2BF4" w:rsidRDefault="00C31F01">
      <w:r>
        <w:t xml:space="preserve">Use the </w:t>
      </w:r>
      <w:r>
        <w:rPr>
          <w:b/>
        </w:rPr>
        <w:t>1-day probability</w:t>
      </w:r>
      <w:r>
        <w:t xml:space="preserve"> for immediate triage decisions. Use </w:t>
      </w:r>
      <w:r>
        <w:rPr>
          <w:b/>
        </w:rPr>
        <w:t>7-day and 30-day probabilities</w:t>
      </w:r>
      <w:r>
        <w:t xml:space="preserve"> for workload planning and longer-horizon threat tracking.</w:t>
      </w:r>
    </w:p>
    <w:p w14:paraId="39F0924F" w14:textId="77777777" w:rsidR="00CC2BF4" w:rsidRDefault="00CC2BF4"/>
    <w:p w14:paraId="5D29C6AD" w14:textId="77777777" w:rsidR="00CC2BF4" w:rsidRDefault="00C31F01">
      <w:r>
        <w:lastRenderedPageBreak/>
        <w:t xml:space="preserve">High </w:t>
      </w:r>
      <w:r>
        <w:rPr>
          <w:rFonts w:ascii="Consolas" w:hAnsi="Consolas"/>
          <w:sz w:val="18"/>
        </w:rPr>
        <w:t>burstiness</w:t>
      </w:r>
      <w:r>
        <w:t xml:space="preserve"> combined with a high probability score indicates an indicator that appears in clusters — pay attention to the "Seen Today" flag for these, as a fresh observation may signal an active campaign.</w:t>
      </w:r>
    </w:p>
    <w:p w14:paraId="26B7BCDB" w14:textId="77777777" w:rsidR="00CC2BF4" w:rsidRDefault="00CC2BF4"/>
    <w:p w14:paraId="71D4E783" w14:textId="77777777" w:rsidR="00CC2BF4" w:rsidRDefault="00C31F01">
      <w:r>
        <w:t>-</w:t>
      </w:r>
    </w:p>
    <w:p w14:paraId="0FC27126" w14:textId="77777777" w:rsidR="00CC2BF4" w:rsidRDefault="00CC2BF4"/>
    <w:p w14:paraId="317B694A" w14:textId="77777777" w:rsidR="00CC2BF4" w:rsidRDefault="00C31F01">
      <w:pPr>
        <w:pStyle w:val="Heading2"/>
      </w:pPr>
      <w:bookmarkStart w:id="40" w:name="_Toc228190042"/>
      <w:r>
        <w:t>15. Maintenance Notes</w:t>
      </w:r>
      <w:bookmarkEnd w:id="40"/>
    </w:p>
    <w:p w14:paraId="66831558" w14:textId="77777777" w:rsidR="00CC2BF4" w:rsidRDefault="00CC2BF4"/>
    <w:p w14:paraId="4DD6CC86" w14:textId="77777777" w:rsidR="00CC2BF4" w:rsidRDefault="00C31F01">
      <w:r>
        <w:rPr>
          <w:b/>
        </w:rPr>
        <w:t>No persistent model files</w:t>
      </w:r>
      <w:r>
        <w:t xml:space="preserve"> are produced by the standard run. Models are trained in-memory each execution on the current 100-day window. This ensures forecasts always reflect recent behavior.</w:t>
      </w:r>
    </w:p>
    <w:p w14:paraId="44711EAD" w14:textId="77777777" w:rsidR="00CC2BF4" w:rsidRDefault="00C31F01">
      <w:r>
        <w:rPr>
          <w:b/>
        </w:rPr>
        <w:t>Extending horizons:</w:t>
      </w:r>
      <w:r>
        <w:t xml:space="preserve"> Adding a new forecast horizon (e.g., 60 days) requires adding a </w:t>
      </w:r>
      <w:r>
        <w:rPr>
          <w:rFonts w:ascii="Consolas" w:hAnsi="Consolas"/>
          <w:sz w:val="18"/>
        </w:rPr>
        <w:t>label_60</w:t>
      </w:r>
      <w:r>
        <w:t xml:space="preserve"> in </w:t>
      </w:r>
      <w:r>
        <w:rPr>
          <w:rFonts w:ascii="Consolas" w:hAnsi="Consolas"/>
          <w:sz w:val="18"/>
        </w:rPr>
        <w:t>extract_time_series_features</w:t>
      </w:r>
      <w:r>
        <w:t xml:space="preserve">, new model calls in </w:t>
      </w:r>
      <w:r>
        <w:rPr>
          <w:rFonts w:ascii="Consolas" w:hAnsi="Consolas"/>
          <w:sz w:val="18"/>
        </w:rPr>
        <w:t>get_model_outputs</w:t>
      </w:r>
      <w:r>
        <w:t xml:space="preserve">, updated ensemble weights, and a new </w:t>
      </w:r>
      <w:r>
        <w:rPr>
          <w:rFonts w:ascii="Consolas" w:hAnsi="Consolas"/>
          <w:sz w:val="18"/>
        </w:rPr>
        <w:t>classify_window</w:t>
      </w:r>
      <w:r>
        <w:t xml:space="preserve"> call in </w:t>
      </w:r>
      <w:r>
        <w:rPr>
          <w:rFonts w:ascii="Consolas" w:hAnsi="Consolas"/>
          <w:sz w:val="18"/>
        </w:rPr>
        <w:t>add_confidence_and_format</w:t>
      </w:r>
      <w:r>
        <w:t>.</w:t>
      </w:r>
    </w:p>
    <w:p w14:paraId="42B29F33" w14:textId="77777777" w:rsidR="00CC2BF4" w:rsidRDefault="00C31F01">
      <w:r>
        <w:rPr>
          <w:b/>
        </w:rPr>
        <w:t>Ensemble weight tuning:</w:t>
      </w:r>
      <w:r>
        <w:t xml:space="preserve"> Weights (</w:t>
      </w:r>
      <w:r>
        <w:rPr>
          <w:rFonts w:ascii="Consolas" w:hAnsi="Consolas"/>
          <w:b/>
          <w:color w:val="003366"/>
          <w:sz w:val="18"/>
          <w:u w:val="single"/>
        </w:rPr>
        <w:t>0.30 / 0.25 / 0.25 / 0.20</w:t>
      </w:r>
      <w:r>
        <w:t xml:space="preserve">) are defined in </w:t>
      </w:r>
      <w:r>
        <w:rPr>
          <w:rFonts w:ascii="Consolas" w:hAnsi="Consolas"/>
          <w:sz w:val="18"/>
        </w:rPr>
        <w:t>add_rule_and_ensemble</w:t>
      </w:r>
      <w:r>
        <w:t>. Adjustments should be validated against historical forecast accuracy before deploying to production.</w:t>
      </w:r>
    </w:p>
    <w:p w14:paraId="599244E3" w14:textId="77777777" w:rsidR="00CC2BF4" w:rsidRDefault="00C31F01">
      <w:r>
        <w:rPr>
          <w:b/>
        </w:rPr>
        <w:t>1-day forecast note:</w:t>
      </w:r>
      <w:r>
        <w:t xml:space="preserve"> The 1-day logistic and GBT models are currently trained on the 7-day label (</w:t>
      </w:r>
      <w:r>
        <w:rPr>
          <w:rFonts w:ascii="Consolas" w:hAnsi="Consolas"/>
          <w:sz w:val="18"/>
        </w:rPr>
        <w:t>y_7</w:t>
      </w:r>
      <w:r>
        <w:t>), not a dedicated 1-day label. This is a known limitation — interpret 1-day ensemble probabilities with the understanding that the supervised component reflects 7-day patterns, partially corrected by the exponential and Weibull components.</w:t>
      </w:r>
    </w:p>
    <w:p w14:paraId="5B699EBE" w14:textId="77777777" w:rsidR="00CC2BF4" w:rsidRDefault="00CC2BF4"/>
    <w:p w14:paraId="7DFBB689" w14:textId="77777777" w:rsidR="00CC2BF4" w:rsidRDefault="00C31F01">
      <w:r>
        <w:t>-</w:t>
      </w:r>
    </w:p>
    <w:p w14:paraId="3C96ABF7" w14:textId="77777777" w:rsidR="00CC2BF4" w:rsidRDefault="00CC2BF4"/>
    <w:p w14:paraId="7B5008DB" w14:textId="77777777" w:rsidR="00CC2BF4" w:rsidRDefault="00C31F01">
      <w:pPr>
        <w:pStyle w:val="Heading2"/>
      </w:pPr>
      <w:bookmarkStart w:id="41" w:name="_Toc228190043"/>
      <w:r>
        <w:t>16. Appendix - Standalone Python Script</w:t>
      </w:r>
      <w:bookmarkEnd w:id="41"/>
    </w:p>
    <w:p w14:paraId="4870A980" w14:textId="77777777" w:rsidR="00CC2BF4" w:rsidRDefault="00CC2BF4"/>
    <w:p w14:paraId="25237BBA" w14:textId="77777777" w:rsidR="00CC2BF4" w:rsidRDefault="00C31F01">
      <w:r>
        <w:t>The complete standalone script extracted from the notebook is attached at:</w:t>
      </w:r>
    </w:p>
    <w:p w14:paraId="5D4E5B72" w14:textId="77777777" w:rsidR="00CC2BF4" w:rsidRDefault="00CC2BF4"/>
    <w:p w14:paraId="22170C31" w14:textId="77777777" w:rsidR="00CC2BF4" w:rsidRDefault="00C31F01">
      <w:r>
        <w:rPr>
          <w:rFonts w:ascii="Consolas" w:hAnsi="Consolas"/>
          <w:b/>
          <w:color w:val="003366"/>
          <w:sz w:val="18"/>
          <w:u w:val="single"/>
        </w:rPr>
        <w:t>H:\HTOC\documentation\SOP\Appendix Scripts\NextObservedIndicatorV3.0_standalone.py</w:t>
      </w:r>
    </w:p>
    <w:p w14:paraId="693B7D3A" w14:textId="77777777" w:rsidR="00CC2BF4" w:rsidRDefault="00CC2BF4"/>
    <w:p w14:paraId="2A401A93" w14:textId="77777777" w:rsidR="00CC2BF4" w:rsidRDefault="00C31F01">
      <w:r>
        <w:lastRenderedPageBreak/>
        <w:t>Run with:</w:t>
      </w:r>
    </w:p>
    <w:p w14:paraId="78484095" w14:textId="77777777" w:rsidR="00CC2BF4" w:rsidRDefault="00CC2BF4"/>
    <w:p w14:paraId="06E28367" w14:textId="77777777" w:rsidR="00CC2BF4" w:rsidRDefault="00C31F01">
      <w:pPr>
        <w:pStyle w:val="NoSpacing"/>
      </w:pPr>
      <w:r>
        <w:rPr>
          <w:rFonts w:ascii="Consolas" w:hAnsi="Consolas"/>
          <w:sz w:val="18"/>
        </w:rPr>
        <w:t>&amp;"C:\Program Files\Python313\python.exe" "H:\HTOC\documentation\SOP\Appendix Scripts\NextObservedIndicatorV3.0_standalone.py"</w:t>
      </w:r>
    </w:p>
    <w:p w14:paraId="3AD7AFDB" w14:textId="77777777" w:rsidR="00CC2BF4" w:rsidRDefault="00CC2BF4"/>
    <w:p w14:paraId="7F822930" w14:textId="77777777" w:rsidR="00CC2BF4" w:rsidRDefault="00C31F01">
      <w:r>
        <w:t>-</w:t>
      </w:r>
    </w:p>
    <w:p w14:paraId="3F732553" w14:textId="77777777" w:rsidR="00CC2BF4" w:rsidRDefault="00CC2BF4"/>
    <w:p w14:paraId="3F6BC9FA" w14:textId="77777777" w:rsidR="00CC2BF4" w:rsidRDefault="00C31F01">
      <w:pPr>
        <w:pStyle w:val="Heading2"/>
      </w:pPr>
      <w:bookmarkStart w:id="42" w:name="_Toc228190044"/>
      <w:r>
        <w:t>17. Related Documents</w:t>
      </w:r>
      <w:bookmarkEnd w:id="42"/>
    </w:p>
    <w:p w14:paraId="25305A15" w14:textId="77777777" w:rsidR="00CC2BF4" w:rsidRDefault="00CC2BF4"/>
    <w:p w14:paraId="4AFC9E70" w14:textId="77777777" w:rsidR="00CC2BF4" w:rsidRDefault="00C31F01">
      <w:r>
        <w:t>HTOC OpDiv Observation Feed runbook</w:t>
      </w:r>
    </w:p>
    <w:p w14:paraId="5856FB1D" w14:textId="77777777" w:rsidR="00CC2BF4" w:rsidRDefault="00C31F01">
      <w:r>
        <w:rPr>
          <w:rFonts w:ascii="Consolas" w:hAnsi="Consolas"/>
          <w:sz w:val="18"/>
        </w:rPr>
        <w:t>SOP_PRISM_ThreatAssessmentScoring.md</w:t>
      </w:r>
      <w:r>
        <w:t xml:space="preserve"> — companion SOP for indicator risk scoring</w:t>
      </w:r>
    </w:p>
    <w:p w14:paraId="1BEC6BDE" w14:textId="77777777" w:rsidR="00CC2BF4" w:rsidRDefault="00C31F01">
      <w:r>
        <w:rPr>
          <w:rFonts w:ascii="Consolas" w:hAnsi="Consolas"/>
          <w:b/>
          <w:color w:val="003366"/>
          <w:sz w:val="18"/>
          <w:u w:val="single"/>
        </w:rPr>
        <w:t>Z:\HTOC\Data_Analytics\Data\OpDiv_Observations\</w:t>
      </w:r>
      <w:r>
        <w:t xml:space="preserve"> (input data location)</w:t>
      </w:r>
    </w:p>
    <w:p w14:paraId="57F2DF71" w14:textId="77777777" w:rsidR="00CC2BF4" w:rsidRDefault="00C31F01">
      <w:r>
        <w:t xml:space="preserve">Previous notebook versions: </w:t>
      </w:r>
      <w:r>
        <w:rPr>
          <w:rFonts w:ascii="Consolas" w:hAnsi="Consolas"/>
          <w:sz w:val="18"/>
        </w:rPr>
        <w:t>NextObservedIndicatorV1.0.ipynb</w:t>
      </w:r>
      <w:r>
        <w:t xml:space="preserve">, </w:t>
      </w:r>
      <w:r>
        <w:rPr>
          <w:rFonts w:ascii="Consolas" w:hAnsi="Consolas"/>
          <w:sz w:val="18"/>
        </w:rPr>
        <w:t>NextObservedIndicatorV2.0.ipynb</w:t>
      </w:r>
    </w:p>
    <w:sectPr w:rsidR="00CC2BF4" w:rsidSect="00235E9B">
      <w:headerReference w:type="default" r:id="rId13"/>
      <w:footerReference w:type="even" r:id="rId14"/>
      <w:footerReference w:type="default" r:id="rId15"/>
      <w:headerReference w:type="first" r:id="rId16"/>
      <w:footerReference w:type="first" r:id="rId17"/>
      <w:pgSz w:w="12240" w:h="15840"/>
      <w:pgMar w:top="2215" w:right="1440" w:bottom="1440" w:left="1440" w:header="597"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0BAE6" w14:textId="77777777" w:rsidR="0028203C" w:rsidRDefault="0028203C" w:rsidP="00196D5F">
      <w:r>
        <w:separator/>
      </w:r>
    </w:p>
  </w:endnote>
  <w:endnote w:type="continuationSeparator" w:id="0">
    <w:p w14:paraId="4E0904C4" w14:textId="77777777" w:rsidR="0028203C" w:rsidRDefault="0028203C" w:rsidP="00196D5F">
      <w:r>
        <w:continuationSeparator/>
      </w:r>
    </w:p>
  </w:endnote>
  <w:endnote w:type="continuationNotice" w:id="1">
    <w:p w14:paraId="29D18EEA" w14:textId="77777777" w:rsidR="0028203C" w:rsidRDefault="0028203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imes New Roman (Headings CS)">
    <w:altName w:val="Times New Roman"/>
    <w:charset w:val="00"/>
    <w:family w:val="roman"/>
    <w:pitch w:val="default"/>
  </w:font>
  <w:font w:name="MS PMincho">
    <w:charset w:val="80"/>
    <w:family w:val="roman"/>
    <w:pitch w:val="variable"/>
    <w:sig w:usb0="E00002FF" w:usb1="6AC7FDFB" w:usb2="08000012" w:usb3="00000000" w:csb0="0002009F" w:csb1="00000000"/>
  </w:font>
  <w:font w:name="Poppins ExtraBold">
    <w:charset w:val="00"/>
    <w:family w:val="auto"/>
    <w:pitch w:val="variable"/>
    <w:sig w:usb0="00008007" w:usb1="00000000" w:usb2="00000000" w:usb3="00000000" w:csb0="00000093" w:csb1="00000000"/>
  </w:font>
  <w:font w:name="Nirmala UI">
    <w:panose1 w:val="020B0502040204020203"/>
    <w:charset w:val="00"/>
    <w:family w:val="swiss"/>
    <w:pitch w:val="variable"/>
    <w:sig w:usb0="80FF8023" w:usb1="0200004A" w:usb2="00000200" w:usb3="00000000" w:csb0="00000001" w:csb1="00000000"/>
  </w:font>
  <w:font w:name="Poppins">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Nirmala Text">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55691195"/>
      <w:docPartObj>
        <w:docPartGallery w:val="Page Numbers (Bottom of Page)"/>
        <w:docPartUnique/>
      </w:docPartObj>
    </w:sdtPr>
    <w:sdtEndPr>
      <w:rPr>
        <w:rStyle w:val="PageNumber"/>
      </w:rPr>
    </w:sdtEndPr>
    <w:sdtContent>
      <w:p w14:paraId="0E76A710" w14:textId="77777777" w:rsidR="0003206E" w:rsidRDefault="0003206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8F3D418" w14:textId="77777777" w:rsidR="0003206E" w:rsidRDefault="0003206E" w:rsidP="0003206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393FC" w14:textId="77777777" w:rsidR="00660397" w:rsidRDefault="0066039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B40E35" w14:paraId="3F107AF9" w14:textId="77777777" w:rsidTr="695F0CDE">
      <w:tc>
        <w:tcPr>
          <w:tcW w:w="8815" w:type="dxa"/>
          <w:shd w:val="clear" w:color="auto" w:fill="FFFFFF" w:themeFill="background1"/>
          <w:vAlign w:val="center"/>
        </w:tcPr>
        <w:p w14:paraId="1D30DBB4" w14:textId="77777777" w:rsidR="00F210F7" w:rsidRPr="00F210F7" w:rsidRDefault="001E691C" w:rsidP="00F210F7">
          <w:pPr>
            <w:pStyle w:val="NoSpacing"/>
            <w:jc w:val="center"/>
            <w:rPr>
              <w:rFonts w:ascii="Nirmala Text" w:hAnsi="Nirmala Text" w:cs="Nirmala Text"/>
              <w:sz w:val="18"/>
              <w:szCs w:val="18"/>
            </w:rPr>
          </w:pPr>
          <w:r>
            <w:rPr>
              <w:rFonts w:ascii="Nirmala Text" w:hAnsi="Nirmala Text" w:cs="Nirmala Text"/>
              <w:sz w:val="18"/>
              <w:szCs w:val="18"/>
            </w:rPr>
            <w:t xml:space="preserve">               </w:t>
          </w:r>
          <w:r w:rsidR="0091684E">
            <w:rPr>
              <w:noProof/>
            </w:rPr>
            <w:drawing>
              <wp:inline distT="0" distB="0" distL="0" distR="0" wp14:anchorId="2B6574F9" wp14:editId="6E452BFA">
                <wp:extent cx="957532" cy="444240"/>
                <wp:effectExtent l="0" t="0" r="0" b="0"/>
                <wp:docPr id="1601952155" name="Picture 1601952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52155" name="Picture 1601952155"/>
                        <pic:cNvPicPr/>
                      </pic:nvPicPr>
                      <pic:blipFill>
                        <a:blip r:embed="rId1">
                          <a:extLst>
                            <a:ext uri="{28A0092B-C50C-407E-A947-70E740481C1C}">
                              <a14:useLocalDpi xmlns:a14="http://schemas.microsoft.com/office/drawing/2010/main" val="0"/>
                            </a:ext>
                          </a:extLst>
                        </a:blip>
                        <a:stretch>
                          <a:fillRect/>
                        </a:stretch>
                      </pic:blipFill>
                      <pic:spPr>
                        <a:xfrm>
                          <a:off x="0" y="0"/>
                          <a:ext cx="966666" cy="448478"/>
                        </a:xfrm>
                        <a:prstGeom prst="rect">
                          <a:avLst/>
                        </a:prstGeom>
                      </pic:spPr>
                    </pic:pic>
                  </a:graphicData>
                </a:graphic>
              </wp:inline>
            </w:drawing>
          </w:r>
        </w:p>
      </w:tc>
      <w:tc>
        <w:tcPr>
          <w:tcW w:w="535" w:type="dxa"/>
          <w:vAlign w:val="center"/>
        </w:tcPr>
        <w:sdt>
          <w:sdtPr>
            <w:rPr>
              <w:rStyle w:val="PageNumber"/>
            </w:rPr>
            <w:id w:val="501165908"/>
            <w:docPartObj>
              <w:docPartGallery w:val="Page Numbers (Bottom of Page)"/>
              <w:docPartUnique/>
            </w:docPartObj>
          </w:sdtPr>
          <w:sdtEndPr>
            <w:rPr>
              <w:rStyle w:val="PageNumber"/>
              <w:rFonts w:asciiTheme="majorHAnsi" w:hAnsiTheme="majorHAnsi" w:cstheme="majorBidi"/>
            </w:rPr>
          </w:sdtEndPr>
          <w:sdtContent>
            <w:p w14:paraId="766941DC" w14:textId="77777777" w:rsidR="00B40E35" w:rsidRDefault="00B40E35" w:rsidP="00B40E35">
              <w:pPr>
                <w:pStyle w:val="Footer"/>
                <w:jc w:val="right"/>
              </w:pPr>
              <w:r w:rsidRPr="009F53FD">
                <w:rPr>
                  <w:rStyle w:val="PageNumber"/>
                  <w:rFonts w:asciiTheme="majorHAnsi" w:hAnsiTheme="majorHAnsi" w:cstheme="majorHAnsi"/>
                </w:rPr>
                <w:fldChar w:fldCharType="begin"/>
              </w:r>
              <w:r w:rsidRPr="009F53FD">
                <w:rPr>
                  <w:rStyle w:val="PageNumber"/>
                  <w:rFonts w:asciiTheme="majorHAnsi" w:hAnsiTheme="majorHAnsi" w:cstheme="majorHAnsi"/>
                </w:rPr>
                <w:instrText xml:space="preserve"> PAGE </w:instrText>
              </w:r>
              <w:r w:rsidRPr="009F53FD">
                <w:rPr>
                  <w:rStyle w:val="PageNumber"/>
                  <w:rFonts w:asciiTheme="majorHAnsi" w:hAnsiTheme="majorHAnsi" w:cstheme="majorHAnsi"/>
                </w:rPr>
                <w:fldChar w:fldCharType="separate"/>
              </w:r>
              <w:r w:rsidRPr="009F53FD">
                <w:rPr>
                  <w:rStyle w:val="PageNumber"/>
                  <w:rFonts w:asciiTheme="majorHAnsi" w:hAnsiTheme="majorHAnsi" w:cstheme="majorHAnsi"/>
                </w:rPr>
                <w:t>2</w:t>
              </w:r>
              <w:r w:rsidRPr="009F53FD">
                <w:rPr>
                  <w:rStyle w:val="PageNumber"/>
                  <w:rFonts w:asciiTheme="majorHAnsi" w:hAnsiTheme="majorHAnsi" w:cstheme="majorHAnsi"/>
                </w:rPr>
                <w:fldChar w:fldCharType="end"/>
              </w:r>
            </w:p>
          </w:sdtContent>
        </w:sdt>
      </w:tc>
    </w:tr>
  </w:tbl>
  <w:p w14:paraId="764A8B94" w14:textId="77777777" w:rsidR="0003206E" w:rsidRPr="00B15B59" w:rsidRDefault="007C4CC6" w:rsidP="00C86EA7">
    <w:pPr>
      <w:pStyle w:val="Footer"/>
      <w:jc w:val="center"/>
      <w:rPr>
        <w:sz w:val="18"/>
        <w:szCs w:val="18"/>
      </w:rPr>
    </w:pPr>
    <w:r w:rsidRPr="007C4CC6">
      <w:rPr>
        <w:rFonts w:ascii="Poppins ExtraBold" w:hAnsi="Poppins ExtraBold" w:cs="Poppins ExtraBold"/>
        <w:color w:val="FFC000"/>
      </w:rPr>
      <w:t>TLP:AMBER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35"/>
    </w:tblGrid>
    <w:tr w:rsidR="000C36E3" w14:paraId="79ABFF7D" w14:textId="77777777">
      <w:tc>
        <w:tcPr>
          <w:tcW w:w="8815" w:type="dxa"/>
          <w:vAlign w:val="center"/>
        </w:tcPr>
        <w:p w14:paraId="1356C8C3" w14:textId="77777777" w:rsidR="000C36E3" w:rsidRPr="00B32CF9" w:rsidRDefault="000C36E3" w:rsidP="000C36E3">
          <w:pPr>
            <w:pStyle w:val="Footer"/>
            <w:rPr>
              <w:color w:val="204774" w:themeColor="accent1"/>
              <w:sz w:val="18"/>
              <w:szCs w:val="18"/>
            </w:rPr>
          </w:pPr>
          <w:r w:rsidRPr="00B32CF9">
            <w:rPr>
              <w:color w:val="204774" w:themeColor="accent1"/>
              <w:sz w:val="18"/>
              <w:szCs w:val="18"/>
            </w:rPr>
            <w:t>U.S. Department of Health and Human Services</w:t>
          </w:r>
        </w:p>
        <w:p w14:paraId="036099CA" w14:textId="77777777" w:rsidR="000C36E3" w:rsidRPr="00B32CF9" w:rsidRDefault="000C36E3" w:rsidP="000C36E3">
          <w:pPr>
            <w:pStyle w:val="Footer"/>
            <w:rPr>
              <w:color w:val="204774" w:themeColor="accent1"/>
              <w:sz w:val="18"/>
              <w:szCs w:val="18"/>
            </w:rPr>
          </w:pPr>
          <w:r w:rsidRPr="00B32CF9">
            <w:rPr>
              <w:color w:val="204774" w:themeColor="accent1"/>
              <w:sz w:val="18"/>
              <w:szCs w:val="18"/>
            </w:rPr>
            <w:t>Office of the Chief Information Officer (OCIO)/Office of Information Security and Privacy (OIS</w:t>
          </w:r>
          <w:r>
            <w:rPr>
              <w:color w:val="204774" w:themeColor="accent1"/>
              <w:sz w:val="18"/>
              <w:szCs w:val="18"/>
            </w:rPr>
            <w:t>P</w:t>
          </w:r>
          <w:r w:rsidRPr="00B32CF9">
            <w:rPr>
              <w:color w:val="204774" w:themeColor="accent1"/>
              <w:sz w:val="18"/>
              <w:szCs w:val="18"/>
            </w:rPr>
            <w:t>)</w:t>
          </w:r>
        </w:p>
      </w:tc>
      <w:tc>
        <w:tcPr>
          <w:tcW w:w="535" w:type="dxa"/>
          <w:vAlign w:val="center"/>
        </w:tcPr>
        <w:p w14:paraId="2BF88FA9" w14:textId="77777777" w:rsidR="000C36E3" w:rsidRDefault="000C36E3" w:rsidP="000C36E3">
          <w:pPr>
            <w:pStyle w:val="Footer"/>
            <w:jc w:val="right"/>
          </w:pPr>
        </w:p>
      </w:tc>
    </w:tr>
  </w:tbl>
  <w:p w14:paraId="567547FC" w14:textId="77777777" w:rsidR="00B32CF9" w:rsidRPr="00B32CF9" w:rsidRDefault="00B32CF9">
    <w:pPr>
      <w:pStyle w:val="Footer"/>
      <w:rPr>
        <w:color w:val="204774" w:themeColor="accent1"/>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1F535" w14:textId="77777777" w:rsidR="0028203C" w:rsidRDefault="0028203C" w:rsidP="00196D5F">
      <w:r>
        <w:separator/>
      </w:r>
    </w:p>
  </w:footnote>
  <w:footnote w:type="continuationSeparator" w:id="0">
    <w:p w14:paraId="428D602F" w14:textId="77777777" w:rsidR="0028203C" w:rsidRDefault="0028203C" w:rsidP="00196D5F">
      <w:r>
        <w:continuationSeparator/>
      </w:r>
    </w:p>
  </w:footnote>
  <w:footnote w:type="continuationNotice" w:id="1">
    <w:p w14:paraId="28471DFB" w14:textId="77777777" w:rsidR="0028203C" w:rsidRDefault="0028203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Caption w:val="Header Table"/>
      <w:tblDescription w:val="Document Title and Date"/>
    </w:tblPr>
    <w:tblGrid>
      <w:gridCol w:w="6570"/>
      <w:gridCol w:w="3420"/>
    </w:tblGrid>
    <w:tr w:rsidR="00A32B84" w14:paraId="6C3472C4" w14:textId="77777777" w:rsidTr="007C4CC6">
      <w:trPr>
        <w:trHeight w:val="720"/>
      </w:trPr>
      <w:tc>
        <w:tcPr>
          <w:tcW w:w="6570" w:type="dxa"/>
          <w:vAlign w:val="center"/>
        </w:tcPr>
        <w:p w14:paraId="1567F9BD" w14:textId="77777777" w:rsidR="00CC2BF4" w:rsidRDefault="00C31F01">
          <w:r>
            <w:t>TLP:AMBER</w:t>
          </w:r>
          <w:r>
            <w:br/>
            <w:t>Next Observed Indicator Forecasting — NextObservedIndicatorV3.0</w:t>
          </w:r>
          <w:r>
            <w:br/>
            <w:t>April 2026</w:t>
          </w:r>
        </w:p>
      </w:tc>
      <w:tc>
        <w:tcPr>
          <w:tcW w:w="3420" w:type="dxa"/>
          <w:vAlign w:val="center"/>
        </w:tcPr>
        <w:p w14:paraId="50E494FC" w14:textId="77777777" w:rsidR="00A32B84" w:rsidRPr="00A32B84" w:rsidRDefault="00446276" w:rsidP="00A32B84">
          <w:pPr>
            <w:pStyle w:val="Header"/>
            <w:jc w:val="right"/>
            <w:rPr>
              <w:rFonts w:asciiTheme="majorHAnsi" w:hAnsiTheme="majorHAnsi"/>
              <w:sz w:val="28"/>
              <w:szCs w:val="28"/>
            </w:rPr>
          </w:pPr>
          <w:r>
            <w:rPr>
              <w:noProof/>
            </w:rPr>
            <w:drawing>
              <wp:inline distT="0" distB="0" distL="0" distR="0" wp14:anchorId="1A098953" wp14:editId="7AE5F6B6">
                <wp:extent cx="1524000" cy="482851"/>
                <wp:effectExtent l="0" t="0" r="0" b="0"/>
                <wp:docPr id="402729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5492" cy="486492"/>
                        </a:xfrm>
                        <a:prstGeom prst="rect">
                          <a:avLst/>
                        </a:prstGeom>
                        <a:noFill/>
                      </pic:spPr>
                    </pic:pic>
                  </a:graphicData>
                </a:graphic>
              </wp:inline>
            </w:drawing>
          </w:r>
        </w:p>
      </w:tc>
    </w:tr>
  </w:tbl>
  <w:p w14:paraId="3323C6A2" w14:textId="77777777" w:rsidR="695F0CDE" w:rsidRDefault="00DD0193">
    <w:r>
      <w:rPr>
        <w:noProof/>
      </w:rPr>
      <mc:AlternateContent>
        <mc:Choice Requires="wps">
          <w:drawing>
            <wp:anchor distT="0" distB="0" distL="114300" distR="114300" simplePos="0" relativeHeight="251658240" behindDoc="0" locked="0" layoutInCell="1" allowOverlap="1" wp14:anchorId="6336A1D8" wp14:editId="41EBD3E1">
              <wp:simplePos x="0" y="0"/>
              <wp:positionH relativeFrom="column">
                <wp:posOffset>-946150</wp:posOffset>
              </wp:positionH>
              <wp:positionV relativeFrom="paragraph">
                <wp:posOffset>175680</wp:posOffset>
              </wp:positionV>
              <wp:extent cx="4795284" cy="0"/>
              <wp:effectExtent l="0" t="0" r="5715" b="12700"/>
              <wp:wrapNone/>
              <wp:docPr id="2" name="Straight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4795284" cy="0"/>
                      </a:xfrm>
                      <a:prstGeom prst="line">
                        <a:avLst/>
                      </a:prstGeom>
                      <a:ln w="127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D74879" id="Straight Connector 2" o:spid="_x0000_s1026" alt="&quot;&quot;" style="position:absolute;flip:x;z-index:251658240;visibility:visible;mso-wrap-style:square;mso-wrap-distance-left:9pt;mso-wrap-distance-top:0;mso-wrap-distance-right:9pt;mso-wrap-distance-bottom:0;mso-position-horizontal:absolute;mso-position-horizontal-relative:text;mso-position-vertical:absolute;mso-position-vertical-relative:text" from="-74.5pt,13.85pt" to="303.1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" strokecolor="#204774 [3204]" strokeweight="1pt">
              <v:stroke joinstyle="miter"/>
            </v:line>
          </w:pict>
        </mc:Fallback>
      </mc:AlternateContent>
    </w:r>
    <w:r w:rsidR="0062259D" w:rsidRPr="0062259D">
      <w:rPr>
        <w:rFonts w:ascii="Nirmala UI" w:hAnsi="Nirmala UI" w:cs="Nirmala UI"/>
        <w:b/>
        <w:bCs/>
        <w:noProof/>
        <w:color w:val="000000" w:themeColor="text1"/>
        <w:sz w:val="22"/>
        <w:szCs w:val="22"/>
      </w:rPr>
      <w:drawing>
        <wp:anchor distT="0" distB="0" distL="114300" distR="114300" simplePos="0" relativeHeight="251661312" behindDoc="0" locked="0" layoutInCell="1" allowOverlap="1" wp14:anchorId="0F2C349C" wp14:editId="2DEAFE4B">
          <wp:simplePos x="0" y="0"/>
          <wp:positionH relativeFrom="column">
            <wp:posOffset>9591675</wp:posOffset>
          </wp:positionH>
          <wp:positionV relativeFrom="paragraph">
            <wp:posOffset>-1068070</wp:posOffset>
          </wp:positionV>
          <wp:extent cx="1689772" cy="1243965"/>
          <wp:effectExtent l="0" t="0" r="5715" b="0"/>
          <wp:wrapNone/>
          <wp:docPr id="9" name="Picture 8">
            <a:extLst xmlns:a="http://schemas.openxmlformats.org/drawingml/2006/main">
              <a:ext uri="{FF2B5EF4-FFF2-40B4-BE49-F238E27FC236}">
                <a16:creationId xmlns:a16="http://schemas.microsoft.com/office/drawing/2014/main" id="{D1C4F4EC-7509-28D0-3A43-5FC9275CE1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D1C4F4EC-7509-28D0-3A43-5FC9275CE1B7}"/>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779752" cy="1310206"/>
                  </a:xfrm>
                  <a:prstGeom prst="rect">
                    <a:avLst/>
                  </a:prstGeom>
                </pic:spPr>
              </pic:pic>
            </a:graphicData>
          </a:graphic>
          <wp14:sizeRelH relativeFrom="margin">
            <wp14:pctWidth>0</wp14:pctWidth>
          </wp14:sizeRelH>
          <wp14:sizeRelV relativeFrom="margin">
            <wp14:pctHeight>0</wp14:pctHeight>
          </wp14:sizeRelV>
        </wp:anchor>
      </w:drawing>
    </w:r>
    <w:r w:rsidR="0062259D" w:rsidRPr="0062259D">
      <w:rPr>
        <w:rFonts w:ascii="Nirmala UI" w:hAnsi="Nirmala UI" w:cs="Nirmala UI"/>
        <w:b/>
        <w:bCs/>
        <w:noProof/>
        <w:color w:val="000000" w:themeColor="text1"/>
        <w:sz w:val="22"/>
        <w:szCs w:val="22"/>
      </w:rPr>
      <mc:AlternateContent>
        <mc:Choice Requires="wps">
          <w:drawing>
            <wp:anchor distT="0" distB="0" distL="114300" distR="114300" simplePos="0" relativeHeight="251662336" behindDoc="0" locked="0" layoutInCell="1" allowOverlap="1" wp14:anchorId="2B2A50E0" wp14:editId="116D5BBF">
              <wp:simplePos x="0" y="0"/>
              <wp:positionH relativeFrom="column">
                <wp:posOffset>8305800</wp:posOffset>
              </wp:positionH>
              <wp:positionV relativeFrom="paragraph">
                <wp:posOffset>-763270</wp:posOffset>
              </wp:positionV>
              <wp:extent cx="2596530" cy="1244872"/>
              <wp:effectExtent l="0" t="0" r="0" b="0"/>
              <wp:wrapNone/>
              <wp:docPr id="6" name="Slide Number Placeholder 5">
                <a:extLst xmlns:a="http://schemas.openxmlformats.org/drawingml/2006/main">
                  <a:ext uri="{FF2B5EF4-FFF2-40B4-BE49-F238E27FC236}">
                    <a16:creationId xmlns:a16="http://schemas.microsoft.com/office/drawing/2014/main" id="{74078398-1CA4-F0A3-CECD-FF7C0DBAF365}"/>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6530" cy="1244872"/>
                      </a:xfrm>
                      <a:prstGeom prst="rect">
                        <a:avLst/>
                      </a:prstGeom>
                    </wps:spPr>
                    <wps:txbx>
                      <w:txbxContent>
                        <w:p w14:paraId="4DDDF721" w14:textId="77777777" w:rsidR="0062259D" w:rsidRDefault="0062259D" w:rsidP="0062259D">
                          <w:pPr>
                            <w:jc w:val="right"/>
                            <w:rPr>
                              <w:rFonts w:ascii="Nirmala Text" w:eastAsia="Nirmala Text" w:hAnsi="Nirmala Text" w:cs="Nirmala Text"/>
                              <w:b/>
                              <w:bCs/>
                              <w:color w:val="F6DD23"/>
                              <w:kern w:val="24"/>
                            </w:rPr>
                          </w:pPr>
                          <w:r>
                            <w:rPr>
                              <w:rFonts w:ascii="Nirmala Text" w:eastAsia="Nirmala Text" w:hAnsi="Nirmala Text" w:cs="Nirmala Text"/>
                              <w:b/>
                              <w:bCs/>
                              <w:color w:val="F6DD23"/>
                              <w:kern w:val="24"/>
                            </w:rPr>
                            <w:t>TLP:AMBER+STRICT</w:t>
                          </w:r>
                        </w:p>
                      </w:txbxContent>
                    </wps:txbx>
                    <wps:bodyPr vert="horz" wrap="square" lIns="91440" tIns="45720" rIns="91440" bIns="45720" rtlCol="0" anchor="ctr">
                      <a:noAutofit/>
                    </wps:bodyPr>
                  </wps:wsp>
                </a:graphicData>
              </a:graphic>
              <wp14:sizeRelH relativeFrom="margin">
                <wp14:pctWidth>0</wp14:pctWidth>
              </wp14:sizeRelH>
              <wp14:sizeRelV relativeFrom="margin">
                <wp14:pctHeight>0</wp14:pctHeight>
              </wp14:sizeRelV>
            </wp:anchor>
          </w:drawing>
        </mc:Choice>
        <mc:Fallback>
          <w:pict>
            <v:shapetype w14:anchorId="1F3D6E8D" id="_x0000_t202" coordsize="21600,21600" o:spt="202" path="m,l,21600r21600,l21600,xe">
              <v:stroke joinstyle="miter"/>
              <v:path gradientshapeok="t" o:connecttype="rect"/>
            </v:shapetype>
            <v:shape id="Slide Number Placeholder 5" o:spid="_x0000_s1030" type="#_x0000_t202" style="position:absolute;margin-left:654pt;margin-top:-60.1pt;width:204.45pt;height:9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" filled="f" stroked="f">
              <v:textbox>
                <w:txbxContent>
                  <w:p w14:paraId="47D023A0" w14:textId="77777777" w:rsidR="0062259D" w:rsidRDefault="0062259D" w:rsidP="0062259D">
                    <w:pPr>
                      <w:jc w:val="right"/>
                      <w:rPr>
                        <w:rFonts w:ascii="Nirmala Text" w:eastAsia="Nirmala Text" w:hAnsi="Nirmala Text" w:cs="Nirmala Text"/>
                        <w:b/>
                        <w:bCs/>
                        <w:color w:val="F6DD23"/>
                        <w:kern w:val="24"/>
                      </w:rPr>
                    </w:pPr>
                    <w:proofErr w:type="gramStart"/>
                    <w:r>
                      <w:rPr>
                        <w:rFonts w:ascii="Nirmala Text" w:eastAsia="Nirmala Text" w:hAnsi="Nirmala Text" w:cs="Nirmala Text"/>
                        <w:b/>
                        <w:bCs/>
                        <w:color w:val="F6DD23"/>
                        <w:kern w:val="24"/>
                      </w:rPr>
                      <w:t>TLP:AMBER</w:t>
                    </w:r>
                    <w:proofErr w:type="gramEnd"/>
                    <w:r>
                      <w:rPr>
                        <w:rFonts w:ascii="Nirmala Text" w:eastAsia="Nirmala Text" w:hAnsi="Nirmala Text" w:cs="Nirmala Text"/>
                        <w:b/>
                        <w:bCs/>
                        <w:color w:val="F6DD23"/>
                        <w:kern w:val="24"/>
                      </w:rPr>
                      <w:t>+STRICT</w:t>
                    </w:r>
                  </w:p>
                </w:txbxContent>
              </v:textbox>
            </v:shape>
          </w:pict>
        </mc:Fallback>
      </mc:AlternateContent>
    </w:r>
  </w:p>
  <w:p w14:paraId="7E881162" w14:textId="77777777" w:rsidR="00196D5F" w:rsidRDefault="00196D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4A264" w14:textId="77777777" w:rsidR="00472608" w:rsidRDefault="00472608">
    <w:pPr>
      <w:pStyle w:val="Header"/>
    </w:pPr>
  </w:p>
  <w:p w14:paraId="7A36B230" w14:textId="77777777" w:rsidR="00472608" w:rsidRDefault="004726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6B9"/>
    <w:multiLevelType w:val="multilevel"/>
    <w:tmpl w:val="384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A4A88"/>
    <w:multiLevelType w:val="multilevel"/>
    <w:tmpl w:val="07406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35339"/>
    <w:multiLevelType w:val="multilevel"/>
    <w:tmpl w:val="F08C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A37DC"/>
    <w:multiLevelType w:val="hybridMultilevel"/>
    <w:tmpl w:val="5F9EA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360CEC"/>
    <w:multiLevelType w:val="hybridMultilevel"/>
    <w:tmpl w:val="D17AE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F244AE"/>
    <w:multiLevelType w:val="hybridMultilevel"/>
    <w:tmpl w:val="7214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E2C21"/>
    <w:multiLevelType w:val="hybridMultilevel"/>
    <w:tmpl w:val="4DF8A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7B58C8"/>
    <w:multiLevelType w:val="hybridMultilevel"/>
    <w:tmpl w:val="77A2F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212972"/>
    <w:multiLevelType w:val="hybridMultilevel"/>
    <w:tmpl w:val="77A2FB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8D79A5"/>
    <w:multiLevelType w:val="hybridMultilevel"/>
    <w:tmpl w:val="1C1A9A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33EAD"/>
    <w:multiLevelType w:val="hybridMultilevel"/>
    <w:tmpl w:val="67C8F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6E3620"/>
    <w:multiLevelType w:val="multilevel"/>
    <w:tmpl w:val="6AC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FE4D8E"/>
    <w:multiLevelType w:val="hybridMultilevel"/>
    <w:tmpl w:val="D0142E5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D510673"/>
    <w:multiLevelType w:val="multilevel"/>
    <w:tmpl w:val="27C6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610D00"/>
    <w:multiLevelType w:val="multilevel"/>
    <w:tmpl w:val="C57E0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ED5D08"/>
    <w:multiLevelType w:val="hybridMultilevel"/>
    <w:tmpl w:val="213072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F1B7C0F"/>
    <w:multiLevelType w:val="hybridMultilevel"/>
    <w:tmpl w:val="D5CC778C"/>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4FB65082"/>
    <w:multiLevelType w:val="multilevel"/>
    <w:tmpl w:val="AD60CC7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0F361B"/>
    <w:multiLevelType w:val="hybridMultilevel"/>
    <w:tmpl w:val="D1DC7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DC5A0F"/>
    <w:multiLevelType w:val="hybridMultilevel"/>
    <w:tmpl w:val="D2F47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5D208F"/>
    <w:multiLevelType w:val="hybridMultilevel"/>
    <w:tmpl w:val="56A0C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13841AA"/>
    <w:multiLevelType w:val="hybridMultilevel"/>
    <w:tmpl w:val="692652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18254F0"/>
    <w:multiLevelType w:val="multilevel"/>
    <w:tmpl w:val="88046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C36BDD"/>
    <w:multiLevelType w:val="hybridMultilevel"/>
    <w:tmpl w:val="BC64F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512007"/>
    <w:multiLevelType w:val="multilevel"/>
    <w:tmpl w:val="CB06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421835"/>
    <w:multiLevelType w:val="multilevel"/>
    <w:tmpl w:val="E250C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732628">
    <w:abstractNumId w:val="3"/>
  </w:num>
  <w:num w:numId="2" w16cid:durableId="1010062569">
    <w:abstractNumId w:val="7"/>
  </w:num>
  <w:num w:numId="3" w16cid:durableId="862745281">
    <w:abstractNumId w:val="10"/>
  </w:num>
  <w:num w:numId="4" w16cid:durableId="1282613973">
    <w:abstractNumId w:val="20"/>
  </w:num>
  <w:num w:numId="5" w16cid:durableId="2047215258">
    <w:abstractNumId w:val="21"/>
  </w:num>
  <w:num w:numId="6" w16cid:durableId="1027175540">
    <w:abstractNumId w:val="15"/>
  </w:num>
  <w:num w:numId="7" w16cid:durableId="796338963">
    <w:abstractNumId w:val="9"/>
  </w:num>
  <w:num w:numId="8" w16cid:durableId="1173298111">
    <w:abstractNumId w:val="8"/>
  </w:num>
  <w:num w:numId="9" w16cid:durableId="1372461074">
    <w:abstractNumId w:val="4"/>
  </w:num>
  <w:num w:numId="10" w16cid:durableId="1997609508">
    <w:abstractNumId w:val="12"/>
  </w:num>
  <w:num w:numId="11" w16cid:durableId="1532570134">
    <w:abstractNumId w:val="18"/>
  </w:num>
  <w:num w:numId="12" w16cid:durableId="748313279">
    <w:abstractNumId w:val="16"/>
  </w:num>
  <w:num w:numId="13" w16cid:durableId="1307319293">
    <w:abstractNumId w:val="23"/>
  </w:num>
  <w:num w:numId="14" w16cid:durableId="1161699667">
    <w:abstractNumId w:val="5"/>
  </w:num>
  <w:num w:numId="15" w16cid:durableId="300425086">
    <w:abstractNumId w:val="19"/>
  </w:num>
  <w:num w:numId="16" w16cid:durableId="1881821316">
    <w:abstractNumId w:val="6"/>
  </w:num>
  <w:num w:numId="17" w16cid:durableId="875193400">
    <w:abstractNumId w:val="11"/>
  </w:num>
  <w:num w:numId="18" w16cid:durableId="788933985">
    <w:abstractNumId w:val="24"/>
  </w:num>
  <w:num w:numId="19" w16cid:durableId="474104906">
    <w:abstractNumId w:val="2"/>
  </w:num>
  <w:num w:numId="20" w16cid:durableId="284510180">
    <w:abstractNumId w:val="0"/>
  </w:num>
  <w:num w:numId="21" w16cid:durableId="1210336629">
    <w:abstractNumId w:val="17"/>
  </w:num>
  <w:num w:numId="22" w16cid:durableId="1105886355">
    <w:abstractNumId w:val="13"/>
  </w:num>
  <w:num w:numId="23" w16cid:durableId="1427772093">
    <w:abstractNumId w:val="22"/>
  </w:num>
  <w:num w:numId="24" w16cid:durableId="242763953">
    <w:abstractNumId w:val="1"/>
  </w:num>
  <w:num w:numId="25" w16cid:durableId="1504662645">
    <w:abstractNumId w:val="25"/>
  </w:num>
  <w:num w:numId="26" w16cid:durableId="11928363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61E"/>
    <w:rsid w:val="000039B0"/>
    <w:rsid w:val="0000477B"/>
    <w:rsid w:val="00005009"/>
    <w:rsid w:val="00011C71"/>
    <w:rsid w:val="00015078"/>
    <w:rsid w:val="00023CE1"/>
    <w:rsid w:val="000245A1"/>
    <w:rsid w:val="0003206E"/>
    <w:rsid w:val="00032646"/>
    <w:rsid w:val="0003499E"/>
    <w:rsid w:val="00035746"/>
    <w:rsid w:val="00040ECE"/>
    <w:rsid w:val="00044DD4"/>
    <w:rsid w:val="00052C3C"/>
    <w:rsid w:val="000677C6"/>
    <w:rsid w:val="00072B10"/>
    <w:rsid w:val="00077B68"/>
    <w:rsid w:val="00083A23"/>
    <w:rsid w:val="000A0893"/>
    <w:rsid w:val="000A1B52"/>
    <w:rsid w:val="000A27A2"/>
    <w:rsid w:val="000B10BE"/>
    <w:rsid w:val="000B12EA"/>
    <w:rsid w:val="000B42C6"/>
    <w:rsid w:val="000C179A"/>
    <w:rsid w:val="000C36E3"/>
    <w:rsid w:val="000C55E3"/>
    <w:rsid w:val="000D2829"/>
    <w:rsid w:val="000E06B6"/>
    <w:rsid w:val="000E14F1"/>
    <w:rsid w:val="000E2C30"/>
    <w:rsid w:val="000F5415"/>
    <w:rsid w:val="000F5F62"/>
    <w:rsid w:val="00101F0B"/>
    <w:rsid w:val="00105DEF"/>
    <w:rsid w:val="001100D2"/>
    <w:rsid w:val="0011031D"/>
    <w:rsid w:val="00111D7E"/>
    <w:rsid w:val="00113A9D"/>
    <w:rsid w:val="00116368"/>
    <w:rsid w:val="00117681"/>
    <w:rsid w:val="001409F6"/>
    <w:rsid w:val="001470FC"/>
    <w:rsid w:val="00147EA8"/>
    <w:rsid w:val="00150224"/>
    <w:rsid w:val="0015376A"/>
    <w:rsid w:val="001549BE"/>
    <w:rsid w:val="001568C8"/>
    <w:rsid w:val="00161402"/>
    <w:rsid w:val="001637F8"/>
    <w:rsid w:val="001716CB"/>
    <w:rsid w:val="00171F0D"/>
    <w:rsid w:val="001746B5"/>
    <w:rsid w:val="00196D5F"/>
    <w:rsid w:val="001A3E9D"/>
    <w:rsid w:val="001B1852"/>
    <w:rsid w:val="001B6106"/>
    <w:rsid w:val="001B66EC"/>
    <w:rsid w:val="001D66FB"/>
    <w:rsid w:val="001E4C38"/>
    <w:rsid w:val="001E691C"/>
    <w:rsid w:val="001E7309"/>
    <w:rsid w:val="001F0991"/>
    <w:rsid w:val="001F1394"/>
    <w:rsid w:val="001F29ED"/>
    <w:rsid w:val="001F3B07"/>
    <w:rsid w:val="001F5138"/>
    <w:rsid w:val="001F5FD9"/>
    <w:rsid w:val="00202B3B"/>
    <w:rsid w:val="00207A02"/>
    <w:rsid w:val="00207E50"/>
    <w:rsid w:val="002132DC"/>
    <w:rsid w:val="00224474"/>
    <w:rsid w:val="002320C3"/>
    <w:rsid w:val="002336E6"/>
    <w:rsid w:val="002337EC"/>
    <w:rsid w:val="00235E9B"/>
    <w:rsid w:val="00242AC5"/>
    <w:rsid w:val="00242C58"/>
    <w:rsid w:val="00244562"/>
    <w:rsid w:val="002467B4"/>
    <w:rsid w:val="002551FC"/>
    <w:rsid w:val="00261F34"/>
    <w:rsid w:val="00271117"/>
    <w:rsid w:val="002717B5"/>
    <w:rsid w:val="0027394F"/>
    <w:rsid w:val="0028203C"/>
    <w:rsid w:val="002822F6"/>
    <w:rsid w:val="00286370"/>
    <w:rsid w:val="002907E1"/>
    <w:rsid w:val="00291F8D"/>
    <w:rsid w:val="002C01FE"/>
    <w:rsid w:val="002C54C5"/>
    <w:rsid w:val="002C551A"/>
    <w:rsid w:val="002D1E94"/>
    <w:rsid w:val="002D3C86"/>
    <w:rsid w:val="002D723D"/>
    <w:rsid w:val="002E19A3"/>
    <w:rsid w:val="002E274F"/>
    <w:rsid w:val="002E3A5F"/>
    <w:rsid w:val="002F5E30"/>
    <w:rsid w:val="003026FE"/>
    <w:rsid w:val="00303787"/>
    <w:rsid w:val="00303F46"/>
    <w:rsid w:val="00313438"/>
    <w:rsid w:val="00315E6D"/>
    <w:rsid w:val="003224E0"/>
    <w:rsid w:val="003375DA"/>
    <w:rsid w:val="00351661"/>
    <w:rsid w:val="00356469"/>
    <w:rsid w:val="00360421"/>
    <w:rsid w:val="00371ACA"/>
    <w:rsid w:val="00371DD9"/>
    <w:rsid w:val="00383CE9"/>
    <w:rsid w:val="00392D89"/>
    <w:rsid w:val="00393C26"/>
    <w:rsid w:val="0039552B"/>
    <w:rsid w:val="003A1889"/>
    <w:rsid w:val="003A229C"/>
    <w:rsid w:val="003A4FAD"/>
    <w:rsid w:val="003B3F1D"/>
    <w:rsid w:val="003B44B8"/>
    <w:rsid w:val="003B5DF4"/>
    <w:rsid w:val="003C1D7F"/>
    <w:rsid w:val="003E37F1"/>
    <w:rsid w:val="003E3A52"/>
    <w:rsid w:val="003F0660"/>
    <w:rsid w:val="003F1075"/>
    <w:rsid w:val="003F20A0"/>
    <w:rsid w:val="003F3F08"/>
    <w:rsid w:val="0040289E"/>
    <w:rsid w:val="004058BA"/>
    <w:rsid w:val="00415C42"/>
    <w:rsid w:val="0042628F"/>
    <w:rsid w:val="00431C4F"/>
    <w:rsid w:val="00432F0E"/>
    <w:rsid w:val="004331A6"/>
    <w:rsid w:val="004371B1"/>
    <w:rsid w:val="00441A69"/>
    <w:rsid w:val="0044207D"/>
    <w:rsid w:val="00443F30"/>
    <w:rsid w:val="004450BD"/>
    <w:rsid w:val="00446276"/>
    <w:rsid w:val="00462E5C"/>
    <w:rsid w:val="00463FD3"/>
    <w:rsid w:val="004664CA"/>
    <w:rsid w:val="00471586"/>
    <w:rsid w:val="00472608"/>
    <w:rsid w:val="004732C4"/>
    <w:rsid w:val="0049422B"/>
    <w:rsid w:val="004A19BD"/>
    <w:rsid w:val="004A31A4"/>
    <w:rsid w:val="004A3FF7"/>
    <w:rsid w:val="004B6DF0"/>
    <w:rsid w:val="004D4783"/>
    <w:rsid w:val="004E6D11"/>
    <w:rsid w:val="004F615A"/>
    <w:rsid w:val="004F72AA"/>
    <w:rsid w:val="004F73B6"/>
    <w:rsid w:val="0050107E"/>
    <w:rsid w:val="0050119D"/>
    <w:rsid w:val="00503175"/>
    <w:rsid w:val="00506292"/>
    <w:rsid w:val="00506321"/>
    <w:rsid w:val="00510208"/>
    <w:rsid w:val="005103D1"/>
    <w:rsid w:val="005134A3"/>
    <w:rsid w:val="005160B6"/>
    <w:rsid w:val="0052191F"/>
    <w:rsid w:val="00524C9D"/>
    <w:rsid w:val="00530547"/>
    <w:rsid w:val="00534D4A"/>
    <w:rsid w:val="00544D4C"/>
    <w:rsid w:val="0055058E"/>
    <w:rsid w:val="0055297C"/>
    <w:rsid w:val="005544CF"/>
    <w:rsid w:val="00555900"/>
    <w:rsid w:val="005559C4"/>
    <w:rsid w:val="00560765"/>
    <w:rsid w:val="0056574D"/>
    <w:rsid w:val="00572CB3"/>
    <w:rsid w:val="00573263"/>
    <w:rsid w:val="00576F3B"/>
    <w:rsid w:val="005807C8"/>
    <w:rsid w:val="00581832"/>
    <w:rsid w:val="00583D1D"/>
    <w:rsid w:val="005852A2"/>
    <w:rsid w:val="00590156"/>
    <w:rsid w:val="0059361F"/>
    <w:rsid w:val="00596CA4"/>
    <w:rsid w:val="005A3033"/>
    <w:rsid w:val="005A3EAE"/>
    <w:rsid w:val="005B5D17"/>
    <w:rsid w:val="005C114E"/>
    <w:rsid w:val="005C2379"/>
    <w:rsid w:val="005C5707"/>
    <w:rsid w:val="005D531A"/>
    <w:rsid w:val="005D53BD"/>
    <w:rsid w:val="005D5E71"/>
    <w:rsid w:val="005D7146"/>
    <w:rsid w:val="005E0938"/>
    <w:rsid w:val="005E4D3E"/>
    <w:rsid w:val="005E545A"/>
    <w:rsid w:val="005F36BB"/>
    <w:rsid w:val="005F439A"/>
    <w:rsid w:val="005F449A"/>
    <w:rsid w:val="00600834"/>
    <w:rsid w:val="0061088B"/>
    <w:rsid w:val="00617293"/>
    <w:rsid w:val="00620FA2"/>
    <w:rsid w:val="0062259D"/>
    <w:rsid w:val="00624328"/>
    <w:rsid w:val="006255B6"/>
    <w:rsid w:val="0064490E"/>
    <w:rsid w:val="006523D2"/>
    <w:rsid w:val="00660397"/>
    <w:rsid w:val="0067609E"/>
    <w:rsid w:val="006836B6"/>
    <w:rsid w:val="00691204"/>
    <w:rsid w:val="00692DD4"/>
    <w:rsid w:val="00695B3A"/>
    <w:rsid w:val="00697A90"/>
    <w:rsid w:val="006B072D"/>
    <w:rsid w:val="006B33B7"/>
    <w:rsid w:val="006B49F6"/>
    <w:rsid w:val="006C79C3"/>
    <w:rsid w:val="006C7C2C"/>
    <w:rsid w:val="006D2A6A"/>
    <w:rsid w:val="006D2C4E"/>
    <w:rsid w:val="006D2C69"/>
    <w:rsid w:val="006D5330"/>
    <w:rsid w:val="006D67AC"/>
    <w:rsid w:val="006E27A4"/>
    <w:rsid w:val="006E4352"/>
    <w:rsid w:val="006E70E9"/>
    <w:rsid w:val="006E7657"/>
    <w:rsid w:val="006F4E99"/>
    <w:rsid w:val="00701273"/>
    <w:rsid w:val="00711F82"/>
    <w:rsid w:val="007163A7"/>
    <w:rsid w:val="0072289E"/>
    <w:rsid w:val="00727ED9"/>
    <w:rsid w:val="007322F4"/>
    <w:rsid w:val="00733E68"/>
    <w:rsid w:val="0074255F"/>
    <w:rsid w:val="00743656"/>
    <w:rsid w:val="0074721A"/>
    <w:rsid w:val="00747BCD"/>
    <w:rsid w:val="00753C94"/>
    <w:rsid w:val="00755C49"/>
    <w:rsid w:val="00761BE9"/>
    <w:rsid w:val="00762640"/>
    <w:rsid w:val="0077130B"/>
    <w:rsid w:val="0077344A"/>
    <w:rsid w:val="00797104"/>
    <w:rsid w:val="007A5189"/>
    <w:rsid w:val="007B5B4E"/>
    <w:rsid w:val="007C4A7B"/>
    <w:rsid w:val="007C4CC6"/>
    <w:rsid w:val="007D47A0"/>
    <w:rsid w:val="007D66EB"/>
    <w:rsid w:val="007E1B3B"/>
    <w:rsid w:val="007E25E6"/>
    <w:rsid w:val="007E43D9"/>
    <w:rsid w:val="007E48DD"/>
    <w:rsid w:val="007E50B3"/>
    <w:rsid w:val="007F45E3"/>
    <w:rsid w:val="007F716B"/>
    <w:rsid w:val="00803A9B"/>
    <w:rsid w:val="00803E7C"/>
    <w:rsid w:val="0080559B"/>
    <w:rsid w:val="00814E7C"/>
    <w:rsid w:val="00816348"/>
    <w:rsid w:val="00816C03"/>
    <w:rsid w:val="00822067"/>
    <w:rsid w:val="0082264F"/>
    <w:rsid w:val="00825EBC"/>
    <w:rsid w:val="00836D3B"/>
    <w:rsid w:val="00852F65"/>
    <w:rsid w:val="008566CE"/>
    <w:rsid w:val="0085749C"/>
    <w:rsid w:val="00862069"/>
    <w:rsid w:val="008700E3"/>
    <w:rsid w:val="00874586"/>
    <w:rsid w:val="00875D9F"/>
    <w:rsid w:val="00885206"/>
    <w:rsid w:val="00887D13"/>
    <w:rsid w:val="008924A0"/>
    <w:rsid w:val="00894763"/>
    <w:rsid w:val="00895AEF"/>
    <w:rsid w:val="00896773"/>
    <w:rsid w:val="00896C53"/>
    <w:rsid w:val="008A261E"/>
    <w:rsid w:val="008A3032"/>
    <w:rsid w:val="008B1CF7"/>
    <w:rsid w:val="008B3767"/>
    <w:rsid w:val="008B762A"/>
    <w:rsid w:val="008C34AC"/>
    <w:rsid w:val="008C56C2"/>
    <w:rsid w:val="008C59B6"/>
    <w:rsid w:val="008C6E13"/>
    <w:rsid w:val="008C7555"/>
    <w:rsid w:val="008D5307"/>
    <w:rsid w:val="008D6FB8"/>
    <w:rsid w:val="008E1DF4"/>
    <w:rsid w:val="008E227F"/>
    <w:rsid w:val="008E4FAD"/>
    <w:rsid w:val="008F381B"/>
    <w:rsid w:val="008F6633"/>
    <w:rsid w:val="0090688E"/>
    <w:rsid w:val="009167BA"/>
    <w:rsid w:val="0091684E"/>
    <w:rsid w:val="00921D43"/>
    <w:rsid w:val="009279C1"/>
    <w:rsid w:val="0093171F"/>
    <w:rsid w:val="009371F5"/>
    <w:rsid w:val="00944681"/>
    <w:rsid w:val="0094798A"/>
    <w:rsid w:val="009516A1"/>
    <w:rsid w:val="009532E2"/>
    <w:rsid w:val="009559B6"/>
    <w:rsid w:val="009721B0"/>
    <w:rsid w:val="0097274C"/>
    <w:rsid w:val="0097506C"/>
    <w:rsid w:val="00977A9D"/>
    <w:rsid w:val="00977D50"/>
    <w:rsid w:val="00982403"/>
    <w:rsid w:val="00996A59"/>
    <w:rsid w:val="009970A1"/>
    <w:rsid w:val="009A630A"/>
    <w:rsid w:val="009B2006"/>
    <w:rsid w:val="009C77AE"/>
    <w:rsid w:val="009D0CE6"/>
    <w:rsid w:val="009D100B"/>
    <w:rsid w:val="009E5A85"/>
    <w:rsid w:val="009F08B6"/>
    <w:rsid w:val="009F0F2A"/>
    <w:rsid w:val="009F1982"/>
    <w:rsid w:val="009F53FD"/>
    <w:rsid w:val="00A006EC"/>
    <w:rsid w:val="00A022D6"/>
    <w:rsid w:val="00A075FE"/>
    <w:rsid w:val="00A11B03"/>
    <w:rsid w:val="00A12EF0"/>
    <w:rsid w:val="00A13FA3"/>
    <w:rsid w:val="00A1579F"/>
    <w:rsid w:val="00A22C5A"/>
    <w:rsid w:val="00A24F1E"/>
    <w:rsid w:val="00A2596F"/>
    <w:rsid w:val="00A31110"/>
    <w:rsid w:val="00A32B84"/>
    <w:rsid w:val="00A36A1D"/>
    <w:rsid w:val="00A37E06"/>
    <w:rsid w:val="00A6525A"/>
    <w:rsid w:val="00A656C1"/>
    <w:rsid w:val="00A66EAD"/>
    <w:rsid w:val="00A71B48"/>
    <w:rsid w:val="00A72B78"/>
    <w:rsid w:val="00A77527"/>
    <w:rsid w:val="00A80E63"/>
    <w:rsid w:val="00A82FC8"/>
    <w:rsid w:val="00A91864"/>
    <w:rsid w:val="00A95BCA"/>
    <w:rsid w:val="00AA26DE"/>
    <w:rsid w:val="00AA7FF2"/>
    <w:rsid w:val="00AB1F72"/>
    <w:rsid w:val="00AB2272"/>
    <w:rsid w:val="00AB370A"/>
    <w:rsid w:val="00AB4024"/>
    <w:rsid w:val="00AB45B7"/>
    <w:rsid w:val="00AB46FA"/>
    <w:rsid w:val="00AB496C"/>
    <w:rsid w:val="00AB51D1"/>
    <w:rsid w:val="00AC2807"/>
    <w:rsid w:val="00AD2CC6"/>
    <w:rsid w:val="00AE762E"/>
    <w:rsid w:val="00AE7FAD"/>
    <w:rsid w:val="00AF4074"/>
    <w:rsid w:val="00B04ABB"/>
    <w:rsid w:val="00B06BDB"/>
    <w:rsid w:val="00B15B59"/>
    <w:rsid w:val="00B17C09"/>
    <w:rsid w:val="00B20131"/>
    <w:rsid w:val="00B21FBB"/>
    <w:rsid w:val="00B266A6"/>
    <w:rsid w:val="00B32CF9"/>
    <w:rsid w:val="00B343E3"/>
    <w:rsid w:val="00B36F5E"/>
    <w:rsid w:val="00B40E35"/>
    <w:rsid w:val="00B46585"/>
    <w:rsid w:val="00B53EE8"/>
    <w:rsid w:val="00B71D7F"/>
    <w:rsid w:val="00B768F3"/>
    <w:rsid w:val="00B77F22"/>
    <w:rsid w:val="00B8385B"/>
    <w:rsid w:val="00B8751B"/>
    <w:rsid w:val="00BC02CB"/>
    <w:rsid w:val="00BC36AB"/>
    <w:rsid w:val="00BC7C67"/>
    <w:rsid w:val="00BD11B6"/>
    <w:rsid w:val="00BD313F"/>
    <w:rsid w:val="00BD4DC5"/>
    <w:rsid w:val="00BE5555"/>
    <w:rsid w:val="00BE5CE9"/>
    <w:rsid w:val="00BF03AF"/>
    <w:rsid w:val="00BF137C"/>
    <w:rsid w:val="00BF7635"/>
    <w:rsid w:val="00C0062F"/>
    <w:rsid w:val="00C031C3"/>
    <w:rsid w:val="00C0438D"/>
    <w:rsid w:val="00C1169C"/>
    <w:rsid w:val="00C130FC"/>
    <w:rsid w:val="00C1535E"/>
    <w:rsid w:val="00C1585E"/>
    <w:rsid w:val="00C246C7"/>
    <w:rsid w:val="00C27AB5"/>
    <w:rsid w:val="00C3110E"/>
    <w:rsid w:val="00C31F01"/>
    <w:rsid w:val="00C40CF4"/>
    <w:rsid w:val="00C42D86"/>
    <w:rsid w:val="00C43317"/>
    <w:rsid w:val="00C44522"/>
    <w:rsid w:val="00C4514A"/>
    <w:rsid w:val="00C46A81"/>
    <w:rsid w:val="00C47E26"/>
    <w:rsid w:val="00C544AA"/>
    <w:rsid w:val="00C57A09"/>
    <w:rsid w:val="00C66F40"/>
    <w:rsid w:val="00C72DF1"/>
    <w:rsid w:val="00C76C64"/>
    <w:rsid w:val="00C77B8B"/>
    <w:rsid w:val="00C85C37"/>
    <w:rsid w:val="00C86718"/>
    <w:rsid w:val="00C86AF2"/>
    <w:rsid w:val="00C86EA7"/>
    <w:rsid w:val="00C9080B"/>
    <w:rsid w:val="00CA02FC"/>
    <w:rsid w:val="00CA0A3D"/>
    <w:rsid w:val="00CA40B1"/>
    <w:rsid w:val="00CA4CD0"/>
    <w:rsid w:val="00CA5999"/>
    <w:rsid w:val="00CA71A0"/>
    <w:rsid w:val="00CB481F"/>
    <w:rsid w:val="00CB52F0"/>
    <w:rsid w:val="00CB5DC6"/>
    <w:rsid w:val="00CC097E"/>
    <w:rsid w:val="00CC1383"/>
    <w:rsid w:val="00CC1FED"/>
    <w:rsid w:val="00CC2BF4"/>
    <w:rsid w:val="00CC3D9A"/>
    <w:rsid w:val="00CC7A38"/>
    <w:rsid w:val="00CD1170"/>
    <w:rsid w:val="00CD6886"/>
    <w:rsid w:val="00CE0455"/>
    <w:rsid w:val="00CE2858"/>
    <w:rsid w:val="00CE48DF"/>
    <w:rsid w:val="00CE7120"/>
    <w:rsid w:val="00D01464"/>
    <w:rsid w:val="00D03BF8"/>
    <w:rsid w:val="00D06546"/>
    <w:rsid w:val="00D17BF9"/>
    <w:rsid w:val="00D21D8E"/>
    <w:rsid w:val="00D2510D"/>
    <w:rsid w:val="00D32B69"/>
    <w:rsid w:val="00D3732E"/>
    <w:rsid w:val="00D40098"/>
    <w:rsid w:val="00D420C7"/>
    <w:rsid w:val="00D42BF7"/>
    <w:rsid w:val="00D57272"/>
    <w:rsid w:val="00D7189E"/>
    <w:rsid w:val="00D723CC"/>
    <w:rsid w:val="00D737D4"/>
    <w:rsid w:val="00D7483E"/>
    <w:rsid w:val="00D82BF1"/>
    <w:rsid w:val="00D90ABB"/>
    <w:rsid w:val="00D91B3E"/>
    <w:rsid w:val="00D93CA5"/>
    <w:rsid w:val="00D97B77"/>
    <w:rsid w:val="00DA3EDB"/>
    <w:rsid w:val="00DB4484"/>
    <w:rsid w:val="00DB4737"/>
    <w:rsid w:val="00DB6C03"/>
    <w:rsid w:val="00DD0193"/>
    <w:rsid w:val="00DE2C5A"/>
    <w:rsid w:val="00DE681D"/>
    <w:rsid w:val="00DF6444"/>
    <w:rsid w:val="00E0304A"/>
    <w:rsid w:val="00E11646"/>
    <w:rsid w:val="00E1701D"/>
    <w:rsid w:val="00E273BF"/>
    <w:rsid w:val="00E41955"/>
    <w:rsid w:val="00E42BB8"/>
    <w:rsid w:val="00E433F4"/>
    <w:rsid w:val="00E5028B"/>
    <w:rsid w:val="00E66E06"/>
    <w:rsid w:val="00E67307"/>
    <w:rsid w:val="00E70E4C"/>
    <w:rsid w:val="00E71E08"/>
    <w:rsid w:val="00E826B9"/>
    <w:rsid w:val="00E85CEE"/>
    <w:rsid w:val="00E86FD4"/>
    <w:rsid w:val="00E942BF"/>
    <w:rsid w:val="00E9673D"/>
    <w:rsid w:val="00EA066D"/>
    <w:rsid w:val="00EA5BD1"/>
    <w:rsid w:val="00EA6D8A"/>
    <w:rsid w:val="00EB4E57"/>
    <w:rsid w:val="00EC52DF"/>
    <w:rsid w:val="00EC7555"/>
    <w:rsid w:val="00ED24C3"/>
    <w:rsid w:val="00ED3AD1"/>
    <w:rsid w:val="00ED588F"/>
    <w:rsid w:val="00EE1B8D"/>
    <w:rsid w:val="00EE6E5F"/>
    <w:rsid w:val="00EF00EC"/>
    <w:rsid w:val="00EF0112"/>
    <w:rsid w:val="00EF66DC"/>
    <w:rsid w:val="00F0126F"/>
    <w:rsid w:val="00F01ADC"/>
    <w:rsid w:val="00F1139D"/>
    <w:rsid w:val="00F1595B"/>
    <w:rsid w:val="00F20A80"/>
    <w:rsid w:val="00F210F7"/>
    <w:rsid w:val="00F262C3"/>
    <w:rsid w:val="00F2789E"/>
    <w:rsid w:val="00F3163B"/>
    <w:rsid w:val="00F320CF"/>
    <w:rsid w:val="00F32AF7"/>
    <w:rsid w:val="00F34BF2"/>
    <w:rsid w:val="00F35FCB"/>
    <w:rsid w:val="00F4221D"/>
    <w:rsid w:val="00F42326"/>
    <w:rsid w:val="00F47A82"/>
    <w:rsid w:val="00F51B75"/>
    <w:rsid w:val="00F6501F"/>
    <w:rsid w:val="00F65C42"/>
    <w:rsid w:val="00F7228B"/>
    <w:rsid w:val="00F80DEA"/>
    <w:rsid w:val="00F870D9"/>
    <w:rsid w:val="00F967D0"/>
    <w:rsid w:val="00F96FDC"/>
    <w:rsid w:val="00F97B3B"/>
    <w:rsid w:val="00FA4620"/>
    <w:rsid w:val="00FA79BE"/>
    <w:rsid w:val="00FB6A1C"/>
    <w:rsid w:val="00FB6CE7"/>
    <w:rsid w:val="00FD6332"/>
    <w:rsid w:val="00FE3DD3"/>
    <w:rsid w:val="00FE7F4C"/>
    <w:rsid w:val="00FF026F"/>
    <w:rsid w:val="00FF0F47"/>
    <w:rsid w:val="00FF1638"/>
    <w:rsid w:val="00FF79A5"/>
    <w:rsid w:val="08A16041"/>
    <w:rsid w:val="0D4F5918"/>
    <w:rsid w:val="0D8630A3"/>
    <w:rsid w:val="1504E64D"/>
    <w:rsid w:val="156313B0"/>
    <w:rsid w:val="1779BFEF"/>
    <w:rsid w:val="220AC7F3"/>
    <w:rsid w:val="22AFF951"/>
    <w:rsid w:val="28FF16BC"/>
    <w:rsid w:val="2B026A0F"/>
    <w:rsid w:val="2CEDA56B"/>
    <w:rsid w:val="326F47F1"/>
    <w:rsid w:val="387DFC1D"/>
    <w:rsid w:val="3982C483"/>
    <w:rsid w:val="3B5C05C5"/>
    <w:rsid w:val="3C45BBA3"/>
    <w:rsid w:val="3CACFD50"/>
    <w:rsid w:val="44C826A1"/>
    <w:rsid w:val="474B2A14"/>
    <w:rsid w:val="49256AF7"/>
    <w:rsid w:val="4CA9FB29"/>
    <w:rsid w:val="528D55C8"/>
    <w:rsid w:val="5BD74420"/>
    <w:rsid w:val="5EA468D6"/>
    <w:rsid w:val="64BEE51B"/>
    <w:rsid w:val="695F0CDE"/>
    <w:rsid w:val="766D99F6"/>
    <w:rsid w:val="7A696D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4FC1E"/>
  <w15:chartTrackingRefBased/>
  <w15:docId w15:val="{A95D0007-228D-45F1-8DC5-4740C70E0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70E9"/>
    <w:pPr>
      <w:spacing w:after="120" w:line="264" w:lineRule="auto"/>
    </w:pPr>
  </w:style>
  <w:style w:type="paragraph" w:styleId="Heading1">
    <w:name w:val="heading 1"/>
    <w:basedOn w:val="Normal"/>
    <w:next w:val="Normal"/>
    <w:link w:val="Heading1Char"/>
    <w:uiPriority w:val="9"/>
    <w:qFormat/>
    <w:rsid w:val="004D4783"/>
    <w:pPr>
      <w:keepNext/>
      <w:keepLines/>
      <w:spacing w:before="360"/>
      <w:outlineLvl w:val="0"/>
    </w:pPr>
    <w:rPr>
      <w:rFonts w:asciiTheme="majorHAnsi" w:eastAsiaTheme="majorEastAsia" w:hAnsiTheme="majorHAnsi" w:cstheme="majorBidi"/>
      <w:b/>
      <w:color w:val="183456" w:themeColor="accent1" w:themeShade="BF"/>
      <w:sz w:val="32"/>
      <w:szCs w:val="32"/>
    </w:rPr>
  </w:style>
  <w:style w:type="paragraph" w:styleId="Heading2">
    <w:name w:val="heading 2"/>
    <w:basedOn w:val="Normal"/>
    <w:next w:val="Normal"/>
    <w:link w:val="Heading2Char"/>
    <w:uiPriority w:val="9"/>
    <w:unhideWhenUsed/>
    <w:qFormat/>
    <w:rsid w:val="009F53FD"/>
    <w:pPr>
      <w:keepNext/>
      <w:keepLines/>
      <w:spacing w:before="240"/>
      <w:outlineLvl w:val="1"/>
    </w:pPr>
    <w:rPr>
      <w:rFonts w:asciiTheme="majorHAnsi" w:eastAsiaTheme="majorEastAsia" w:hAnsiTheme="majorHAnsi" w:cstheme="majorBidi"/>
      <w:b/>
      <w:color w:val="183456" w:themeColor="accent1" w:themeShade="BF"/>
      <w:sz w:val="26"/>
      <w:szCs w:val="26"/>
    </w:rPr>
  </w:style>
  <w:style w:type="paragraph" w:styleId="Heading3">
    <w:name w:val="heading 3"/>
    <w:basedOn w:val="Normal"/>
    <w:next w:val="Normal"/>
    <w:link w:val="Heading3Char"/>
    <w:uiPriority w:val="9"/>
    <w:unhideWhenUsed/>
    <w:qFormat/>
    <w:rsid w:val="009F53FD"/>
    <w:pPr>
      <w:keepNext/>
      <w:keepLines/>
      <w:spacing w:before="120" w:after="0"/>
      <w:outlineLvl w:val="2"/>
    </w:pPr>
    <w:rPr>
      <w:rFonts w:asciiTheme="majorHAnsi" w:eastAsiaTheme="majorEastAsia" w:hAnsiTheme="majorHAnsi" w:cs="Times New Roman (Headings CS)"/>
      <w:b/>
      <w:color w:val="182D4D" w:themeColor="text2"/>
    </w:rPr>
  </w:style>
  <w:style w:type="paragraph" w:styleId="Heading4">
    <w:name w:val="heading 4"/>
    <w:basedOn w:val="Normal"/>
    <w:next w:val="Normal"/>
    <w:link w:val="Heading4Char"/>
    <w:uiPriority w:val="9"/>
    <w:unhideWhenUsed/>
    <w:qFormat/>
    <w:rsid w:val="009F53FD"/>
    <w:pPr>
      <w:keepNext/>
      <w:keepLines/>
      <w:spacing w:before="40" w:after="0"/>
      <w:outlineLvl w:val="3"/>
    </w:pPr>
    <w:rPr>
      <w:rFonts w:asciiTheme="majorHAnsi" w:eastAsiaTheme="majorEastAsia" w:hAnsiTheme="majorHAnsi" w:cstheme="majorBidi"/>
      <w:iCs/>
      <w:color w:val="18345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D4783"/>
    <w:rPr>
      <w:rFonts w:eastAsiaTheme="minorEastAsia"/>
      <w:szCs w:val="22"/>
      <w:lang w:eastAsia="zh-CN"/>
    </w:rPr>
  </w:style>
  <w:style w:type="character" w:customStyle="1" w:styleId="NoSpacingChar">
    <w:name w:val="No Spacing Char"/>
    <w:basedOn w:val="DefaultParagraphFont"/>
    <w:link w:val="NoSpacing"/>
    <w:uiPriority w:val="1"/>
    <w:rsid w:val="004D4783"/>
    <w:rPr>
      <w:rFonts w:eastAsiaTheme="minorEastAsia"/>
      <w:szCs w:val="22"/>
      <w:lang w:eastAsia="zh-CN"/>
    </w:rPr>
  </w:style>
  <w:style w:type="paragraph" w:styleId="Header">
    <w:name w:val="header"/>
    <w:basedOn w:val="Normal"/>
    <w:link w:val="HeaderChar"/>
    <w:uiPriority w:val="99"/>
    <w:unhideWhenUsed/>
    <w:rsid w:val="00196D5F"/>
    <w:pPr>
      <w:tabs>
        <w:tab w:val="center" w:pos="4680"/>
        <w:tab w:val="right" w:pos="9360"/>
      </w:tabs>
    </w:pPr>
  </w:style>
  <w:style w:type="character" w:customStyle="1" w:styleId="HeaderChar">
    <w:name w:val="Header Char"/>
    <w:basedOn w:val="DefaultParagraphFont"/>
    <w:link w:val="Header"/>
    <w:uiPriority w:val="99"/>
    <w:rsid w:val="00196D5F"/>
  </w:style>
  <w:style w:type="paragraph" w:styleId="Footer">
    <w:name w:val="footer"/>
    <w:basedOn w:val="Normal"/>
    <w:link w:val="FooterChar"/>
    <w:unhideWhenUsed/>
    <w:rsid w:val="00196D5F"/>
    <w:pPr>
      <w:tabs>
        <w:tab w:val="center" w:pos="4680"/>
        <w:tab w:val="right" w:pos="9360"/>
      </w:tabs>
    </w:pPr>
  </w:style>
  <w:style w:type="character" w:customStyle="1" w:styleId="FooterChar">
    <w:name w:val="Footer Char"/>
    <w:basedOn w:val="DefaultParagraphFont"/>
    <w:link w:val="Footer"/>
    <w:rsid w:val="00196D5F"/>
  </w:style>
  <w:style w:type="table" w:styleId="TableGrid">
    <w:name w:val="Table Grid"/>
    <w:basedOn w:val="TableNormal"/>
    <w:uiPriority w:val="39"/>
    <w:rsid w:val="00A32B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E2858"/>
    <w:pPr>
      <w:contextualSpacing/>
    </w:pPr>
    <w:rPr>
      <w:rFonts w:asciiTheme="majorHAnsi" w:eastAsiaTheme="majorEastAsia" w:hAnsiTheme="majorHAnsi" w:cstheme="majorBidi"/>
      <w:spacing w:val="-10"/>
      <w:kern w:val="28"/>
      <w:sz w:val="72"/>
      <w:szCs w:val="56"/>
    </w:rPr>
  </w:style>
  <w:style w:type="character" w:customStyle="1" w:styleId="TitleChar">
    <w:name w:val="Title Char"/>
    <w:basedOn w:val="DefaultParagraphFont"/>
    <w:link w:val="Title"/>
    <w:uiPriority w:val="10"/>
    <w:rsid w:val="00CE2858"/>
    <w:rPr>
      <w:rFonts w:asciiTheme="majorHAnsi" w:eastAsiaTheme="majorEastAsia" w:hAnsiTheme="majorHAnsi" w:cstheme="majorBidi"/>
      <w:spacing w:val="-10"/>
      <w:kern w:val="28"/>
      <w:sz w:val="72"/>
      <w:szCs w:val="56"/>
    </w:rPr>
  </w:style>
  <w:style w:type="character" w:customStyle="1" w:styleId="Heading1Char">
    <w:name w:val="Heading 1 Char"/>
    <w:basedOn w:val="DefaultParagraphFont"/>
    <w:link w:val="Heading1"/>
    <w:uiPriority w:val="9"/>
    <w:rsid w:val="004D4783"/>
    <w:rPr>
      <w:rFonts w:asciiTheme="majorHAnsi" w:eastAsiaTheme="majorEastAsia" w:hAnsiTheme="majorHAnsi" w:cstheme="majorBidi"/>
      <w:b/>
      <w:color w:val="183456" w:themeColor="accent1" w:themeShade="BF"/>
      <w:sz w:val="32"/>
      <w:szCs w:val="32"/>
    </w:rPr>
  </w:style>
  <w:style w:type="character" w:customStyle="1" w:styleId="Heading2Char">
    <w:name w:val="Heading 2 Char"/>
    <w:basedOn w:val="DefaultParagraphFont"/>
    <w:link w:val="Heading2"/>
    <w:uiPriority w:val="9"/>
    <w:rsid w:val="009F53FD"/>
    <w:rPr>
      <w:rFonts w:asciiTheme="majorHAnsi" w:eastAsiaTheme="majorEastAsia" w:hAnsiTheme="majorHAnsi" w:cstheme="majorBidi"/>
      <w:b/>
      <w:color w:val="183456" w:themeColor="accent1" w:themeShade="BF"/>
      <w:sz w:val="26"/>
      <w:szCs w:val="26"/>
    </w:rPr>
  </w:style>
  <w:style w:type="character" w:customStyle="1" w:styleId="Heading3Char">
    <w:name w:val="Heading 3 Char"/>
    <w:basedOn w:val="DefaultParagraphFont"/>
    <w:link w:val="Heading3"/>
    <w:uiPriority w:val="9"/>
    <w:rsid w:val="009F53FD"/>
    <w:rPr>
      <w:rFonts w:asciiTheme="majorHAnsi" w:eastAsiaTheme="majorEastAsia" w:hAnsiTheme="majorHAnsi" w:cs="Times New Roman (Headings CS)"/>
      <w:b/>
      <w:color w:val="182D4D" w:themeColor="text2"/>
    </w:rPr>
  </w:style>
  <w:style w:type="paragraph" w:styleId="ListParagraph">
    <w:name w:val="List Paragraph"/>
    <w:basedOn w:val="Normal"/>
    <w:uiPriority w:val="34"/>
    <w:qFormat/>
    <w:rsid w:val="00555900"/>
    <w:pPr>
      <w:spacing w:before="60" w:after="60"/>
      <w:ind w:left="720"/>
      <w:contextualSpacing/>
    </w:pPr>
  </w:style>
  <w:style w:type="character" w:styleId="PageNumber">
    <w:name w:val="page number"/>
    <w:basedOn w:val="DefaultParagraphFont"/>
    <w:uiPriority w:val="99"/>
    <w:semiHidden/>
    <w:unhideWhenUsed/>
    <w:rsid w:val="0003206E"/>
  </w:style>
  <w:style w:type="table" w:styleId="GridTable4-Accent1">
    <w:name w:val="Grid Table 4 Accent 1"/>
    <w:basedOn w:val="TableNormal"/>
    <w:uiPriority w:val="49"/>
    <w:rsid w:val="00560765"/>
    <w:tblPr>
      <w:tblStyleRowBandSize w:val="1"/>
      <w:tblStyleColBandSize w:val="1"/>
      <w:tblBorders>
        <w:top w:val="single" w:sz="4" w:space="0" w:color="548DD0" w:themeColor="accent1" w:themeTint="99"/>
        <w:left w:val="single" w:sz="4" w:space="0" w:color="548DD0" w:themeColor="accent1" w:themeTint="99"/>
        <w:bottom w:val="single" w:sz="4" w:space="0" w:color="548DD0" w:themeColor="accent1" w:themeTint="99"/>
        <w:right w:val="single" w:sz="4" w:space="0" w:color="548DD0" w:themeColor="accent1" w:themeTint="99"/>
        <w:insideH w:val="single" w:sz="4" w:space="0" w:color="548DD0" w:themeColor="accent1" w:themeTint="99"/>
        <w:insideV w:val="single" w:sz="4" w:space="0" w:color="548DD0" w:themeColor="accent1" w:themeTint="99"/>
      </w:tblBorders>
    </w:tblPr>
    <w:tblStylePr w:type="firstRow">
      <w:rPr>
        <w:b/>
        <w:bCs/>
        <w:color w:val="FFFFFF" w:themeColor="background1"/>
      </w:rPr>
      <w:tblPr/>
      <w:tcPr>
        <w:tcBorders>
          <w:top w:val="single" w:sz="4" w:space="0" w:color="204774" w:themeColor="accent1"/>
          <w:left w:val="single" w:sz="4" w:space="0" w:color="204774" w:themeColor="accent1"/>
          <w:bottom w:val="single" w:sz="4" w:space="0" w:color="204774" w:themeColor="accent1"/>
          <w:right w:val="single" w:sz="4" w:space="0" w:color="204774" w:themeColor="accent1"/>
          <w:insideH w:val="nil"/>
          <w:insideV w:val="nil"/>
        </w:tcBorders>
        <w:shd w:val="clear" w:color="auto" w:fill="204774" w:themeFill="accent1"/>
      </w:tcPr>
    </w:tblStylePr>
    <w:tblStylePr w:type="lastRow">
      <w:rPr>
        <w:b/>
        <w:bCs/>
      </w:rPr>
      <w:tblPr/>
      <w:tcPr>
        <w:tcBorders>
          <w:top w:val="double" w:sz="4" w:space="0" w:color="204774" w:themeColor="accent1"/>
        </w:tcBorders>
      </w:tcPr>
    </w:tblStylePr>
    <w:tblStylePr w:type="firstCol">
      <w:rPr>
        <w:b/>
        <w:bCs/>
      </w:rPr>
    </w:tblStylePr>
    <w:tblStylePr w:type="lastCol">
      <w:rPr>
        <w:b/>
        <w:bCs/>
      </w:rPr>
    </w:tblStylePr>
    <w:tblStylePr w:type="band1Vert">
      <w:tblPr/>
      <w:tcPr>
        <w:shd w:val="clear" w:color="auto" w:fill="C6D9EF" w:themeFill="accent1" w:themeFillTint="33"/>
      </w:tcPr>
    </w:tblStylePr>
    <w:tblStylePr w:type="band1Horz">
      <w:tblPr/>
      <w:tcPr>
        <w:shd w:val="clear" w:color="auto" w:fill="C6D9EF" w:themeFill="accent1" w:themeFillTint="33"/>
      </w:tcPr>
    </w:tblStylePr>
  </w:style>
  <w:style w:type="paragraph" w:styleId="TOCHeading">
    <w:name w:val="TOC Heading"/>
    <w:basedOn w:val="Heading1"/>
    <w:next w:val="Normal"/>
    <w:uiPriority w:val="39"/>
    <w:unhideWhenUsed/>
    <w:qFormat/>
    <w:rsid w:val="00583D1D"/>
    <w:pPr>
      <w:spacing w:before="480" w:line="276" w:lineRule="auto"/>
      <w:outlineLvl w:val="9"/>
    </w:pPr>
  </w:style>
  <w:style w:type="paragraph" w:styleId="TOC2">
    <w:name w:val="toc 2"/>
    <w:basedOn w:val="Heading3"/>
    <w:next w:val="Normal"/>
    <w:autoRedefine/>
    <w:uiPriority w:val="39"/>
    <w:unhideWhenUsed/>
    <w:rsid w:val="00C1169C"/>
    <w:pPr>
      <w:tabs>
        <w:tab w:val="right" w:pos="9350"/>
      </w:tabs>
      <w:ind w:left="240"/>
    </w:pPr>
    <w:rPr>
      <w:i/>
      <w:iCs/>
      <w:sz w:val="18"/>
      <w:szCs w:val="20"/>
    </w:rPr>
  </w:style>
  <w:style w:type="paragraph" w:styleId="TOC1">
    <w:name w:val="toc 1"/>
    <w:basedOn w:val="Heading2"/>
    <w:next w:val="Normal"/>
    <w:autoRedefine/>
    <w:uiPriority w:val="39"/>
    <w:unhideWhenUsed/>
    <w:rsid w:val="00583D1D"/>
    <w:pPr>
      <w:tabs>
        <w:tab w:val="right" w:pos="8828"/>
      </w:tabs>
    </w:pPr>
    <w:rPr>
      <w:sz w:val="22"/>
      <w:szCs w:val="20"/>
    </w:rPr>
  </w:style>
  <w:style w:type="paragraph" w:styleId="TOC3">
    <w:name w:val="toc 3"/>
    <w:basedOn w:val="Normal"/>
    <w:next w:val="Normal"/>
    <w:autoRedefine/>
    <w:uiPriority w:val="39"/>
    <w:unhideWhenUsed/>
    <w:rsid w:val="00A37E06"/>
    <w:pPr>
      <w:tabs>
        <w:tab w:val="right" w:pos="9350"/>
      </w:tabs>
      <w:ind w:left="480"/>
    </w:pPr>
    <w:rPr>
      <w:sz w:val="20"/>
      <w:szCs w:val="20"/>
    </w:rPr>
  </w:style>
  <w:style w:type="paragraph" w:styleId="TOC4">
    <w:name w:val="toc 4"/>
    <w:basedOn w:val="Normal"/>
    <w:next w:val="Normal"/>
    <w:autoRedefine/>
    <w:uiPriority w:val="39"/>
    <w:semiHidden/>
    <w:unhideWhenUsed/>
    <w:rsid w:val="00E86FD4"/>
    <w:pPr>
      <w:ind w:left="720"/>
    </w:pPr>
    <w:rPr>
      <w:sz w:val="20"/>
      <w:szCs w:val="20"/>
    </w:rPr>
  </w:style>
  <w:style w:type="paragraph" w:styleId="TOC5">
    <w:name w:val="toc 5"/>
    <w:basedOn w:val="Normal"/>
    <w:next w:val="Normal"/>
    <w:autoRedefine/>
    <w:uiPriority w:val="39"/>
    <w:semiHidden/>
    <w:unhideWhenUsed/>
    <w:rsid w:val="00E86FD4"/>
    <w:pPr>
      <w:ind w:left="960"/>
    </w:pPr>
    <w:rPr>
      <w:sz w:val="20"/>
      <w:szCs w:val="20"/>
    </w:rPr>
  </w:style>
  <w:style w:type="paragraph" w:styleId="TOC6">
    <w:name w:val="toc 6"/>
    <w:basedOn w:val="Normal"/>
    <w:next w:val="Normal"/>
    <w:autoRedefine/>
    <w:uiPriority w:val="39"/>
    <w:semiHidden/>
    <w:unhideWhenUsed/>
    <w:rsid w:val="00E86FD4"/>
    <w:pPr>
      <w:ind w:left="1200"/>
    </w:pPr>
    <w:rPr>
      <w:sz w:val="20"/>
      <w:szCs w:val="20"/>
    </w:rPr>
  </w:style>
  <w:style w:type="paragraph" w:styleId="TOC7">
    <w:name w:val="toc 7"/>
    <w:basedOn w:val="Normal"/>
    <w:next w:val="Normal"/>
    <w:autoRedefine/>
    <w:uiPriority w:val="39"/>
    <w:semiHidden/>
    <w:unhideWhenUsed/>
    <w:rsid w:val="00E86FD4"/>
    <w:pPr>
      <w:ind w:left="1440"/>
    </w:pPr>
    <w:rPr>
      <w:sz w:val="20"/>
      <w:szCs w:val="20"/>
    </w:rPr>
  </w:style>
  <w:style w:type="paragraph" w:styleId="TOC8">
    <w:name w:val="toc 8"/>
    <w:basedOn w:val="Normal"/>
    <w:next w:val="Normal"/>
    <w:autoRedefine/>
    <w:uiPriority w:val="39"/>
    <w:semiHidden/>
    <w:unhideWhenUsed/>
    <w:rsid w:val="00E86FD4"/>
    <w:pPr>
      <w:ind w:left="1680"/>
    </w:pPr>
    <w:rPr>
      <w:sz w:val="20"/>
      <w:szCs w:val="20"/>
    </w:rPr>
  </w:style>
  <w:style w:type="paragraph" w:styleId="TOC9">
    <w:name w:val="toc 9"/>
    <w:basedOn w:val="Normal"/>
    <w:next w:val="Normal"/>
    <w:autoRedefine/>
    <w:uiPriority w:val="39"/>
    <w:semiHidden/>
    <w:unhideWhenUsed/>
    <w:rsid w:val="00E86FD4"/>
    <w:pPr>
      <w:ind w:left="1920"/>
    </w:pPr>
    <w:rPr>
      <w:sz w:val="20"/>
      <w:szCs w:val="20"/>
    </w:rPr>
  </w:style>
  <w:style w:type="character" w:customStyle="1" w:styleId="Heading4Char">
    <w:name w:val="Heading 4 Char"/>
    <w:basedOn w:val="DefaultParagraphFont"/>
    <w:link w:val="Heading4"/>
    <w:uiPriority w:val="9"/>
    <w:rsid w:val="009F53FD"/>
    <w:rPr>
      <w:rFonts w:asciiTheme="majorHAnsi" w:eastAsiaTheme="majorEastAsia" w:hAnsiTheme="majorHAnsi" w:cstheme="majorBidi"/>
      <w:iCs/>
      <w:color w:val="183456" w:themeColor="accent1" w:themeShade="BF"/>
    </w:rPr>
  </w:style>
  <w:style w:type="character" w:styleId="Hyperlink">
    <w:name w:val="Hyperlink"/>
    <w:basedOn w:val="DefaultParagraphFont"/>
    <w:uiPriority w:val="99"/>
    <w:unhideWhenUsed/>
    <w:rsid w:val="00583D1D"/>
    <w:rPr>
      <w:color w:val="155395" w:themeColor="hyperlink"/>
      <w:u w:val="single"/>
    </w:rPr>
  </w:style>
  <w:style w:type="paragraph" w:styleId="CommentText">
    <w:name w:val="annotation text"/>
    <w:basedOn w:val="Normal"/>
    <w:link w:val="CommentTextChar"/>
    <w:uiPriority w:val="99"/>
    <w:unhideWhenUsed/>
    <w:rsid w:val="009D0CE6"/>
    <w:pPr>
      <w:spacing w:line="240" w:lineRule="auto"/>
    </w:pPr>
    <w:rPr>
      <w:sz w:val="20"/>
      <w:szCs w:val="20"/>
    </w:rPr>
  </w:style>
  <w:style w:type="character" w:customStyle="1" w:styleId="CommentTextChar">
    <w:name w:val="Comment Text Char"/>
    <w:basedOn w:val="DefaultParagraphFont"/>
    <w:link w:val="CommentText"/>
    <w:uiPriority w:val="99"/>
    <w:rsid w:val="009D0CE6"/>
    <w:rPr>
      <w:sz w:val="20"/>
      <w:szCs w:val="20"/>
    </w:rPr>
  </w:style>
  <w:style w:type="character" w:styleId="CommentReference">
    <w:name w:val="annotation reference"/>
    <w:basedOn w:val="DefaultParagraphFont"/>
    <w:uiPriority w:val="99"/>
    <w:semiHidden/>
    <w:unhideWhenUsed/>
    <w:rsid w:val="009D0CE6"/>
    <w:rPr>
      <w:sz w:val="16"/>
      <w:szCs w:val="16"/>
    </w:rPr>
  </w:style>
  <w:style w:type="table" w:customStyle="1" w:styleId="GridTable4-Accent11">
    <w:name w:val="Grid Table 4 - Accent 11"/>
    <w:basedOn w:val="TableNormal"/>
    <w:next w:val="GridTable4-Accent1"/>
    <w:uiPriority w:val="49"/>
    <w:rsid w:val="00DE2C5A"/>
    <w:pPr>
      <w:spacing w:after="200" w:line="276" w:lineRule="auto"/>
    </w:pPr>
    <w:tblPr>
      <w:tblStyleRowBandSize w:val="1"/>
      <w:tblStyleColBandSize w:val="1"/>
      <w:tblBorders>
        <w:top w:val="single" w:sz="4" w:space="0" w:color="548DD0" w:themeColor="accent1" w:themeTint="99"/>
        <w:left w:val="single" w:sz="4" w:space="0" w:color="548DD0" w:themeColor="accent1" w:themeTint="99"/>
        <w:bottom w:val="single" w:sz="4" w:space="0" w:color="548DD0" w:themeColor="accent1" w:themeTint="99"/>
        <w:right w:val="single" w:sz="4" w:space="0" w:color="548DD0" w:themeColor="accent1" w:themeTint="99"/>
        <w:insideH w:val="single" w:sz="4" w:space="0" w:color="548DD0" w:themeColor="accent1" w:themeTint="99"/>
        <w:insideV w:val="single" w:sz="4" w:space="0" w:color="548DD0" w:themeColor="accent1" w:themeTint="99"/>
      </w:tblBorders>
    </w:tblPr>
    <w:tblStylePr w:type="firstRow">
      <w:rPr>
        <w:b/>
        <w:bCs/>
        <w:color w:val="FFFFFF" w:themeColor="background1"/>
      </w:rPr>
      <w:tblPr/>
      <w:tcPr>
        <w:tcBorders>
          <w:top w:val="single" w:sz="4" w:space="0" w:color="204774" w:themeColor="accent1"/>
          <w:left w:val="single" w:sz="4" w:space="0" w:color="204774" w:themeColor="accent1"/>
          <w:bottom w:val="single" w:sz="4" w:space="0" w:color="204774" w:themeColor="accent1"/>
          <w:right w:val="single" w:sz="4" w:space="0" w:color="204774" w:themeColor="accent1"/>
          <w:insideH w:val="nil"/>
          <w:insideV w:val="nil"/>
        </w:tcBorders>
        <w:shd w:val="clear" w:color="auto" w:fill="204774" w:themeFill="accent1"/>
      </w:tcPr>
    </w:tblStylePr>
    <w:tblStylePr w:type="lastRow">
      <w:rPr>
        <w:b/>
        <w:bCs/>
      </w:rPr>
      <w:tblPr/>
      <w:tcPr>
        <w:tcBorders>
          <w:top w:val="double" w:sz="4" w:space="0" w:color="204774" w:themeColor="accent1"/>
        </w:tcBorders>
      </w:tcPr>
    </w:tblStylePr>
    <w:tblStylePr w:type="firstCol">
      <w:rPr>
        <w:b/>
        <w:bCs/>
      </w:rPr>
    </w:tblStylePr>
    <w:tblStylePr w:type="lastCol">
      <w:rPr>
        <w:b/>
        <w:bCs/>
      </w:rPr>
    </w:tblStylePr>
    <w:tblStylePr w:type="band1Vert">
      <w:tblPr/>
      <w:tcPr>
        <w:shd w:val="clear" w:color="auto" w:fill="C6D9EF" w:themeFill="accent1" w:themeFillTint="33"/>
      </w:tcPr>
    </w:tblStylePr>
    <w:tblStylePr w:type="band1Horz">
      <w:tblPr/>
      <w:tcPr>
        <w:shd w:val="clear" w:color="auto" w:fill="C6D9EF" w:themeFill="accent1" w:themeFillTint="33"/>
      </w:tcPr>
    </w:tblStylePr>
  </w:style>
  <w:style w:type="table" w:customStyle="1" w:styleId="GridTable4-Accent12">
    <w:name w:val="Grid Table 4 - Accent 12"/>
    <w:basedOn w:val="TableNormal"/>
    <w:next w:val="GridTable4-Accent1"/>
    <w:uiPriority w:val="49"/>
    <w:rsid w:val="001E7309"/>
    <w:tblPr>
      <w:tblStyleRowBandSize w:val="1"/>
      <w:tblStyleColBandSize w:val="1"/>
      <w:tblBorders>
        <w:top w:val="single" w:sz="4" w:space="0" w:color="548DD0" w:themeColor="accent1" w:themeTint="99"/>
        <w:left w:val="single" w:sz="4" w:space="0" w:color="548DD0" w:themeColor="accent1" w:themeTint="99"/>
        <w:bottom w:val="single" w:sz="4" w:space="0" w:color="548DD0" w:themeColor="accent1" w:themeTint="99"/>
        <w:right w:val="single" w:sz="4" w:space="0" w:color="548DD0" w:themeColor="accent1" w:themeTint="99"/>
        <w:insideH w:val="single" w:sz="4" w:space="0" w:color="548DD0" w:themeColor="accent1" w:themeTint="99"/>
        <w:insideV w:val="single" w:sz="4" w:space="0" w:color="548DD0" w:themeColor="accent1" w:themeTint="99"/>
      </w:tblBorders>
    </w:tblPr>
    <w:tblStylePr w:type="firstRow">
      <w:rPr>
        <w:b/>
        <w:bCs/>
        <w:color w:val="FFFFFF" w:themeColor="background1"/>
      </w:rPr>
      <w:tblPr/>
      <w:tcPr>
        <w:tcBorders>
          <w:top w:val="single" w:sz="4" w:space="0" w:color="204774" w:themeColor="accent1"/>
          <w:left w:val="single" w:sz="4" w:space="0" w:color="204774" w:themeColor="accent1"/>
          <w:bottom w:val="single" w:sz="4" w:space="0" w:color="204774" w:themeColor="accent1"/>
          <w:right w:val="single" w:sz="4" w:space="0" w:color="204774" w:themeColor="accent1"/>
          <w:insideH w:val="nil"/>
          <w:insideV w:val="nil"/>
        </w:tcBorders>
        <w:shd w:val="clear" w:color="auto" w:fill="204774" w:themeFill="accent1"/>
      </w:tcPr>
    </w:tblStylePr>
    <w:tblStylePr w:type="lastRow">
      <w:rPr>
        <w:b/>
        <w:bCs/>
      </w:rPr>
      <w:tblPr/>
      <w:tcPr>
        <w:tcBorders>
          <w:top w:val="double" w:sz="4" w:space="0" w:color="204774" w:themeColor="accent1"/>
        </w:tcBorders>
      </w:tcPr>
    </w:tblStylePr>
    <w:tblStylePr w:type="firstCol">
      <w:rPr>
        <w:b/>
        <w:bCs/>
      </w:rPr>
    </w:tblStylePr>
    <w:tblStylePr w:type="lastCol">
      <w:rPr>
        <w:b/>
        <w:bCs/>
      </w:rPr>
    </w:tblStylePr>
    <w:tblStylePr w:type="band1Vert">
      <w:tblPr/>
      <w:tcPr>
        <w:shd w:val="clear" w:color="auto" w:fill="C6D9EF" w:themeFill="accent1" w:themeFillTint="33"/>
      </w:tcPr>
    </w:tblStylePr>
    <w:tblStylePr w:type="band1Horz">
      <w:tblPr/>
      <w:tcPr>
        <w:shd w:val="clear" w:color="auto" w:fill="C6D9EF" w:themeFill="accent1" w:themeFillTint="33"/>
      </w:tcPr>
    </w:tblStylePr>
  </w:style>
  <w:style w:type="table" w:customStyle="1" w:styleId="GridTable4-Accent14">
    <w:name w:val="Grid Table 4 - Accent 14"/>
    <w:basedOn w:val="TableNormal"/>
    <w:next w:val="GridTable4-Accent1"/>
    <w:uiPriority w:val="49"/>
    <w:rsid w:val="006F4E99"/>
    <w:tblPr>
      <w:tblStyleRowBandSize w:val="1"/>
      <w:tblStyleColBandSize w:val="1"/>
      <w:tblBorders>
        <w:top w:val="single" w:sz="4" w:space="0" w:color="548DD0" w:themeColor="accent1" w:themeTint="99"/>
        <w:left w:val="single" w:sz="4" w:space="0" w:color="548DD0" w:themeColor="accent1" w:themeTint="99"/>
        <w:bottom w:val="single" w:sz="4" w:space="0" w:color="548DD0" w:themeColor="accent1" w:themeTint="99"/>
        <w:right w:val="single" w:sz="4" w:space="0" w:color="548DD0" w:themeColor="accent1" w:themeTint="99"/>
        <w:insideH w:val="single" w:sz="4" w:space="0" w:color="548DD0" w:themeColor="accent1" w:themeTint="99"/>
        <w:insideV w:val="single" w:sz="4" w:space="0" w:color="548DD0" w:themeColor="accent1" w:themeTint="99"/>
      </w:tblBorders>
    </w:tblPr>
    <w:tblStylePr w:type="firstRow">
      <w:rPr>
        <w:b/>
        <w:bCs/>
        <w:color w:val="FFFFFF" w:themeColor="background1"/>
      </w:rPr>
      <w:tblPr/>
      <w:tcPr>
        <w:tcBorders>
          <w:top w:val="single" w:sz="4" w:space="0" w:color="204774" w:themeColor="accent1"/>
          <w:left w:val="single" w:sz="4" w:space="0" w:color="204774" w:themeColor="accent1"/>
          <w:bottom w:val="single" w:sz="4" w:space="0" w:color="204774" w:themeColor="accent1"/>
          <w:right w:val="single" w:sz="4" w:space="0" w:color="204774" w:themeColor="accent1"/>
          <w:insideH w:val="nil"/>
          <w:insideV w:val="nil"/>
        </w:tcBorders>
        <w:shd w:val="clear" w:color="auto" w:fill="204774" w:themeFill="accent1"/>
      </w:tcPr>
    </w:tblStylePr>
    <w:tblStylePr w:type="lastRow">
      <w:rPr>
        <w:b/>
        <w:bCs/>
      </w:rPr>
      <w:tblPr/>
      <w:tcPr>
        <w:tcBorders>
          <w:top w:val="double" w:sz="4" w:space="0" w:color="204774" w:themeColor="accent1"/>
        </w:tcBorders>
      </w:tcPr>
    </w:tblStylePr>
    <w:tblStylePr w:type="firstCol">
      <w:rPr>
        <w:b/>
        <w:bCs/>
      </w:rPr>
    </w:tblStylePr>
    <w:tblStylePr w:type="lastCol">
      <w:rPr>
        <w:b/>
        <w:bCs/>
      </w:rPr>
    </w:tblStylePr>
    <w:tblStylePr w:type="band1Vert">
      <w:tblPr/>
      <w:tcPr>
        <w:shd w:val="clear" w:color="auto" w:fill="C6D9EF" w:themeFill="accent1" w:themeFillTint="33"/>
      </w:tcPr>
    </w:tblStylePr>
    <w:tblStylePr w:type="band1Horz">
      <w:tblPr/>
      <w:tcPr>
        <w:shd w:val="clear" w:color="auto" w:fill="C6D9EF" w:themeFill="accent1" w:themeFillTint="33"/>
      </w:tcPr>
    </w:tblStylePr>
  </w:style>
  <w:style w:type="paragraph" w:styleId="Revision">
    <w:name w:val="Revision"/>
    <w:hidden/>
    <w:uiPriority w:val="99"/>
    <w:semiHidden/>
    <w:rsid w:val="00B8751B"/>
  </w:style>
  <w:style w:type="paragraph" w:styleId="CommentSubject">
    <w:name w:val="annotation subject"/>
    <w:basedOn w:val="CommentText"/>
    <w:next w:val="CommentText"/>
    <w:link w:val="CommentSubjectChar"/>
    <w:uiPriority w:val="99"/>
    <w:semiHidden/>
    <w:unhideWhenUsed/>
    <w:rsid w:val="001746B5"/>
    <w:rPr>
      <w:b/>
      <w:bCs/>
    </w:rPr>
  </w:style>
  <w:style w:type="character" w:customStyle="1" w:styleId="CommentSubjectChar">
    <w:name w:val="Comment Subject Char"/>
    <w:basedOn w:val="CommentTextChar"/>
    <w:link w:val="CommentSubject"/>
    <w:uiPriority w:val="99"/>
    <w:semiHidden/>
    <w:rsid w:val="001746B5"/>
    <w:rPr>
      <w:b/>
      <w:bCs/>
      <w:sz w:val="20"/>
      <w:szCs w:val="20"/>
    </w:rPr>
  </w:style>
  <w:style w:type="paragraph" w:styleId="Caption">
    <w:name w:val="caption"/>
    <w:basedOn w:val="Normal"/>
    <w:next w:val="Normal"/>
    <w:uiPriority w:val="35"/>
    <w:unhideWhenUsed/>
    <w:qFormat/>
    <w:rsid w:val="00A075FE"/>
    <w:pPr>
      <w:spacing w:after="200" w:line="240" w:lineRule="auto"/>
    </w:pPr>
    <w:rPr>
      <w:i/>
      <w:iCs/>
      <w:color w:val="182D4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4711378">
      <w:bodyDiv w:val="1"/>
      <w:marLeft w:val="0"/>
      <w:marRight w:val="0"/>
      <w:marTop w:val="0"/>
      <w:marBottom w:val="0"/>
      <w:divBdr>
        <w:top w:val="none" w:sz="0" w:space="0" w:color="auto"/>
        <w:left w:val="none" w:sz="0" w:space="0" w:color="auto"/>
        <w:bottom w:val="none" w:sz="0" w:space="0" w:color="auto"/>
        <w:right w:val="none" w:sz="0" w:space="0" w:color="auto"/>
      </w:divBdr>
    </w:div>
    <w:div w:id="529144670">
      <w:bodyDiv w:val="1"/>
      <w:marLeft w:val="0"/>
      <w:marRight w:val="0"/>
      <w:marTop w:val="0"/>
      <w:marBottom w:val="0"/>
      <w:divBdr>
        <w:top w:val="none" w:sz="0" w:space="0" w:color="auto"/>
        <w:left w:val="none" w:sz="0" w:space="0" w:color="auto"/>
        <w:bottom w:val="none" w:sz="0" w:space="0" w:color="auto"/>
        <w:right w:val="none" w:sz="0" w:space="0" w:color="auto"/>
      </w:divBdr>
    </w:div>
    <w:div w:id="579143206">
      <w:bodyDiv w:val="1"/>
      <w:marLeft w:val="0"/>
      <w:marRight w:val="0"/>
      <w:marTop w:val="0"/>
      <w:marBottom w:val="0"/>
      <w:divBdr>
        <w:top w:val="none" w:sz="0" w:space="0" w:color="auto"/>
        <w:left w:val="none" w:sz="0" w:space="0" w:color="auto"/>
        <w:bottom w:val="none" w:sz="0" w:space="0" w:color="auto"/>
        <w:right w:val="none" w:sz="0" w:space="0" w:color="auto"/>
      </w:divBdr>
    </w:div>
    <w:div w:id="580019064">
      <w:bodyDiv w:val="1"/>
      <w:marLeft w:val="0"/>
      <w:marRight w:val="0"/>
      <w:marTop w:val="0"/>
      <w:marBottom w:val="0"/>
      <w:divBdr>
        <w:top w:val="none" w:sz="0" w:space="0" w:color="auto"/>
        <w:left w:val="none" w:sz="0" w:space="0" w:color="auto"/>
        <w:bottom w:val="none" w:sz="0" w:space="0" w:color="auto"/>
        <w:right w:val="none" w:sz="0" w:space="0" w:color="auto"/>
      </w:divBdr>
    </w:div>
    <w:div w:id="678510170">
      <w:bodyDiv w:val="1"/>
      <w:marLeft w:val="0"/>
      <w:marRight w:val="0"/>
      <w:marTop w:val="0"/>
      <w:marBottom w:val="0"/>
      <w:divBdr>
        <w:top w:val="none" w:sz="0" w:space="0" w:color="auto"/>
        <w:left w:val="none" w:sz="0" w:space="0" w:color="auto"/>
        <w:bottom w:val="none" w:sz="0" w:space="0" w:color="auto"/>
        <w:right w:val="none" w:sz="0" w:space="0" w:color="auto"/>
      </w:divBdr>
    </w:div>
    <w:div w:id="921185362">
      <w:bodyDiv w:val="1"/>
      <w:marLeft w:val="0"/>
      <w:marRight w:val="0"/>
      <w:marTop w:val="0"/>
      <w:marBottom w:val="0"/>
      <w:divBdr>
        <w:top w:val="none" w:sz="0" w:space="0" w:color="auto"/>
        <w:left w:val="none" w:sz="0" w:space="0" w:color="auto"/>
        <w:bottom w:val="none" w:sz="0" w:space="0" w:color="auto"/>
        <w:right w:val="none" w:sz="0" w:space="0" w:color="auto"/>
      </w:divBdr>
    </w:div>
    <w:div w:id="1367948571">
      <w:bodyDiv w:val="1"/>
      <w:marLeft w:val="0"/>
      <w:marRight w:val="0"/>
      <w:marTop w:val="0"/>
      <w:marBottom w:val="0"/>
      <w:divBdr>
        <w:top w:val="none" w:sz="0" w:space="0" w:color="auto"/>
        <w:left w:val="none" w:sz="0" w:space="0" w:color="auto"/>
        <w:bottom w:val="none" w:sz="0" w:space="0" w:color="auto"/>
        <w:right w:val="none" w:sz="0" w:space="0" w:color="auto"/>
      </w:divBdr>
    </w:div>
    <w:div w:id="1979065288">
      <w:bodyDiv w:val="1"/>
      <w:marLeft w:val="0"/>
      <w:marRight w:val="0"/>
      <w:marTop w:val="0"/>
      <w:marBottom w:val="0"/>
      <w:divBdr>
        <w:top w:val="none" w:sz="0" w:space="0" w:color="auto"/>
        <w:left w:val="none" w:sz="0" w:space="0" w:color="auto"/>
        <w:bottom w:val="none" w:sz="0" w:space="0" w:color="auto"/>
        <w:right w:val="none" w:sz="0" w:space="0" w:color="auto"/>
      </w:divBdr>
    </w:div>
    <w:div w:id="2131974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le\Desktop\HTOC%20Report%20Word%20Doc%20Template_v1.2.dotx" TargetMode="External"/></Relationships>
</file>

<file path=word/theme/theme1.xml><?xml version="1.0" encoding="utf-8"?>
<a:theme xmlns:a="http://schemas.openxmlformats.org/drawingml/2006/main" name="Office Theme">
  <a:themeElements>
    <a:clrScheme name="OISP">
      <a:dk1>
        <a:srgbClr val="000000"/>
      </a:dk1>
      <a:lt1>
        <a:srgbClr val="FFFFFF"/>
      </a:lt1>
      <a:dk2>
        <a:srgbClr val="182D4D"/>
      </a:dk2>
      <a:lt2>
        <a:srgbClr val="E9ECEE"/>
      </a:lt2>
      <a:accent1>
        <a:srgbClr val="204774"/>
      </a:accent1>
      <a:accent2>
        <a:srgbClr val="4C9DC8"/>
      </a:accent2>
      <a:accent3>
        <a:srgbClr val="4F5155"/>
      </a:accent3>
      <a:accent4>
        <a:srgbClr val="F9AD1C"/>
      </a:accent4>
      <a:accent5>
        <a:srgbClr val="D54327"/>
      </a:accent5>
      <a:accent6>
        <a:srgbClr val="4E9F9A"/>
      </a:accent6>
      <a:hlink>
        <a:srgbClr val="155395"/>
      </a:hlink>
      <a:folHlink>
        <a:srgbClr val="724A9D"/>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FCF4B2913B96A488E0F743192725261" ma:contentTypeVersion="10" ma:contentTypeDescription="Create a new document." ma:contentTypeScope="" ma:versionID="2a3907d622944450d873795b62bd3fd1">
  <xsd:schema xmlns:xsd="http://www.w3.org/2001/XMLSchema" xmlns:xs="http://www.w3.org/2001/XMLSchema" xmlns:p="http://schemas.microsoft.com/office/2006/metadata/properties" xmlns:ns2="afb72fb5-58d3-46e0-8b83-6204a9ccb897" xmlns:ns3="7eeb797a-e46d-47e3-9f8b-1124477eb690" targetNamespace="http://schemas.microsoft.com/office/2006/metadata/properties" ma:root="true" ma:fieldsID="95604d8cadeb01aab63de2737106632d" ns2:_="" ns3:_="">
    <xsd:import namespace="afb72fb5-58d3-46e0-8b83-6204a9ccb897"/>
    <xsd:import namespace="7eeb797a-e46d-47e3-9f8b-1124477eb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b72fb5-58d3-46e0-8b83-6204a9ccb8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5f4345e-8d67-48af-bef8-91c58d16f76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eb797a-e46d-47e3-9f8b-1124477eb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2e062b7-8811-4fe9-a875-6f944a0046e1}" ma:internalName="TaxCatchAll" ma:showField="CatchAllData" ma:web="7eeb797a-e46d-47e3-9f8b-1124477eb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fb72fb5-58d3-46e0-8b83-6204a9ccb897">
      <Terms xmlns="http://schemas.microsoft.com/office/infopath/2007/PartnerControls"/>
    </lcf76f155ced4ddcb4097134ff3c332f>
    <TaxCatchAll xmlns="7eeb797a-e46d-47e3-9f8b-1124477eb690" xsi:nil="true"/>
  </documentManagement>
</p:properties>
</file>

<file path=customXml/itemProps1.xml><?xml version="1.0" encoding="utf-8"?>
<ds:datastoreItem xmlns:ds="http://schemas.openxmlformats.org/officeDocument/2006/customXml" ds:itemID="{019324B5-EF86-1D45-B65C-69FFDDC5F259}">
  <ds:schemaRefs>
    <ds:schemaRef ds:uri="http://schemas.openxmlformats.org/officeDocument/2006/bibliography"/>
  </ds:schemaRefs>
</ds:datastoreItem>
</file>

<file path=customXml/itemProps2.xml><?xml version="1.0" encoding="utf-8"?>
<ds:datastoreItem xmlns:ds="http://schemas.openxmlformats.org/officeDocument/2006/customXml" ds:itemID="{3BB6F7E9-CC77-46A3-8137-2A102AA864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b72fb5-58d3-46e0-8b83-6204a9ccb897"/>
    <ds:schemaRef ds:uri="7eeb797a-e46d-47e3-9f8b-1124477eb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C9DE648-81B7-4867-9DBA-8D42A681444E}">
  <ds:schemaRefs>
    <ds:schemaRef ds:uri="http://schemas.microsoft.com/sharepoint/v3/contenttype/forms"/>
  </ds:schemaRefs>
</ds:datastoreItem>
</file>

<file path=customXml/itemProps4.xml><?xml version="1.0" encoding="utf-8"?>
<ds:datastoreItem xmlns:ds="http://schemas.openxmlformats.org/officeDocument/2006/customXml" ds:itemID="{9B00A5AB-C3F4-4CD2-AAC1-F40B6DF48AEE}">
  <ds:schemaRefs>
    <ds:schemaRef ds:uri="http://schemas.microsoft.com/office/2006/metadata/properties"/>
    <ds:schemaRef ds:uri="http://schemas.microsoft.com/office/infopath/2007/PartnerControls"/>
    <ds:schemaRef ds:uri="afb72fb5-58d3-46e0-8b83-6204a9ccb897"/>
    <ds:schemaRef ds:uri="7eeb797a-e46d-47e3-9f8b-1124477eb690"/>
  </ds:schemaRefs>
</ds:datastoreItem>
</file>

<file path=docMetadata/LabelInfo.xml><?xml version="1.0" encoding="utf-8"?>
<clbl:labelList xmlns:clbl="http://schemas.microsoft.com/office/2020/mipLabelMetadata">
  <clbl:label id="{d58addea-5053-4a80-8499-ba4d944910df}" enabled="0" method="" siteId="{d58addea-5053-4a80-8499-ba4d944910df}" removed="1"/>
</clbl:labelList>
</file>

<file path=docProps/app.xml><?xml version="1.0" encoding="utf-8"?>
<Properties xmlns="http://schemas.openxmlformats.org/officeDocument/2006/extended-properties" xmlns:vt="http://schemas.openxmlformats.org/officeDocument/2006/docPropsVTypes">
  <Template>HTOC Report Word Doc Template_v1.2.dotx</Template>
  <TotalTime>30</TotalTime>
  <Pages>22</Pages>
  <Words>3310</Words>
  <Characters>18868</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HTOC Report Template</vt:lpstr>
    </vt:vector>
  </TitlesOfParts>
  <Company>Alyn, Inc.</Company>
  <LinksUpToDate>false</LinksUpToDate>
  <CharactersWithSpaces>22134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HTOC  Insight Report Distro SOP</dc:title>
  <dc:subject/>
  <dc:creator>Rodger Wille</dc:creator>
  <cp:keywords/>
  <cp:lastModifiedBy>Askew, Jaytlin (OS/ASA) (CTR)</cp:lastModifiedBy>
  <cp:revision>5</cp:revision>
  <dcterms:created xsi:type="dcterms:W3CDTF">2026-04-01T11:40:00Z</dcterms:created>
  <dcterms:modified xsi:type="dcterms:W3CDTF">2026-04-27T17:43:00Z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0x010100AFCF4B2913B96A488E0F743192725261</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Order">
    <vt:r8>351300</vt:r8>
  </property>
</Properties>
</file>