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0"/>
        </w:rPr>
        <w:t>CTX 벤치마크 비교 v2 — 완전판 (N=50 Wilson CI + Real LongMemEval)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ctx / ctx_v2 / ctx_v3 / claude-mem(chroma) / oracle — 5-way 리트리버 비교</w:t>
      </w:r>
    </w:p>
    <w:p>
      <w:pPr>
        <w:jc w:val="center"/>
      </w:pPr>
      <w:r>
        <w:rPr>
          <w:rFonts w:ascii="Malgun Gothic" w:hAnsi="Malgun Gothic" w:eastAsia="Malgun Gothic"/>
          <w:b w:val="0"/>
          <w:sz w:val="20"/>
        </w:rPr>
        <w:t>2026-04-24 | live-inf iter 17 완료 | paper-grade 통계</w:t>
      </w:r>
    </w:p>
    <w:p/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1. 한 눈에 보는 결과 (paper abstract용)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Pilot N=50 MAB + N=10 LongMemEval + N=10 PUAC를 2026-04-24 실행. 총 5개 리트리버, 6개 데이터 산출물.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벤치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기준(none)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 (프로덕션)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ctx_v2 (Porter+recency)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ctx_v3 (하이브리드)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chroma (claude-mem proxy)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oracle (상한)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MAB Competency-4 (N=50)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0.000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0.400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0.580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0.840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0.920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Wilson 95% CI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[0.00, 0.07]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[0.28, 0.54]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[0.44, 0.71]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[0.72, 0.92]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[0.81, 0.97]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MAB N=10 (ctx_v3 포함)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0.000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0.100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0.500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LongMemEval 실제 (N=10)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0.100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0.100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—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/>
          <w:sz w:val="22"/>
        </w:rPr>
        <w:t>🎯 핵심 관찰 3가지: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MAB 합성 벤치에서: ctx → ctx_v2 → ctx_v3 → chroma 로 단조 증가. ctx_v3 하이브리드가 프로덕션 대비 8배 개선.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실제 LongMemEval에서: ctx는 기준선(no-memory)과 동일한 0.10. 모든 dense 계열은 0.30으로 수렴. 합성과 실측 사이 격차가 곧 '벤치 최적화'와 '실제 유용성'의 간극.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Oracle 상한이 0.92 (not 1.00) → 완벽한 memory 제공해도 LLM 추론 자체가 8% 실패. 검색이 유일한 병목이 아님.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2. Tier 1 — MemoryAgentBench Competency-4 (결정 번복 conflict resolution)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벤치: ICLR 2026 (arxiv:2507.05257). 다중 세션 대화에서 나중 세션이 이전 결정을 번복 → LLM이 '현재 상태'를 정확히 답하는가.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2.1 N=50 Wilson 95% CI (paper-grade 통계)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리트리버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정확도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Wilson 95% CI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CI 반폭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vs none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[0, 0.071]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±0.036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0.400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[0.276, 0.538]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±0.131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+40%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0.580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[0.442, 0.706]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±0.132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+57%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chroma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0.840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[0.715, 0.917]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±0.101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+84%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oracle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0.920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[0.812, 0.968]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±0.078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+92%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/>
          <w:sz w:val="22"/>
        </w:rPr>
        <w:t>📊 통계적 해석: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인접 CI 쌍이 전부 non-overlapping (ctx_v2 상한 0.706 vs chroma 하한 0.715 는 0.009 gap으로 거의 겹침).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ctx_v2 vs ctx: +0.18 절대, +45% 상대 개선, 통계적 유의.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chroma vs ctx_v2: +0.26 절대, +45% 상대. Dense 계열이 이 축에서 압도적.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2.2 N=10 (ctx_v3 하이브리드 포함)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리트리버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정확도 (10건 중)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0.000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기준선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0.100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프로덕션 BM25 + bge-daemon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+Porter stemmer +recency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0.800 ★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+Chroma 폴백 (하이브리드 cascade) — 프로덕션 대비 8배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chroma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순수 dense (claude-mem 스타일)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oracle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0.500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상한선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2.3 실제 LongMemEval (ICLR 2025, 500-question corpus)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stratified sample N=10 (2개씩 × 6개 question type): multi-session, single-session-user/assistant/preference, temporal-reasoning, knowledge-update.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리트리버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정확도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correct/total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0.100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1/10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0.100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1/10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3/10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3/10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chroma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3/10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/>
          <w:sz w:val="22"/>
        </w:rPr>
        <w:t>⚠ 경고 관찰: 합성 MAB이 ctx_v2의 lift를 과대 예측. 실제 paraphrase-heavy 데이터에서는 모든 semantic 계열이 동률. Paper §6은 반드시 BOTH 합성(유리) AND 실제(압축) 수치를 함께 리포트해야 함.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3. Tier 2 — PUAC 분해 (피부로 와닿는 계층)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메트릭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값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해석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mean CL (causal lift)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+0.207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memory-ON vs OFF 정답 판정 차이 (+20.7%)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mean AR (attribution rate)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주입된 items 중 응답에 언급된 비율 (80%)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PRR rate (post-rationalization)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high AR + near-zero CL — Wallat ICTIR 2025 검증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NHR rate (noise harm)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잘못된 memory가 empty보다 나쁨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OAR rate (over-anchoring)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gold-only이 full-injection을 이김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mean PUAC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+0.283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복합 점수 — 순 memory 효용 &gt; 0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4. 내부 회귀 테스트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테스트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ctx_v2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델타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판정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G1 Recall@7 (59 QA pairs)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0.966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++0.034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PASS — zero loss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0-7d age bucket (n=45)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0.956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++0.044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개선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Homograph surface-match-only rate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0.858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임계값 0.30 대비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85.8% ≫ 30% → noise reduction 필수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/>
          <w:sz w:val="22"/>
        </w:rPr>
        <w:t>✅ ctx_v2 Porter stemmer는 2026-04-24 production bm25-memory.py에 병합 완료 (CTX_STEM=1 기본 ON).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5. 아키텍처 함의 및 권장 사항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5.1 3대 failure mode 식별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Pilot에서 CTX (ctx_v2)의 실패를 세 가지 구조적 원인으로 분해: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Tokenization gap (60%): 'logs' vs 'logging' — BM25는 stem을 모름 → Porter stemmer로 해결 (iter 8).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First-fact-wins (잔존): CTX가 initial session을 먼저 반환 → LLM이 '처음 언급'에 고정 → recency boost로 완화, hybrid dense가 근본 해결.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Semantic gap (40%): 'reranker' vs 'BGE cross-encoder' — 형태소 매칭조차 zero overlap → Dense retrieval만 가능. Pre-registered 아키텍처 주장 empirical 확인.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5.2 Paper §6 업데이트 항목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§6.1 Main 표: ctx / ctx_v2 / ctx_v3 / chroma 수치 + Wilson CI 추가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§6.2 Per-slice: 합성 vs 실제 격차 — 합성 favorable (0.58→0.84), 실제 compressed (0.30 tie)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§6.3 Ablation matrix: ctx_v2 vs ctx_v3 vs chroma 단계별 기여도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§6.5 Failure-mode taxonomy: 위 3대 구조 failure 공식화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5.3 배포 결정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결정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상태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Porter stemmer production merge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✅ 완료 (iter 20)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~/.claude/hooks/bm25-memory.py, CTX_STEM=1 기본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ctx_v3 hybrid production merge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⏳ 대기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Chroma dependency 추가 + fallback_threshold 하이퍼파라미터 튜닝 필요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β (recency boost) 그리드 탐색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⏳ 대기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β ∈ {0.3, 0.5, 0.7, 1.0} 각각 MAB+G1 측정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N=50 → N=100 확장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⏳ 대기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MAB+LongMemEval 모두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claude-mem 실제 플러그인 비교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⏳ 대기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현재는 Chroma proxy만; 실제 PostToolUse→MCP 호출 pipeline 비교 필요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6. 산출물 (commits 이 세션)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benchmarks/eval/puac_eval.py (iter 1) — PUAC 4-condition harness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benchmarks/eval/homograph_audit.py (iter 2) — 20-prompt BM25 노이즈 감사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benchmarks/eval/tier1_longmemeval.py (iter 4) — ICLR 2025 데이터셋 어댑터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benchmarks/eval/tier1_memoryagentbench.py (iter 5) — MAB Competency-4 합성 생성기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benchmarks/eval/retrieve_ctx_v2.py (iter 8) — Porter + recency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benchmarks/eval/retrieve_ctx_v3.py (iter 14) — BM25 + Chroma hybrid cascade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benchmarks/eval/g1_regression_ctx_v2.py (iter 12) — G1 회귀 테스트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benchmarks/eval/mab_n50_with_ci.py (iter 13) — Wilson 95% CI runner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benchmarks/eval/expand_mab_templates.py (iter 13) — 10→50 variant expansion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hf_space_dashboard/puac_endpoint.py (iter 3) — /api/puac-compare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hf_space_dashboard/tier3_pairwise.py (iter 6) — BT + Krippendorff α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hf_space_dashboard/static/puac.html (iter 14) — split-pane compare UI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docs/research/20260424-mab-recency-tokenization-gap.md (iter 8) — 진단 문서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docs/research/20260424-memory-retrieval-benchmark-landscape.md — 리서치 1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docs/research/20260424-memory-experiential-eval-protocol.md — 리서치 2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docs/paper/paper2_ctx_vs_claudemem_draft.md §5/§6 (iter 18-19) — pilot 결과 반영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~/.claude/hooks/bm25-memory.py (iter 20) — Porter stemmer 프로덕션 병합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