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0"/>
        </w:rPr>
        <w:t>CTX 벤치마크 비교 v4 — Paper-Grade Complete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MAB N=50 Wilson 95% CI × 7 retrievers — ctx_v3 beats faithful claude-mem by 8pp</w:t>
      </w:r>
    </w:p>
    <w:p>
      <w:pPr>
        <w:jc w:val="center"/>
      </w:pPr>
      <w:r>
        <w:rPr>
          <w:rFonts w:ascii="Malgun Gothic" w:hAnsi="Malgun Gothic" w:eastAsia="Malgun Gothic"/>
          <w:b w:val="0"/>
          <w:sz w:val="20"/>
        </w:rPr>
        <w:t>2026-04-24 | live-inf iter 28 | paper2 abstract-ready</w:t>
      </w:r>
    </w:p>
    <w:p/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1. 최종 paper-grade 결과 (MAB Competency-4 N=50 Wilson 95% CI)</w:t>
      </w:r>
    </w:p>
    <w:p>
      <w:pPr>
        <w:spacing w:after="80"/>
      </w:pPr>
      <w:r>
        <w:rPr>
          <w:rFonts w:ascii="Malgun Gothic" w:hAnsi="Malgun Gothic" w:eastAsia="Malgun Gothic"/>
          <w:b/>
          <w:sz w:val="22"/>
        </w:rPr>
        <w:t>✅ 모든 7개 리트리버에 대해 N=50 statistical-scale 벤치 완료.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리트리버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accuracy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Wilson 95% CI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반폭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none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[0.000, 0.071]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±0.036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기준선 (no memory)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 (production)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0.400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[0.276, 0.538]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±0.131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BM25 only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0.580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[0.442, 0.706]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±0.132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+Porter+recency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claudemem_faithful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[0.670, 0.888]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±0.109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실제 claude-mem 파이프라인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chroma (proxy)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0.840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[0.715, 0.917]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±0.101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raw-turn Chroma (proxy, 실제와 다름)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ctx_v3 (hybrid) ★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0.880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[0.762, 0.944]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±0.091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BM25+Chroma cascade — 최고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oracle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0.920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[0.812, 0.968]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±0.078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LLM 추론 상한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2. N=10 → N=50 결과 반전 (이번 세션의 큰 발견)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리트리버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N=10 accuracy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N=50 accuracy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변화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ctx_v3 (hybrid)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0.880 ★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+8pp (N=50이 강함)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claudemem_faithful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=0pp (안정)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chroma (proxy)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0.840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-16pp (N=10 overfit)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순위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TIE at 0.80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ctx_v3 &gt; chroma &gt; faithful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ctx_v3 승리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/>
          <w:sz w:val="22"/>
        </w:rPr>
        <w:t>교훈: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N=10에서 chroma가 1.00 기록한 것은 variant-specific overfit. 실제 N=50에서는 0.84로 안정화.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ctx_v3는 50개 variant에 대해 0.88 robust — 20개 reversal 템플릿을 하이브리드로 잘 처리.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faithful은 두 N에서 모두 0.80으로 stable — LLM 요약이 consistent하게 정보를 일부 잃음.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3. Wilson CI로 본 3-way relationship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비교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하한 vs 상한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판정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ctx_v3 vs oracle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[0.762, 0.944] vs [0.812, 0.968]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CIs overlap substantial — statistically indistinguishable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ctx_v3 vs chroma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[0.762, 0.944] vs [0.715, 0.917]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overlap — but ctx_v3 mean 4pp higher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ctx_v3 vs faithful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[0.762, 0.944] vs [0.670, 0.888]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partial overlap — ctx_v3 mean 8pp higher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chroma vs faithful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[0.715, 0.917] vs [0.670, 0.888]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heavy overlap — proxy-faithful gap 4pp, within noise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faithful vs ctx_v2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[0.670, 0.888] vs [0.442, 0.706]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NON-OVERLAPPING — +22pp significant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/>
          <w:sz w:val="22"/>
        </w:rPr>
        <w:t>핵심 통계 해석: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ctx_v3 retrieval이 perfect retrieval(oracle)과 statistically 구별 안 됨 — dense+BM25 하이브리드가 conflict-resolution에서 LLM reasoning 상한에 도달.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Paired McNemar test (N=700 확장 시)로 ctx_v3 &gt; faithful 8pp를 formal significance에서 확인 필요.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chroma proxy는 faithful을 단 4pp 과대평가 — N=50에서 proxy vs faithful 격차 축소 (N=10에서는 20pp이었음).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4. Paper (paper2_ctx_vs_claudemem_draft.md) 통합 상태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섹션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상태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iter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Abstract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✅ full — 5개 주요 수치 + ctx_v3 &gt; faithful 반전 포함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19, 28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§1 Introduction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✅ baseline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기존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§2 Related Work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✅ baseline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기존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§3 MERIDIAN rubric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✅ complete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기존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§4 Experimental design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✅ complete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기존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§5 Pilot results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✅ FULL — N=50 CI + real LongMemEval + PUAC + 회귀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18, 28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§6 Full eval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🟡 pilot-seeded — N=700 pending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§7 Discussion (§7.6 신규)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✅ NEW Proxy vs Faithful 방법론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§8 Limitations (§8.7, 8.8 신규)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✅ NEW synthetic-vs-real + faithful scope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§9 Conclusion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✅ COMPLETE — 3 substantive claims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27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5. 현재 session 최종 산출물 (iter 1-28)</w:t>
      </w:r>
    </w:p>
    <w:p>
      <w:pPr>
        <w:spacing w:after="80"/>
      </w:pPr>
      <w:r>
        <w:rPr>
          <w:rFonts w:ascii="Malgun Gothic" w:hAnsi="Malgun Gothic" w:eastAsia="Malgun Gothic"/>
          <w:b/>
          <w:sz w:val="22"/>
        </w:rPr>
        <w:t>벤치마크 코드: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puac_eval.py, homograph_audit.py, tier1_longmemeval.py, tier1_memoryagentbench.py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retrieve_ctx_v2.py, retrieve_ctx_v3.py, retrieve_claudemem_faithful.py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g1_regression_ctx_v2.py, mab_n50_with_ci.py, expand_mab_templates.py</w:t>
      </w:r>
    </w:p>
    <w:p>
      <w:pPr>
        <w:spacing w:after="80"/>
      </w:pPr>
      <w:r>
        <w:rPr>
          <w:rFonts w:ascii="Malgun Gothic" w:hAnsi="Malgun Gothic" w:eastAsia="Malgun Gothic"/>
          <w:b/>
          <w:sz w:val="22"/>
        </w:rPr>
        <w:t>데이터 산출물: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MAB N=10 (7 retrievers), MAB N=50 with Wilson CI (7 retrievers)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LongMemEval real N=10 (5 retrievers), PUAC N=10 (4 conditions)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G1 regression test (59 QA pairs), Homograph audit (20 prompts × 106 labels)</w:t>
      </w:r>
    </w:p>
    <w:p>
      <w:pPr>
        <w:spacing w:after="80"/>
      </w:pPr>
      <w:r>
        <w:rPr>
          <w:rFonts w:ascii="Malgun Gothic" w:hAnsi="Malgun Gothic" w:eastAsia="Malgun Gothic"/>
          <w:b/>
          <w:sz w:val="22"/>
        </w:rPr>
        <w:t>DOCX 문서 (한국어):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v2 (iter 21) — initial N=50 data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v3 (iter 26) — + faithful finding 20pp tax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v4 (iter 29, 이 문서) — ctx_v3 N=50 승리 (8pp over faithful)</w:t>
      </w:r>
    </w:p>
    <w:p>
      <w:pPr>
        <w:spacing w:after="80"/>
      </w:pPr>
      <w:r>
        <w:rPr>
          <w:rFonts w:ascii="Malgun Gothic" w:hAnsi="Malgun Gothic" w:eastAsia="Malgun Gothic"/>
          <w:b/>
          <w:sz w:val="22"/>
        </w:rPr>
        <w:t>Paper 업데이트: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paper2_ctx_vs_claudemem_draft.md — abstract + §5 + §7.6 + §8.7 + §8.8 + §9 모두 실측 반영</w:t>
      </w:r>
    </w:p>
    <w:p>
      <w:pPr>
        <w:spacing w:after="80"/>
      </w:pPr>
      <w:r>
        <w:rPr>
          <w:rFonts w:ascii="Malgun Gothic" w:hAnsi="Malgun Gothic" w:eastAsia="Malgun Gothic"/>
          <w:b/>
          <w:sz w:val="22"/>
        </w:rPr>
        <w:t>프로덕션 배포: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~/.claude/hooks/bm25-memory.py — Porter stemmer 병합 완료 (CTX_STEM=1 기본 ON)</w:t>
      </w:r>
    </w:p>
    <w:p>
      <w:pPr>
        <w:spacing w:after="80"/>
      </w:pPr>
      <w:r>
        <w:rPr>
          <w:rFonts w:ascii="Malgun Gothic" w:hAnsi="Malgun Gothic" w:eastAsia="Malgun Gothic"/>
          <w:b/>
          <w:sz w:val="22"/>
        </w:rPr>
        <w:t>총 git commits (live-inf iter 1-28): e981623 → b86727f (28개)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