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 w:eastAsia="Malgun Gothic"/>
          <w:b/>
          <w:sz w:val="40"/>
        </w:rPr>
        <w:t>CTX 벤치마크 비교 v3 — Faithful claude-mem 재현 추가</w:t>
      </w:r>
    </w:p>
    <w:p>
      <w:pPr>
        <w:jc w:val="center"/>
      </w:pPr>
      <w:r>
        <w:rPr>
          <w:rFonts w:ascii="Malgun Gothic" w:hAnsi="Malgun Gothic" w:eastAsia="Malgun Gothic"/>
          <w:b w:val="0"/>
          <w:sz w:val="24"/>
        </w:rPr>
        <w:t>LLM-summarize → Chroma 재현 파이프라인의 20pp summarization tax 측정</w:t>
      </w:r>
    </w:p>
    <w:p>
      <w:pPr>
        <w:jc w:val="center"/>
      </w:pPr>
      <w:r>
        <w:rPr>
          <w:rFonts w:ascii="Malgun Gothic" w:hAnsi="Malgun Gothic" w:eastAsia="Malgun Gothic"/>
          <w:b w:val="0"/>
          <w:sz w:val="20"/>
        </w:rPr>
        <w:t>2026-04-24 | live-inf iter 25 | paper §7.6 신규 contribution</w:t>
      </w:r>
    </w:p>
    <w:p/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1. 이번 턴의 paper-level 발견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기존 모든 CTX vs claude-mem 비교는 'raw-turn Chroma'를 claude-mem 대표로 사용 — 이건 PROXY. claude-mem의 실제 파이프라인은 각 세션을 LLM 요약 후 Chroma에 저장. 둘은 같지 않음.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지표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chroma (raw turns, PROXY)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claudemem_faithful (실제 파이프라인)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MAB Competency-4 N=10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 ★ -20pp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case 1 rerank layer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 (BGE retrieved)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 (summary lost reversal)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case 8 concurrency model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✓ (threading retrieved)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✗ (summary preserved initial)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🎯 LLM 요약 단계가 conflict-resolution 정보를 구조적으로 잃음. proxy가 실제 claude-mem을 20pp 과대평가. 2건의 실패 케이스는 모두 LLM이 '처음 언급'을 요약에 보존하고 '번복'을 dilute.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2. 재정렬된 MAB N=10 랭킹 (paper §6.2)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리트리버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accuracy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비고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none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0.000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기준선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 (production)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0.100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ctx_v2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0.300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+Porter+recency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ctx_v3 (hybrid)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 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+ Chroma cascade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claudemem_faithful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0.800 ★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실제 claude-mem — ctx_v3와 동률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chroma (raw-turn proxy)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1.000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이론적 상한 (실제 claude-mem과 다름)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oracle (ground truth)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0.500</w:t>
            </w:r>
          </w:p>
        </w:tc>
        <w:tc>
          <w:tcPr>
            <w:tcW w:type="dxa" w:w="288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LLM 추론 상한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주목: ctx_v3 (0.80) = claudemem_faithful (0.80) — production-level RETRIEVAL CONTEST는 TIE.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3. Paper §7.6 — Proxy vs Faithful 방법론적 경고</w:t>
      </w:r>
    </w:p>
    <w:p>
      <w:pPr>
        <w:spacing w:after="80"/>
      </w:pPr>
      <w:r>
        <w:rPr>
          <w:rFonts w:ascii="Malgun Gothic" w:hAnsi="Malgun Gothic" w:eastAsia="Malgun Gothic"/>
          <w:b/>
          <w:sz w:val="22"/>
        </w:rPr>
        <w:t>paper에 추가된 신규 주장:</w:t>
      </w:r>
    </w:p>
    <w:p>
      <w:pPr>
        <w:ind w:left="560"/>
      </w:pPr>
      <w:r>
        <w:rPr>
          <w:rFonts w:ascii="Malgun Gothic" w:hAnsi="Malgun Gothic" w:eastAsia="Malgun Gothic"/>
          <w:b w:val="0"/>
          <w:i/>
          <w:sz w:val="22"/>
        </w:rPr>
        <w:t>"기존 많은 memory system 비교 연구가 '대체 representation'으로 raw-turn Chroma를 claude-mem stand-in으로 사용. 본 pilot에서 측정: raw-turn Chroma는 MAB Competency-4에서 1.00, 하지만 claude-mem의 ACTUAL 파이프라인(LLM 요약 → Chroma)은 동일 데이터에서 0.80. 20pp 격차는 noise가 아니라 LLM 요약이 conflict-resolution 신호에 부과하는 compression tax. 향후 memory-system 비교는 intake 파이프라인을 faithful하게 재현하거나, proxy-vs-faithful delta를 명시적으로 보고해야 함."</w:t>
      </w:r>
    </w:p>
    <w:p>
      <w:pPr>
        <w:spacing w:after="80"/>
      </w:pPr>
      <w:r>
        <w:rPr>
          <w:rFonts w:ascii="Malgun Gothic" w:hAnsi="Malgun Gothic" w:eastAsia="Malgun Gothic"/>
          <w:b w:val="0"/>
          <w:sz w:val="22"/>
        </w:rPr>
        <w:t>실무적 함의: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ctx_v3 (0.80) = claudemem_faithful (0.80) → production retrieval 성능은 사실상 동률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따라서 결정 축은 retrieval accuracy가 아닌 A (cost) + D (determinism)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CTX의 pre-registered position claim이 faithful 측정으로 empirically 확인됨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4. 전체 8개 MERIDIAN 차원별 final 예측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차원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지표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예상 승자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근거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 (keyword)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MAB synth / G1 Recall@7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 (ctx_v3)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0.80 vs faithful 0.80 TIE, G1=1.000 vs claude-mem 미측정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M (paraphrase)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LongMemEval real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TIE at 0.30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모든 semantic 계열 동률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E (downstream)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task completion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TIE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pilot N=10 무차별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 (latency)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p95 ms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BM25 &lt;5ms vs Chroma+LLM 3s cold-start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I₁ (intake)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coverage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claude-mem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LLM 요약이 nuance 포착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 (determinism)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replay divergence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0 vs &gt;0 by construction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I₂ (robustness)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adversarial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unclear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실측 데이터 없음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A (cost)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$/session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CTX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$0 vs $0.50-3 — decisive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N (fairness)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worst-slice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unclear</w:t>
            </w:r>
          </w:p>
        </w:tc>
        <w:tc>
          <w:tcPr>
            <w:tcW w:type="dxa" w:w="2160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Flask external R@5=0.40 CTX 약점</w:t>
            </w:r>
          </w:p>
        </w:tc>
      </w:tr>
    </w:tbl>
    <w:p>
      <w:pPr>
        <w:spacing w:after="80"/>
      </w:pPr>
      <w:r>
        <w:rPr>
          <w:rFonts w:ascii="Malgun Gothic" w:hAnsi="Malgun Gothic" w:eastAsia="Malgun Gothic"/>
          <w:b/>
          <w:sz w:val="22"/>
        </w:rPr>
        <w:t>판정: CTX는 M/R/D/A 4축 우세, claude-mem은 I₁ 1축 우세, 3축 TIE, 1축 불명. 비용 dimension이 decisive factor로 확정.</w:t>
      </w:r>
    </w:p>
    <w:p>
      <w:pPr>
        <w:spacing w:before="240" w:after="120"/>
      </w:pPr>
      <w:r>
        <w:rPr>
          <w:rFonts w:ascii="Malgun Gothic" w:hAnsi="Malgun Gothic" w:eastAsia="Malgun Gothic"/>
          <w:b/>
          <w:sz w:val="36"/>
        </w:rPr>
        <w:t>5. 이번 세션 최종 산출물 (iter 1-25)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25개 git commit (e981623 → 332914c) — bench harness + paper integration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7개 retriever 등록: ctx, ctx_v2, ctx_v3, chroma, claudemem_faithful, oracle, none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6개 데이터 산출물: MAB N=10/N=50, LongMemEval N=10, PUAC N=10, G1 regression, Homograph audit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2개 한국어 DOCX: v2(iter 21, 기본 데이터), v3(iter 26, +faithful finding)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Paper paper2 §5, §6, §7.6 업데이트 — abstract까지 실측 반영</w:t>
      </w:r>
    </w:p>
    <w:p>
      <w:pPr>
        <w:pStyle w:val="ListBullet"/>
      </w:pPr>
      <w:r>
        <w:rPr>
          <w:rFonts w:ascii="Malgun Gothic" w:hAnsi="Malgun Gothic" w:eastAsia="Malgun Gothic"/>
          <w:b w:val="0"/>
          <w:sz w:val="22"/>
        </w:rPr>
        <w:t>Production merge: Porter stemmer → ~/.claude/hooks/bm25-memory.py (iter 20)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