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2C3E50"/>
          <w:sz w:val="56"/>
        </w:rPr>
        <w:t>CTX</w:t>
      </w:r>
    </w:p>
    <w:p>
      <w:pPr>
        <w:jc w:val="center"/>
      </w:pPr>
      <w:r>
        <w:rPr>
          <w:rFonts w:ascii="맑은 고딕" w:hAnsi="맑은 고딕" w:eastAsia="맑은 고딕"/>
          <w:color w:val="5D6D7E"/>
          <w:sz w:val="26"/>
        </w:rPr>
        <w:t>AI 코딩 에이전트의 크로스-세션 메모리 미들웨어</w:t>
      </w:r>
    </w:p>
    <w:p>
      <w:pPr>
        <w:jc w:val="center"/>
      </w:pPr>
      <w:r>
        <w:rPr>
          <w:rFonts w:ascii="맑은 고딕" w:hAnsi="맑은 고딕" w:eastAsia="맑은 고딕"/>
          <w:i/>
          <w:sz w:val="22"/>
        </w:rPr>
        <w:t>경쟁 전략 및 플랫폼화 로드맵 (v1, 2026-04-24)</w:t>
      </w:r>
    </w:p>
    <w:p/>
    <w:p/>
    <w:p>
      <w:pPr>
        <w:pStyle w:val="Heading1"/>
      </w:pPr>
      <w:r>
        <w:rPr>
          <w:rFonts w:ascii="맑은 고딕" w:hAnsi="맑은 고딕" w:eastAsia="맑은 고딕"/>
        </w:rPr>
        <w:t>Executive Summary</w:t>
      </w:r>
    </w:p>
    <w:p>
      <w:r>
        <w:rPr>
          <w:rFonts w:ascii="맑은 고딕" w:hAnsi="맑은 고딕" w:eastAsia="맑은 고딕"/>
        </w:rPr>
        <w:t>CTX는 Claude Code·Cursor 같은 AI 코딩 에이전트의 크로스-세션 메모리 미들웨어다. 사용자가 프롬프트를 보내기 직전, UserPromptSubmit 훅이 발화해 &lt;100ms 내에 과거 의사결정(G1)·연관 문서(G2)·이전 대화(CM)를 BM25+벡터 하이브리드로 검색하여 Claude의 컨텍스트에 자동 주입한다. 첫 턴 응답 품질 시험에서 리콜 0.169→0.746(+0.577), downstream G1 태스크 0.219→1.000(+0.781), G2 실제 코드베이스 0.150→0.350(+0.200)을 측정했다. 경쟁 대안 claude-mem(38k GitHub stars)과 달리 공개 평가 수치 5개 이상, 한국어 토큰화 지원, 오픈소스 PyPI(`ctx-retriever`) 배포 완료.</w:t>
      </w:r>
    </w:p>
    <w:p>
      <w:r>
        <w:rPr>
          <w:rFonts w:ascii="맑은 고딕" w:hAnsi="맑은 고딕" w:eastAsia="맑은 고딕"/>
          <w:i/>
        </w:rPr>
        <w:t>본 문서는 (1) 경쟁자 claude-mem과의 정면 대결 대신 "CTX를 평가 표준 플랫폼"으로 포지셔닝해 경쟁사의 기술까지 흡수하는 전략, (2) GPU 지원을 받으면 크로스-인코더 리랭킹·한국어 SOTA 임베딩이 가능해 10-15%p 리콜 추가 상승이 예측되는 기술 당위성, (3) B2B SaaS 전환 경로를 담는다.</w:t>
      </w:r>
    </w:p>
    <w:p>
      <w:pPr>
        <w:pStyle w:val="Heading1"/>
      </w:pPr>
      <w:r>
        <w:rPr>
          <w:rFonts w:ascii="맑은 고딕" w:hAnsi="맑은 고딕" w:eastAsia="맑은 고딕"/>
        </w:rPr>
        <w:t>1. Product Core — CTX란 무엇인가</w:t>
      </w:r>
    </w:p>
    <w:p>
      <w:pPr>
        <w:pStyle w:val="Heading2"/>
      </w:pPr>
      <w:r>
        <w:rPr>
          <w:rFonts w:ascii="맑은 고딕" w:hAnsi="맑은 고딕" w:eastAsia="맑은 고딕"/>
        </w:rPr>
        <w:t>1.1 문제 — AI 코딩 에이전트의 메모리 공백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Claude Code·Cursor·Windsurf 등 주류 AI 코딩 에이전트는 모두 세션마다 컨텍스트가 리셋된다.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사용자는 매 세션 "우리 프로젝트는 X이고, 어제 Y를 결정했고, 파일은 Z에 있다"를 반복 설명해야 한다.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결과: 에이전트 첫 턴에서 60%+ 시간을 agentic grep(파일 찾기)에 소비 — 실제 작업 전 시간 낭비.</w:t>
      </w:r>
    </w:p>
    <w:p>
      <w:pPr>
        <w:pStyle w:val="Heading2"/>
      </w:pPr>
      <w:r>
        <w:rPr>
          <w:rFonts w:ascii="맑은 고딕" w:hAnsi="맑은 고딕" w:eastAsia="맑은 고딕"/>
        </w:rPr>
        <w:t>1.2 해결 — 3-계층 하이브리드 메모리 미들웨어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계층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데이터 소스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알고리즘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주입 블록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CM (Chat Memory)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vault.db (SQLite FTS5+vec0)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BM25 + 벡터 하이브리드 (α=0.5 코사인 + 0.5 BM25)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[CHAT-MEMORY]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크로스-프로젝트 과거 대화 회상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G1 (Time Memory)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git commit 히스토리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BM25 + 클러스터 중복제거 + 시맨틱 리랭크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[RECENT DECISIONS]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결정·이유·시점의 시간축 기억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G2 (Space Memory)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docs/research/*.md + 코드베이스 인덱스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BM25 + 문서 부스트 + 경로 매칭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[G2-DOCS], [G2-PREFETCH]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현재 프로젝트 내 공간축 파일 검색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1.3 측정된 성과 (2026-04)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지표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Baseline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CTX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Δ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CTX-doc 87 queries R@3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BM25 0.667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0.862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+0.195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CTX-doc 87 queries R@5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BM25 0.839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0.954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+0.115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G1 59-query Recall@7 (iter 4)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0.169 (초기)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0.746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+0.577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G2 외부 코드베이스 R@5 평균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0.602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(Flask 0.66, FastAPI 0.40, Requests 0.75)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COIR R@5 (NL→Code)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BM25 0.780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1.000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+0.220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Downstream G1 (MiniMax M2.5)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0.219 WITHOUT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1.000 WITH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+0.781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Downstream G2 real codebase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0.150 WITHOUT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0.350 WITH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+0.200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Latency p95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1.50ms (T1-C router)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sub-millisecond</w:t>
            </w:r>
          </w:p>
        </w:tc>
      </w:tr>
    </w:tbl>
    <w:p>
      <w:r>
        <w:rPr>
          <w:rFonts w:ascii="맑은 고딕" w:hAnsi="맑은 고딕" w:eastAsia="맑은 고딕"/>
          <w:i/>
          <w:sz w:val="18"/>
        </w:rPr>
        <w:t>주: 모든 수치는 CTX repository의 benchmarks/eval/ 디렉터리에서 재현 가능하며, paper 2 draft(MERIDIAN 8차원 rubric)에 pre-registered 되어있음.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Competitive Landscape — claude-mem 및 주요 경쟁자</w:t>
      </w:r>
    </w:p>
    <w:p>
      <w:pPr>
        <w:pStyle w:val="Heading2"/>
      </w:pPr>
      <w:r>
        <w:rPr>
          <w:rFonts w:ascii="맑은 고딕" w:hAnsi="맑은 고딕" w:eastAsia="맑은 고딕"/>
        </w:rPr>
        <w:t>2.1 주요 경쟁자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도구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GitHub stars</w:t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공개 수치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한국어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Cross-session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CTX 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claude-mem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38,000+</w:t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(매뉴얼만)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✓ (summary)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mindshare 높음, evidence 낮음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Cursor 자체 memory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미공개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제한적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내 한정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경계 넘지 못함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Aider repo map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30,000+</w:t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PageRank 기반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 (fresh rebuild)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static analysis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Windsurf SWE-Grep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병렬 4턴×8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빠르지만 cross-session 없음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초기</w:t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5+ 공개 측정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✓ compound/numeric</w:t>
            </w:r>
          </w:p>
        </w:tc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✓ vault.db hybrid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유일한 한국어-native cross-session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2.2 claude-mem 심층 분석 — 경쟁자의 강점과 약점</w:t>
      </w:r>
    </w:p>
    <w:p>
      <w:r>
        <w:rPr>
          <w:rFonts w:ascii="맑은 고딕" w:hAnsi="맑은 고딕" w:eastAsia="맑은 고딕"/>
          <w:b/>
        </w:rPr>
        <w:t>강점 (Strength):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38,000+ stars — 가장 큰 mindshare, Claude Code 공식 plugin marketplace에 존재.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설치 간편 — /plugin marketplace add + /plugin install 두 줄.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요약(summary) 기반 접근 — LLM이 세션 끝에 자체 요약하여 다음 세션에 주입.</w:t>
      </w:r>
    </w:p>
    <w:p>
      <w:r>
        <w:rPr>
          <w:rFonts w:ascii="맑은 고딕" w:hAnsi="맑은 고딕" w:eastAsia="맑은 고딕"/>
          <w:b/>
        </w:rPr>
        <w:t>약점 (Weakness):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공개된 평가 수치 0건 — "recall X%", "latency Yms" 같은 측정값 전무.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요약 null / 콜드스타트 타임아웃 / 대시보드 공백 — 본 세션에서 3건 실패 관측.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한국어 토큰화 지원 없음 — 영어 중심 설계 (LLM이 한국어 요약 시 품질 저하).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요약-only → 원본 결정·토큰 단위 BM25 매칭이 불가능 → 검증 어려움.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3. Strategic Move — claude-mem을 이기고 흡수하는 방법</w:t>
      </w:r>
    </w:p>
    <w:p>
      <w:r>
        <w:rPr>
          <w:rFonts w:ascii="맑은 고딕" w:hAnsi="맑은 고딕" w:eastAsia="맑은 고딕"/>
          <w:i/>
        </w:rPr>
        <w:t>정면 대결(feature race)이 아닌 "CTX를 평가 표준·플랫폼"으로 포지셔닝한다. 경쟁자를 배제하지 않고 CTX의 plug-in 레이어로 편입해 생태계 헤게모니를 구축한다.</w:t>
      </w:r>
    </w:p>
    <w:p>
      <w:pPr>
        <w:pStyle w:val="Heading2"/>
      </w:pPr>
      <w:r>
        <w:rPr>
          <w:rFonts w:ascii="맑은 고딕" w:hAnsi="맑은 고딕" w:eastAsia="맑은 고딕"/>
        </w:rPr>
        <w:t>3.1 Phase 1 — Benchmark Authority (0-3개월)</w:t>
      </w:r>
    </w:p>
    <w:p>
      <w:r>
        <w:rPr>
          <w:rFonts w:ascii="맑은 고딕" w:hAnsi="맑은 고딕" w:eastAsia="맑은 고딕"/>
        </w:rPr>
        <w:t>목표: "메모리 도구는 CTX 벤치마크로 평가한다"를 업계 표준으로 만든다.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CTX의 MERIDIAN 8차원 루브릭 v2 공개 (arxiv/OpenReview 제출 준비 중)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Gold set N=700: COIR 200 + LongMemEval 200 + SWE-Lite 100 + real sessions 100 + adversarial 100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공개 리더보드 운영: claude-mem·Memori·Cursor memory 포함 전 도구를 이 gold set으로 측정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논문 제출 대상: EMNLP 2026 / NAACL 2026 System Demo 트랙</w:t>
      </w:r>
    </w:p>
    <w:p>
      <w:r>
        <w:rPr>
          <w:rFonts w:ascii="맑은 고딕" w:hAnsi="맑은 고딕" w:eastAsia="맑은 고딕"/>
          <w:i/>
        </w:rPr>
        <w:t>효과: claude-mem이 "우리 수치를 모른다"고 외면하면 그 자체가 약점으로 드러나고, CTX는 평가 표준 권위를 선점한다.</w:t>
      </w:r>
    </w:p>
    <w:p>
      <w:pPr>
        <w:pStyle w:val="Heading2"/>
      </w:pPr>
      <w:r>
        <w:rPr>
          <w:rFonts w:ascii="맑은 고딕" w:hAnsi="맑은 고딕" w:eastAsia="맑은 고딕"/>
        </w:rPr>
        <w:t>3.2 Phase 2 — Technology Absorption (3-6개월)</w:t>
      </w:r>
    </w:p>
    <w:p>
      <w:r>
        <w:rPr>
          <w:rFonts w:ascii="맑은 고딕" w:hAnsi="맑은 고딕" w:eastAsia="맑은 고딕"/>
        </w:rPr>
        <w:t>목표: 경쟁자의 우수한 하위 기술을 CTX의 플러그인으로 흡수.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경쟁 기술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CTX 플러그인 명칭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구현 방식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claude-mem session summary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ctx-summarizer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종료 시 LLM 요약 → CM의 부가 레이어 (vault.db에 summary 필드 추가)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Cursor embedding (Turbopuffer)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ctx-dense-backend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현재 vec-daemon을 FAISS/Qdrant로 교체 가능한 pluggable 인터페이스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Aider PageRank repo map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ctx-graphrank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G2 기본 BM25를 dependency graph 가중 BM25로 부스트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Windsurf 병렬 grep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ctx-parallel-recall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G2 prefetch 4-턴 병렬 탐색 모드</w:t>
            </w:r>
          </w:p>
        </w:tc>
      </w:tr>
    </w:tbl>
    <w:p>
      <w:r>
        <w:rPr>
          <w:rFonts w:ascii="맑은 고딕" w:hAnsi="맑은 고딕" w:eastAsia="맑은 고딕"/>
          <w:i/>
        </w:rPr>
        <w:t>포지셔닝: CTX = 메모리 플랫폼. 경쟁자는 CTX 위에서 동작하는 하나의 플러그인이 된다. Hugging Face가 transformers 외 모델을 흡수했듯, CTX는 메모리 도구를 흡수한다.</w:t>
      </w:r>
    </w:p>
    <w:p>
      <w:pPr>
        <w:pStyle w:val="Heading2"/>
      </w:pPr>
      <w:r>
        <w:rPr>
          <w:rFonts w:ascii="맑은 고딕" w:hAnsi="맑은 고딕" w:eastAsia="맑은 고딕"/>
        </w:rPr>
        <w:t>3.3 Phase 3 — Platform Moat (6-12개월)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한국어 SOTA 임베딩 (multilingual-e5-large, LaBSE) 탑재 → 한국어 메모리 도구 유일화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CTX.json 인터체인지 포맷 정의 → claude-mem, Cursor memory 등이 CTX로 export 가능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Marketplace: 도메인 특화 메모리 플러그인(법률·금융·의료) — 수수료 20%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엔터프라이즈 SaaS: 팀 단위 CM 공유 + RBAC + audit log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LiveCode 플랫폼 스택 통합: CTX(메모리) + HalluSeries(신뢰성) + LiveCode(하네스) = 자율 에이전트 OS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GPU 지원 당위성 (모두의 창업 2026 지원서 항목)</w:t>
      </w:r>
    </w:p>
    <w:p>
      <w:pPr>
        <w:pStyle w:val="Heading2"/>
      </w:pPr>
      <w:r>
        <w:rPr>
          <w:rFonts w:ascii="맑은 고딕" w:hAnsi="맑은 고딕" w:eastAsia="맑은 고딕"/>
        </w:rPr>
        <w:t>4.1 기술적 당위성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현재 벡터 데몬 CPU-only → multilingual-e5-small(384-dim) 한계. 더 큰 모델(e5-large, BGE-m3, LaBSE)은 CPU에서 비현실적.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세만틱 리랭크 활성화 시 218ms 레이턴시 측정됨 (후보 10개 × 20ms 임베딩 + cosine) — 실시간 에이전트 워크플로우 저해.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업계 벤치마크: Qwen3-Embedding-0.6B는 CPU 380ms vs GPU T4 85ms — 4.5배 속도 차이 확인.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GPU 확보 시 cross-encoder reranker(jina-v3, BGE-v2) 실시간 탑재 가능 → CTX benchmark +10-15%p 추가 상승 예측.</w:t>
      </w:r>
    </w:p>
    <w:p>
      <w:pPr>
        <w:pStyle w:val="Heading2"/>
      </w:pPr>
      <w:r>
        <w:rPr>
          <w:rFonts w:ascii="맑은 고딕" w:hAnsi="맑은 고딕" w:eastAsia="맑은 고딕"/>
        </w:rPr>
        <w:t>4.2 시장적 당위성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한국어 AI 코딩 도입 기업 수 1만+ 팀 추정 (네이버클라우드 + KAIST + 스타트업 합)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claude-mem, Cursor memory 모두 영어 중심 → 한국어 네이티브 시장 공백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B2B SaaS 전환 모델: $10-99/팀/월 × 1% 침투 = 연 $120K-$1.2M ARR (초기 추정, 검증 필요)</w:t>
      </w:r>
    </w:p>
    <w:p>
      <w:pPr>
        <w:pStyle w:val="Heading2"/>
      </w:pPr>
      <w:r>
        <w:rPr>
          <w:rFonts w:ascii="맑은 고딕" w:hAnsi="맑은 고딕" w:eastAsia="맑은 고딕"/>
        </w:rPr>
        <w:t>4.3 생태계적 당위성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PyPI 오픈소스 이미 배포 중 (ctx-retriever) — 지원받은 GPU 크레딧이 공개 reproducibility로 직결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G1/G2 평가 데이터(59 QA pairs × 7 baselines) 공개 → 한국 AI 평가 표준 기여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LiveCode 플랫폼과 함께 "자율 에이전트 하네스 OS" 구축 → HuggingFace Korea 대안</w:t>
      </w:r>
    </w:p>
    <w:p>
      <w:pPr>
        <w:pStyle w:val="Heading2"/>
      </w:pPr>
      <w:r>
        <w:rPr>
          <w:rFonts w:ascii="맑은 고딕" w:hAnsi="맑은 고딕" w:eastAsia="맑은 고딕"/>
        </w:rPr>
        <w:t>4.4 요청 자원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자원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월 추정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GPU 컴퓨팅 (A100 or T4)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$500-2,000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embedding serving + rerank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Storage (SSD 500GB)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$50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vault.db multi-tenant + gold set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네트워크 (CDN + TLS)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$50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대시보드 공개 + HF Space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합계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$600-2,100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6개월 파일럿 = $3.6K-12.6K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5. 12개월 실행 로드맵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목표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핵심 지표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의존성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M1-M3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Benchmark authority 확보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MERIDIAN rubric 논문 제출 + 공개 리더보드 릴리스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GPU 크레딧 확보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M4-M6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claude-mem plug-in 흡수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ctx-summarizer 릴리스 + CTX.json 포맷 표준화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한국어 임베딩 탑재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M7-M9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B2B 파일럿 5팀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팀 단위 ARR $5K, NPS≥40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RBAC + audit 구현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M10-M12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LiveCode 스택 통합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CTX+HalluSeries+LiveCode 통합 데모 + 시드 투자</w:t>
            </w:r>
          </w:p>
        </w:tc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6팀 파트너십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6. 리스크 및 완화 전략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리스크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확률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영향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완화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claude-mem이 한국어 지원 추가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6개월 내 한국어 benchmark 독점 및 한국 기업 파트너 5+ 확보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Cursor memory가 크로스-세션 지원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CTX.json 포맷으로 포팅 경로 확보 → 스위치 비용 낮춤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GPU 크레딧 소진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Cloudflare Workers AI / HF Inference API fallback 준비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Cold start 문제 (공개 리더보드)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CTX는 &lt;1ms deterministic이므로 cold start 거의 없음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시장 침투율 1% 가정 미검증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47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PSM survey + 5팀 파일럿으로 WTP 먼저 검증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7. Ask — 모두의 창업 2026에서 필요한 것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GPU 크레딧 (A100 or T4) 6개월 = $3.6K-12.6K — 한국어 SOTA 임베딩 탑재 + 리랭커 실시간화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K-Startup 멘토 연결 — B2B SaaS 전환 전략 검증 (5팀 파일럿 설계 자문)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공개 데모 기회 — 모두의 창업 데모데이에서 CTX 대시보드 라이브 시연 (HF Space 배포 완료: huggingface.co/spaces/Be2Jay/ctx-dashboard-demo)</w:t>
      </w:r>
    </w:p>
    <w:p>
      <w:pPr>
        <w:pStyle w:val="ListBullet"/>
        <w:ind w:left="360"/>
      </w:pPr>
      <w:r>
        <w:rPr>
          <w:rFonts w:ascii="맑은 고딕" w:hAnsi="맑은 고딕" w:eastAsia="맑은 고딕"/>
          <w:sz w:val="20"/>
        </w:rPr>
        <w:t>네트워킹 — HuggingFace Korea, 네이버클라우드, KAIST AI 연구실 연결</w:t>
      </w:r>
    </w:p>
    <w:p/>
    <w:p>
      <w:r>
        <w:rPr>
          <w:rFonts w:ascii="맑은 고딕" w:hAnsi="맑은 고딕" w:eastAsia="맑은 고딕"/>
          <w:i/>
          <w:sz w:val="18"/>
        </w:rPr>
        <w:t>Contact: JangJaewon (Be2Jay) · CTX maintainer · github.com/jaytoone/CTX · huggingface.co/Be2Jay</w:t>
      </w:r>
    </w:p>
    <w:p>
      <w:r>
        <w:rPr>
          <w:rFonts w:ascii="맑은 고딕" w:hAnsi="맑은 고딕" w:eastAsia="맑은 고딕"/>
          <w:i/>
          <w:sz w:val="18"/>
        </w:rPr>
        <w:t>Public Demo: https://huggingface.co/spaces/Be2Jay/ctx-dashboard-demo  |  Paper draft: docs/paper/paper2_ctx_vs_claudemem_draft.md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