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env</w:t>
      </w:r>
      <w:r>
        <w:rPr>
          <w:lang w:eastAsia="ko-KR"/>
          <w:rtl w:val="off"/>
        </w:rPr>
        <w:t>:</w:t>
      </w:r>
    </w:p>
    <w:p>
      <w:pPr>
        <w:ind w:left="8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Windows10</w:t>
      </w:r>
    </w:p>
    <w:p>
      <w:pPr>
        <w:ind w:left="8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Python3.8.10</w:t>
      </w:r>
    </w:p>
    <w:p>
      <w:pPr>
        <w:ind w:left="880"/>
        <w:rPr>
          <w:lang w:eastAsia="ko-KR"/>
          <w:rFonts w:hint="eastAsia"/>
          <w:rtl w:val="off"/>
        </w:rPr>
      </w:pPr>
    </w:p>
    <w:p>
      <w:pPr>
        <w:rPr>
          <w:lang/>
          <w:rtl w:val="off"/>
        </w:rPr>
      </w:pPr>
      <w:r>
        <w:rPr>
          <w:lang w:eastAsia="ko-KR"/>
          <w:b/>
          <w:bCs/>
          <w:rtl w:val="off"/>
        </w:rPr>
        <w:t>Concepts</w:t>
      </w:r>
      <w:r>
        <w:rPr>
          <w:lang w:eastAsia="ko-KR"/>
          <w:rtl w:val="off"/>
        </w:rPr>
        <w:t>:</w:t>
      </w:r>
    </w:p>
    <w:p>
      <w:pPr>
        <w:rPr>
          <w:lang w:eastAsia="ko-KR"/>
          <w:rFonts w:hint="eastAsia"/>
          <w:rtl w:val="off"/>
        </w:rPr>
      </w:pPr>
      <w:r>
        <w:rPr/>
        <w:t>This content is based on a study conducted under the assumption of a strategic model that shows consistent and reliable results, represented by a steadily upward-sloping graph with a constant return rate</w:t>
      </w:r>
      <w:r>
        <w:rPr>
          <w:lang w:eastAsia="ko-KR"/>
          <w:rtl w:val="off"/>
        </w:rPr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# </w:t>
      </w:r>
      <w:r>
        <w:rPr>
          <w:lang w:eastAsia="ko-KR"/>
          <w:b/>
          <w:bCs/>
          <w:rtl w:val="off"/>
        </w:rPr>
        <w:t>1</w:t>
      </w:r>
      <w:r>
        <w:rPr>
          <w:lang/>
          <w:b/>
          <w:bCs/>
          <w:rtl w:val="off"/>
        </w:rPr>
        <w:t>_generate_trade_result</w:t>
      </w:r>
      <w:r>
        <w:rPr>
          <w:lang w:eastAsia="ko-KR"/>
          <w:b/>
          <w:bCs/>
          <w:rtl w:val="off"/>
        </w:rPr>
        <w:t>.py</w:t>
      </w:r>
    </w:p>
    <w:p>
      <w:pPr>
        <w:rPr>
          <w:lang/>
          <w:rtl w:val="off"/>
        </w:rPr>
      </w:pPr>
      <w:r>
        <w:rPr>
          <w:lang w:eastAsia="ko-KR"/>
          <w:b w:val="0"/>
          <w:bCs w:val="0"/>
          <w:rtl w:val="off"/>
        </w:rPr>
        <w:t>This involves editing the provided sample data to save it by partitions, which are organized by the end-of-year partitioning.</w:t>
      </w:r>
      <w:r>
        <w:rPr>
          <w:lang w:eastAsia="ko-KR"/>
          <w:rtl w:val="off"/>
        </w:rPr>
        <w:t xml:space="preserve"> </w:t>
      </w:r>
      <w:r>
        <w:rPr/>
        <w:t xml:space="preserve">At this stage, a feature was added to allow each data set to be </w:t>
      </w:r>
      <w:r>
        <w:rPr>
          <w:b/>
          <w:bCs/>
        </w:rPr>
        <w:t xml:space="preserve">resampled </w:t>
      </w:r>
      <w:r>
        <w:rPr/>
        <w:t xml:space="preserve">to a </w:t>
      </w:r>
      <w:r>
        <w:rPr>
          <w:b/>
          <w:bCs/>
        </w:rPr>
        <w:t>higher time frame</w:t>
      </w:r>
      <w:r>
        <w:rPr/>
        <w:t xml:space="preserve"> specified by the user, enabling the use of higher time frames.</w:t>
      </w:r>
      <w:r>
        <w:rPr>
          <w:lang w:eastAsia="ko-KR"/>
          <w:rtl w:val="off"/>
        </w:rPr>
        <w:t xml:space="preserve"> </w:t>
      </w:r>
      <w:r>
        <w:rPr/>
        <w:t>The reason for allowing the Higher Time Frame feature is to enable the exploration of diversified swing models.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b/>
          <w:bCs/>
          <w:rtl w:val="off"/>
        </w:rPr>
      </w:pPr>
      <w:r>
        <w:rPr>
          <w:lang w:eastAsia="ko-KR"/>
          <w:rtl w:val="off"/>
        </w:rPr>
        <w:t xml:space="preserve"># </w:t>
      </w:r>
      <w:r>
        <w:rPr>
          <w:lang/>
          <w:b/>
          <w:bCs/>
          <w:rtl w:val="off"/>
        </w:rPr>
        <w:t>2_generate_trade_result</w:t>
      </w:r>
      <w:r>
        <w:rPr>
          <w:lang w:eastAsia="ko-KR"/>
          <w:b/>
          <w:bCs/>
          <w:rtl w:val="off"/>
        </w:rPr>
        <w:t>.py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</w:rPr>
        <w:t>Points</w:t>
      </w:r>
      <w:r>
        <w:rPr/>
        <w:t xml:space="preserve"> that generate specific trading signals, as well as price information such as entry price, buying price, selling price, stop-loss price, and take-profit price, are provided through the </w:t>
      </w:r>
      <w:r>
        <w:rPr>
          <w:b/>
          <w:bCs/>
        </w:rPr>
        <w:t>PriceBox</w:t>
      </w:r>
      <w:r>
        <w:rPr/>
        <w:t>. Finally, the standardization of trading patterns using r</w:t>
      </w:r>
      <w:r>
        <w:rPr>
          <w:b/>
          <w:bCs/>
        </w:rPr>
        <w:t>isk-to-reward ratios</w:t>
      </w:r>
      <w:r>
        <w:rPr/>
        <w:t xml:space="preserve"> and profitability ratios was specified.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Under the assumption that a consistent upward-sloping graph can be generated if a certain level of win rate is achieved based on specific risk-to-reward ratios in the market, we aimed to extract symbols that consistently possess such characteristics.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 xml:space="preserve">The compiled </w:t>
      </w:r>
      <w:r>
        <w:rPr>
          <w:b/>
          <w:bCs/>
        </w:rPr>
        <w:t>Trade Result</w:t>
      </w:r>
      <w:r>
        <w:rPr/>
        <w:t xml:space="preserve"> is used to extract valid condition information, specifically combinations of Point PriceBox and the RR Ratio, which represents the risk-to-reward ratio.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b/>
          <w:bCs/>
          <w:rtl w:val="off"/>
        </w:rPr>
      </w:pPr>
      <w:r>
        <w:rPr>
          <w:lang w:eastAsia="ko-KR"/>
          <w:rtl w:val="off"/>
        </w:rPr>
        <w:t xml:space="preserve"># </w:t>
      </w:r>
      <w:r>
        <w:rPr>
          <w:lang/>
          <w:b/>
          <w:bCs/>
          <w:rtl w:val="off"/>
        </w:rPr>
        <w:t>3_generate_payload.py</w:t>
      </w:r>
    </w:p>
    <w:p>
      <w:pPr>
        <w:rPr>
          <w:lang w:eastAsia="ko-KR"/>
          <w:rFonts w:hint="eastAsia"/>
          <w:rtl w:val="off"/>
        </w:rPr>
      </w:pPr>
      <w:r>
        <w:rPr/>
        <w:t xml:space="preserve">Another hypothesis used here is to split the input data, specifically the entire period of the time series data, into </w:t>
      </w:r>
      <w:r>
        <w:rPr>
          <w:b/>
          <w:bCs/>
        </w:rPr>
        <w:t>Train, Validation, and Test Sets</w:t>
      </w:r>
      <w:r>
        <w:rPr/>
        <w:t xml:space="preserve"> at a fixed ratio. The symbols extracted through the training process are then input into the Validation Set, and only valid cases proceed to the Test phase.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b/>
          <w:bCs/>
          <w:rtl w:val="off"/>
        </w:rPr>
      </w:pPr>
      <w:r>
        <w:rPr>
          <w:b/>
          <w:bCs/>
        </w:rPr>
        <w:t>The evaluation of payload consistency used the R2 score based on simple and exponential returns, under the assumption that reliability arises from a consistent slope.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# </w:t>
      </w:r>
      <w:r>
        <w:rPr>
          <w:lang/>
          <w:b/>
          <w:bCs/>
          <w:rtl w:val="off"/>
        </w:rPr>
        <w:t>4_load_payload.py</w:t>
      </w:r>
      <w:r>
        <w:rPr>
          <w:lang w:eastAsia="ko-KR"/>
          <w:b/>
          <w:bCs/>
          <w:rtl w:val="off"/>
        </w:rPr>
        <w:t xml:space="preserve"> &amp; </w:t>
      </w:r>
      <w:r>
        <w:rPr>
          <w:lang/>
          <w:b/>
          <w:bCs/>
          <w:rtl w:val="off"/>
        </w:rPr>
        <w:t>5_set_payload</w:t>
      </w:r>
      <w:r>
        <w:rPr>
          <w:lang w:eastAsia="ko-KR"/>
          <w:b/>
          <w:bCs/>
          <w:rtl w:val="off"/>
        </w:rPr>
        <w:t>.py</w:t>
      </w:r>
    </w:p>
    <w:p>
      <w:pPr>
        <w:rPr>
          <w:lang w:eastAsia="ko-KR"/>
          <w:rFonts w:hint="eastAsia"/>
          <w:rtl w:val="off"/>
        </w:rPr>
      </w:pPr>
      <w:r>
        <w:rPr/>
        <w:t>The next step is to convert the extracted conditions into a payload format. This process requires several analytical tools. Therefore, temporary parameter values coded in the program have been organized</w:t>
      </w:r>
      <w:r>
        <w:rPr>
          <w:lang w:eastAsia="ko-KR"/>
          <w:rtl w:val="off"/>
        </w:rPr>
        <w:t xml:space="preserve"> (</w:t>
      </w:r>
      <w:r>
        <w:rPr>
          <w:lang w:eastAsia="ko-KR"/>
          <w:b/>
          <w:bCs/>
          <w:rtl w:val="off"/>
        </w:rPr>
        <w:t>set_configurations()</w:t>
      </w:r>
      <w:r>
        <w:rPr>
          <w:lang w:eastAsia="ko-KR"/>
          <w:rtl w:val="off"/>
        </w:rPr>
        <w:t>)</w:t>
      </w:r>
      <w:r>
        <w:rPr/>
        <w:t>. Using these values, analysis is conducted to extract symbols that exhibit specific patterns with consistent regularity.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Performance metrics</w:t>
      </w:r>
      <w:r>
        <w:rPr>
          <w:lang w:eastAsia="ko-KR"/>
          <w:b/>
          <w:bCs/>
          <w:rtl w:val="off"/>
        </w:rPr>
        <w:t>: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1. r2-score</w:t>
      </w:r>
    </w:p>
    <w:p>
      <w:pPr>
        <w:rPr/>
      </w:pPr>
      <w:r>
        <w:rPr>
          <w:lang w:eastAsia="ko-KR"/>
          <w:b w:val="0"/>
          <w:bCs w:val="0"/>
          <w:rtl w:val="off"/>
        </w:rPr>
        <w:t>2. profit</w:t>
      </w:r>
    </w:p>
    <w:p>
      <w:pPr>
        <w:rPr>
          <w:lang w:eastAsia="ko-KR"/>
          <w:rFonts w:hint="eastAsia"/>
          <w:rtl w:val="off"/>
        </w:rPr>
      </w:pPr>
    </w:p>
    <w:p>
      <w:pPr>
        <w:ind w:left="88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Assumption used</w:t>
      </w:r>
      <w:r>
        <w:rPr>
          <w:lang w:eastAsia="ko-KR"/>
          <w:rtl w:val="off"/>
        </w:rPr>
        <w:t>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Year info, ex) 2024: The actual data will include the </w:t>
      </w:r>
      <w:r>
        <w:rPr>
          <w:lang w:eastAsia="ko-KR"/>
          <w:rFonts w:hint="eastAsia"/>
          <w:b/>
          <w:bCs/>
          <w:rtl w:val="off"/>
        </w:rPr>
        <w:t>year</w:t>
      </w:r>
      <w:r>
        <w:rPr>
          <w:lang w:eastAsia="ko-KR"/>
          <w:rFonts w:hint="eastAsia"/>
          <w:rtl w:val="off"/>
        </w:rPr>
        <w:t xml:space="preserve"> attribute.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Given additional time: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Automating thresholding in pivoting.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Pay special attention to overnight positions.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Verifying results based on additional 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HTF (Higher Time Frame)</w:t>
      </w:r>
    </w:p>
    <w:p>
      <w:pPr>
        <w:rPr/>
      </w:pPr>
      <w:r>
        <w:rPr>
          <w:lang w:eastAsia="ko-KR"/>
          <w:rFonts w:hint="eastAsia"/>
          <w:rtl w:val="off"/>
        </w:rPr>
        <w:t xml:space="preserve">   - Diversified strategy setting outcomes.</w:t>
      </w:r>
    </w:p>
    <w:sectPr>
      <w:pgSz w:w="12240" w:h="15840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Jayone</dc:creator>
  <cp:keywords/>
  <dc:description/>
  <cp:lastModifiedBy>Jayone</cp:lastModifiedBy>
  <cp:revision>1</cp:revision>
  <dcterms:modified xsi:type="dcterms:W3CDTF">2024-11-16T01:16:23Z</dcterms:modified>
  <cp:version>1200.0100.01</cp:version>
</cp:coreProperties>
</file>