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DCCCD" w14:textId="77777777" w:rsidR="00842580" w:rsidRDefault="00842580">
      <w:pPr>
        <w:spacing w:before="400"/>
      </w:pPr>
    </w:p>
    <w:p w14:paraId="391F02F9" w14:textId="77777777" w:rsidR="00EB2E2E" w:rsidRPr="00225772" w:rsidRDefault="00EB2E2E" w:rsidP="00EB2E2E">
      <w:pPr>
        <w:spacing w:before="480" w:after="60"/>
        <w:jc w:val="center"/>
        <w:rPr>
          <w:sz w:val="44"/>
          <w:szCs w:val="44"/>
        </w:rPr>
      </w:pPr>
      <w:r w:rsidRPr="00225772">
        <w:rPr>
          <w:b/>
          <w:bCs/>
          <w:color w:val="1F5C99"/>
          <w:sz w:val="44"/>
          <w:szCs w:val="44"/>
        </w:rPr>
        <w:t>Lovely Professional University</w:t>
      </w:r>
    </w:p>
    <w:p w14:paraId="75C1D95B" w14:textId="77777777" w:rsidR="00EB2E2E" w:rsidRDefault="00EB2E2E" w:rsidP="00EB2E2E">
      <w:pPr>
        <w:spacing w:after="60"/>
        <w:jc w:val="center"/>
      </w:pPr>
      <w:r>
        <w:rPr>
          <w:color w:val="444444"/>
          <w:sz w:val="26"/>
          <w:szCs w:val="26"/>
        </w:rPr>
        <w:t>School of Computer Science &amp; Engineering</w:t>
      </w:r>
    </w:p>
    <w:p w14:paraId="28BC5C2A" w14:textId="77777777" w:rsidR="00EB2E2E" w:rsidRDefault="00EB2E2E" w:rsidP="00EB2E2E">
      <w:pPr>
        <w:spacing w:after="60"/>
        <w:jc w:val="center"/>
      </w:pPr>
      <w:r>
        <w:rPr>
          <w:color w:val="666666"/>
        </w:rPr>
        <w:t>Phagwara, Punjab – 144411</w:t>
      </w:r>
    </w:p>
    <w:p w14:paraId="5D288482" w14:textId="77777777" w:rsidR="00EB2E2E" w:rsidRDefault="00EB2E2E" w:rsidP="00EB2E2E">
      <w:pPr>
        <w:pBdr>
          <w:bottom w:val="single" w:sz="8" w:space="1" w:color="1F5C99"/>
        </w:pBdr>
        <w:spacing w:before="100" w:after="400"/>
      </w:pPr>
    </w:p>
    <w:p w14:paraId="7670537A" w14:textId="77777777" w:rsidR="00EB2E2E" w:rsidRDefault="00EB2E2E" w:rsidP="00EB2E2E">
      <w:pPr>
        <w:spacing w:after="120"/>
        <w:jc w:val="center"/>
      </w:pPr>
      <w:r>
        <w:rPr>
          <w:b/>
          <w:bCs/>
          <w:color w:val="2E75B6"/>
          <w:sz w:val="32"/>
          <w:szCs w:val="32"/>
        </w:rPr>
        <w:t>PROJECT SYNOPSIS</w:t>
      </w:r>
    </w:p>
    <w:p w14:paraId="4E3F70DF" w14:textId="77777777" w:rsidR="00EB2E2E" w:rsidRDefault="00EB2E2E" w:rsidP="00EB2E2E">
      <w:pPr>
        <w:spacing w:after="60"/>
        <w:jc w:val="center"/>
      </w:pPr>
      <w:r>
        <w:rPr>
          <w:i/>
          <w:iCs/>
          <w:color w:val="555555"/>
          <w:sz w:val="20"/>
          <w:szCs w:val="20"/>
        </w:rPr>
        <w:t>Submitted in partial fulfillment of the requirements for the degree of</w:t>
      </w:r>
    </w:p>
    <w:p w14:paraId="72D9F719" w14:textId="77777777" w:rsidR="00EB2E2E" w:rsidRDefault="00EB2E2E" w:rsidP="00EB2E2E">
      <w:pPr>
        <w:spacing w:after="400"/>
        <w:jc w:val="center"/>
      </w:pPr>
      <w:r>
        <w:rPr>
          <w:b/>
          <w:bCs/>
          <w:color w:val="1F5C99"/>
          <w:sz w:val="24"/>
          <w:szCs w:val="24"/>
        </w:rPr>
        <w:t>Bachelor of Technology (</w:t>
      </w:r>
      <w:proofErr w:type="spellStart"/>
      <w:proofErr w:type="gramStart"/>
      <w:r>
        <w:rPr>
          <w:b/>
          <w:bCs/>
          <w:color w:val="1F5C99"/>
          <w:sz w:val="24"/>
          <w:szCs w:val="24"/>
        </w:rPr>
        <w:t>B.Tech</w:t>
      </w:r>
      <w:proofErr w:type="spellEnd"/>
      <w:proofErr w:type="gramEnd"/>
      <w:r>
        <w:rPr>
          <w:b/>
          <w:bCs/>
          <w:color w:val="1F5C99"/>
          <w:sz w:val="24"/>
          <w:szCs w:val="24"/>
        </w:rPr>
        <w:t>) – Computer Science &amp; Engineering</w:t>
      </w:r>
    </w:p>
    <w:tbl>
      <w:tblPr>
        <w:tblW w:w="9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8"/>
      </w:tblGrid>
      <w:tr w:rsidR="00EB2E2E" w14:paraId="54E227BE" w14:textId="77777777" w:rsidTr="009A51D4">
        <w:trPr>
          <w:trHeight w:val="1276"/>
        </w:trPr>
        <w:tc>
          <w:tcPr>
            <w:tcW w:w="0" w:type="auto"/>
            <w:tcBorders>
              <w:top w:val="single" w:sz="1" w:space="0" w:color="1F5C99"/>
              <w:left w:val="single" w:sz="1" w:space="0" w:color="1F5C99"/>
              <w:bottom w:val="single" w:sz="1" w:space="0" w:color="1F5C99"/>
              <w:right w:val="single" w:sz="1" w:space="0" w:color="1F5C99"/>
            </w:tcBorders>
            <w:shd w:val="clear" w:color="auto" w:fill="EEF4FB"/>
            <w:tcMar>
              <w:top w:w="200" w:type="dxa"/>
              <w:left w:w="240" w:type="dxa"/>
              <w:bottom w:w="200" w:type="dxa"/>
              <w:right w:w="240" w:type="dxa"/>
            </w:tcMar>
          </w:tcPr>
          <w:p w14:paraId="2EE95CFD" w14:textId="77777777" w:rsidR="00EB2E2E" w:rsidRDefault="00EB2E2E" w:rsidP="009A51D4">
            <w:pPr>
              <w:spacing w:before="60" w:after="20"/>
              <w:jc w:val="center"/>
            </w:pPr>
            <w:r>
              <w:rPr>
                <w:b/>
                <w:bCs/>
                <w:color w:val="666666"/>
                <w:sz w:val="20"/>
                <w:szCs w:val="20"/>
              </w:rPr>
              <w:t>Project Title</w:t>
            </w:r>
          </w:p>
          <w:p w14:paraId="49A126C2" w14:textId="77777777" w:rsidR="00EB2E2E" w:rsidRDefault="00EB2E2E" w:rsidP="009A51D4">
            <w:pPr>
              <w:spacing w:before="20" w:after="60"/>
              <w:jc w:val="center"/>
            </w:pPr>
            <w:r>
              <w:rPr>
                <w:b/>
                <w:bCs/>
                <w:color w:val="1F5C99"/>
                <w:sz w:val="30"/>
                <w:szCs w:val="30"/>
              </w:rPr>
              <w:t>Retail Sales Forecasting Dashboard</w:t>
            </w:r>
          </w:p>
          <w:p w14:paraId="4658B9F1" w14:textId="77777777" w:rsidR="00EB2E2E" w:rsidRDefault="00EB2E2E" w:rsidP="009A51D4">
            <w:pPr>
              <w:jc w:val="center"/>
            </w:pPr>
            <w:r>
              <w:rPr>
                <w:i/>
                <w:iCs/>
                <w:color w:val="2E75B6"/>
                <w:sz w:val="24"/>
                <w:szCs w:val="24"/>
              </w:rPr>
              <w:t>with ML &amp; DevOps Pipeline</w:t>
            </w:r>
          </w:p>
        </w:tc>
      </w:tr>
    </w:tbl>
    <w:p w14:paraId="031B9206" w14:textId="77777777" w:rsidR="00EB2E2E" w:rsidRDefault="00EB2E2E" w:rsidP="00EB2E2E">
      <w:pPr>
        <w:spacing w:before="48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12"/>
        <w:gridCol w:w="3754"/>
      </w:tblGrid>
      <w:tr w:rsidR="00EB2E2E" w14:paraId="7062B676" w14:textId="77777777" w:rsidTr="009A51D4">
        <w:trPr>
          <w:trHeight w:val="253"/>
        </w:trPr>
        <w:tc>
          <w:tcPr>
            <w:tcW w:w="0" w:type="auto"/>
            <w:tcBorders>
              <w:top w:val="single" w:sz="1" w:space="0" w:color="CCCCCC"/>
              <w:left w:val="single" w:sz="1" w:space="0" w:color="CCCCCC"/>
              <w:bottom w:val="single" w:sz="1" w:space="0" w:color="CCCCCC"/>
              <w:right w:val="single" w:sz="1" w:space="0" w:color="CCCCCC"/>
            </w:tcBorders>
            <w:shd w:val="clear" w:color="auto" w:fill="F5F8FC"/>
            <w:tcMar>
              <w:top w:w="100" w:type="dxa"/>
              <w:left w:w="160" w:type="dxa"/>
              <w:bottom w:w="100" w:type="dxa"/>
              <w:right w:w="160" w:type="dxa"/>
            </w:tcMar>
          </w:tcPr>
          <w:p w14:paraId="53BD962B" w14:textId="77777777" w:rsidR="00EB2E2E" w:rsidRPr="00225772" w:rsidRDefault="00EB2E2E" w:rsidP="009A51D4">
            <w:pPr>
              <w:rPr>
                <w:sz w:val="24"/>
                <w:szCs w:val="24"/>
              </w:rPr>
            </w:pPr>
            <w:r w:rsidRPr="00225772">
              <w:rPr>
                <w:b/>
                <w:bCs/>
                <w:color w:val="333333"/>
                <w:sz w:val="24"/>
                <w:szCs w:val="24"/>
              </w:rPr>
              <w:t>Student Name</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B36CCFC" w14:textId="77777777" w:rsidR="00EB2E2E" w:rsidRPr="00225772" w:rsidRDefault="00EB2E2E" w:rsidP="009A51D4">
            <w:pPr>
              <w:rPr>
                <w:sz w:val="24"/>
                <w:szCs w:val="24"/>
              </w:rPr>
            </w:pPr>
            <w:r w:rsidRPr="00225772">
              <w:rPr>
                <w:sz w:val="24"/>
                <w:szCs w:val="24"/>
              </w:rPr>
              <w:t>Jay Uttam</w:t>
            </w:r>
          </w:p>
        </w:tc>
      </w:tr>
      <w:tr w:rsidR="00EB2E2E" w14:paraId="18EBDA80" w14:textId="77777777" w:rsidTr="009A51D4">
        <w:trPr>
          <w:trHeight w:val="253"/>
        </w:trPr>
        <w:tc>
          <w:tcPr>
            <w:tcW w:w="0" w:type="auto"/>
            <w:tcBorders>
              <w:top w:val="single" w:sz="1" w:space="0" w:color="CCCCCC"/>
              <w:left w:val="single" w:sz="1" w:space="0" w:color="CCCCCC"/>
              <w:bottom w:val="single" w:sz="1" w:space="0" w:color="CCCCCC"/>
              <w:right w:val="single" w:sz="1" w:space="0" w:color="CCCCCC"/>
            </w:tcBorders>
            <w:shd w:val="clear" w:color="auto" w:fill="F5F8FC"/>
            <w:tcMar>
              <w:top w:w="100" w:type="dxa"/>
              <w:left w:w="160" w:type="dxa"/>
              <w:bottom w:w="100" w:type="dxa"/>
              <w:right w:w="160" w:type="dxa"/>
            </w:tcMar>
          </w:tcPr>
          <w:p w14:paraId="15FEC1AF" w14:textId="77777777" w:rsidR="00EB2E2E" w:rsidRPr="00225772" w:rsidRDefault="00EB2E2E" w:rsidP="009A51D4">
            <w:pPr>
              <w:rPr>
                <w:sz w:val="24"/>
                <w:szCs w:val="24"/>
              </w:rPr>
            </w:pPr>
            <w:r w:rsidRPr="00225772">
              <w:rPr>
                <w:b/>
                <w:bCs/>
                <w:color w:val="333333"/>
                <w:sz w:val="24"/>
                <w:szCs w:val="24"/>
              </w:rPr>
              <w:t>Registration Number</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95910F1" w14:textId="77777777" w:rsidR="00EB2E2E" w:rsidRPr="00225772" w:rsidRDefault="00EB2E2E" w:rsidP="009A51D4">
            <w:pPr>
              <w:rPr>
                <w:sz w:val="24"/>
                <w:szCs w:val="24"/>
              </w:rPr>
            </w:pPr>
            <w:r w:rsidRPr="00225772">
              <w:rPr>
                <w:sz w:val="24"/>
                <w:szCs w:val="24"/>
              </w:rPr>
              <w:t>12300557</w:t>
            </w:r>
          </w:p>
        </w:tc>
      </w:tr>
      <w:tr w:rsidR="00EB2E2E" w14:paraId="56FE2442" w14:textId="77777777" w:rsidTr="009A51D4">
        <w:trPr>
          <w:trHeight w:val="239"/>
        </w:trPr>
        <w:tc>
          <w:tcPr>
            <w:tcW w:w="0" w:type="auto"/>
            <w:tcBorders>
              <w:top w:val="single" w:sz="1" w:space="0" w:color="CCCCCC"/>
              <w:left w:val="single" w:sz="1" w:space="0" w:color="CCCCCC"/>
              <w:bottom w:val="single" w:sz="1" w:space="0" w:color="CCCCCC"/>
              <w:right w:val="single" w:sz="1" w:space="0" w:color="CCCCCC"/>
            </w:tcBorders>
            <w:shd w:val="clear" w:color="auto" w:fill="F5F8FC"/>
            <w:tcMar>
              <w:top w:w="100" w:type="dxa"/>
              <w:left w:w="160" w:type="dxa"/>
              <w:bottom w:w="100" w:type="dxa"/>
              <w:right w:w="160" w:type="dxa"/>
            </w:tcMar>
          </w:tcPr>
          <w:p w14:paraId="2B2A1806" w14:textId="77777777" w:rsidR="00EB2E2E" w:rsidRPr="00225772" w:rsidRDefault="00EB2E2E" w:rsidP="009A51D4">
            <w:pPr>
              <w:rPr>
                <w:sz w:val="24"/>
                <w:szCs w:val="24"/>
              </w:rPr>
            </w:pPr>
            <w:r w:rsidRPr="00225772">
              <w:rPr>
                <w:b/>
                <w:bCs/>
                <w:color w:val="333333"/>
                <w:sz w:val="24"/>
                <w:szCs w:val="24"/>
              </w:rPr>
              <w:t>Roll No</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8E86883" w14:textId="7726AFD8" w:rsidR="00EB2E2E" w:rsidRPr="00225772" w:rsidRDefault="00EB2E2E" w:rsidP="009A51D4">
            <w:pPr>
              <w:rPr>
                <w:sz w:val="24"/>
                <w:szCs w:val="24"/>
              </w:rPr>
            </w:pPr>
            <w:r>
              <w:rPr>
                <w:sz w:val="24"/>
                <w:szCs w:val="24"/>
              </w:rPr>
              <w:t>0</w:t>
            </w:r>
            <w:r w:rsidRPr="00225772">
              <w:rPr>
                <w:sz w:val="24"/>
                <w:szCs w:val="24"/>
              </w:rPr>
              <w:t>2</w:t>
            </w:r>
          </w:p>
        </w:tc>
      </w:tr>
      <w:tr w:rsidR="00EB2E2E" w14:paraId="0D7A287A" w14:textId="77777777" w:rsidTr="009A51D4">
        <w:trPr>
          <w:trHeight w:val="253"/>
        </w:trPr>
        <w:tc>
          <w:tcPr>
            <w:tcW w:w="0" w:type="auto"/>
            <w:tcBorders>
              <w:top w:val="single" w:sz="1" w:space="0" w:color="CCCCCC"/>
              <w:left w:val="single" w:sz="1" w:space="0" w:color="CCCCCC"/>
              <w:bottom w:val="single" w:sz="1" w:space="0" w:color="CCCCCC"/>
              <w:right w:val="single" w:sz="1" w:space="0" w:color="CCCCCC"/>
            </w:tcBorders>
            <w:shd w:val="clear" w:color="auto" w:fill="F5F8FC"/>
            <w:tcMar>
              <w:top w:w="100" w:type="dxa"/>
              <w:left w:w="160" w:type="dxa"/>
              <w:bottom w:w="100" w:type="dxa"/>
              <w:right w:w="160" w:type="dxa"/>
            </w:tcMar>
          </w:tcPr>
          <w:p w14:paraId="6EC1DA6E" w14:textId="77777777" w:rsidR="00EB2E2E" w:rsidRPr="00225772" w:rsidRDefault="00EB2E2E" w:rsidP="009A51D4">
            <w:pPr>
              <w:rPr>
                <w:sz w:val="24"/>
                <w:szCs w:val="24"/>
              </w:rPr>
            </w:pPr>
            <w:r w:rsidRPr="00225772">
              <w:rPr>
                <w:b/>
                <w:bCs/>
                <w:color w:val="333333"/>
                <w:sz w:val="24"/>
                <w:szCs w:val="24"/>
              </w:rPr>
              <w:t>Section</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DE5A1BA" w14:textId="77777777" w:rsidR="00EB2E2E" w:rsidRPr="00225772" w:rsidRDefault="00EB2E2E" w:rsidP="009A51D4">
            <w:pPr>
              <w:rPr>
                <w:sz w:val="24"/>
                <w:szCs w:val="24"/>
              </w:rPr>
            </w:pPr>
            <w:r w:rsidRPr="00225772">
              <w:rPr>
                <w:sz w:val="24"/>
                <w:szCs w:val="24"/>
              </w:rPr>
              <w:t>2OM58</w:t>
            </w:r>
          </w:p>
        </w:tc>
      </w:tr>
      <w:tr w:rsidR="00EB2E2E" w14:paraId="732B0DEF" w14:textId="77777777" w:rsidTr="009A51D4">
        <w:trPr>
          <w:trHeight w:val="253"/>
        </w:trPr>
        <w:tc>
          <w:tcPr>
            <w:tcW w:w="0" w:type="auto"/>
            <w:tcBorders>
              <w:top w:val="single" w:sz="1" w:space="0" w:color="CCCCCC"/>
              <w:left w:val="single" w:sz="1" w:space="0" w:color="CCCCCC"/>
              <w:bottom w:val="single" w:sz="1" w:space="0" w:color="CCCCCC"/>
              <w:right w:val="single" w:sz="1" w:space="0" w:color="CCCCCC"/>
            </w:tcBorders>
            <w:shd w:val="clear" w:color="auto" w:fill="F5F8FC"/>
            <w:tcMar>
              <w:top w:w="100" w:type="dxa"/>
              <w:left w:w="160" w:type="dxa"/>
              <w:bottom w:w="100" w:type="dxa"/>
              <w:right w:w="160" w:type="dxa"/>
            </w:tcMar>
          </w:tcPr>
          <w:p w14:paraId="226F83E0" w14:textId="77777777" w:rsidR="00EB2E2E" w:rsidRPr="00225772" w:rsidRDefault="00EB2E2E" w:rsidP="009A51D4">
            <w:pPr>
              <w:rPr>
                <w:sz w:val="24"/>
                <w:szCs w:val="24"/>
              </w:rPr>
            </w:pPr>
            <w:r w:rsidRPr="00225772">
              <w:rPr>
                <w:b/>
                <w:bCs/>
                <w:color w:val="333333"/>
                <w:sz w:val="24"/>
                <w:szCs w:val="24"/>
              </w:rPr>
              <w:t>Supervisor</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B22DAA7" w14:textId="77777777" w:rsidR="00EB2E2E" w:rsidRPr="00225772" w:rsidRDefault="00EB2E2E" w:rsidP="009A51D4">
            <w:pPr>
              <w:rPr>
                <w:sz w:val="24"/>
                <w:szCs w:val="24"/>
              </w:rPr>
            </w:pPr>
            <w:r w:rsidRPr="00225772">
              <w:rPr>
                <w:sz w:val="24"/>
                <w:szCs w:val="24"/>
              </w:rPr>
              <w:t>Ms. Arshiya</w:t>
            </w:r>
          </w:p>
        </w:tc>
      </w:tr>
      <w:tr w:rsidR="00EB2E2E" w14:paraId="4C73EBA4" w14:textId="77777777" w:rsidTr="009A51D4">
        <w:trPr>
          <w:trHeight w:val="253"/>
        </w:trPr>
        <w:tc>
          <w:tcPr>
            <w:tcW w:w="0" w:type="auto"/>
            <w:tcBorders>
              <w:top w:val="single" w:sz="1" w:space="0" w:color="CCCCCC"/>
              <w:left w:val="single" w:sz="1" w:space="0" w:color="CCCCCC"/>
              <w:bottom w:val="single" w:sz="1" w:space="0" w:color="CCCCCC"/>
              <w:right w:val="single" w:sz="1" w:space="0" w:color="CCCCCC"/>
            </w:tcBorders>
            <w:shd w:val="clear" w:color="auto" w:fill="F5F8FC"/>
            <w:tcMar>
              <w:top w:w="100" w:type="dxa"/>
              <w:left w:w="160" w:type="dxa"/>
              <w:bottom w:w="100" w:type="dxa"/>
              <w:right w:w="160" w:type="dxa"/>
            </w:tcMar>
          </w:tcPr>
          <w:p w14:paraId="55C27EC9" w14:textId="77777777" w:rsidR="00EB2E2E" w:rsidRPr="00225772" w:rsidRDefault="00EB2E2E" w:rsidP="009A51D4">
            <w:pPr>
              <w:rPr>
                <w:sz w:val="24"/>
                <w:szCs w:val="24"/>
              </w:rPr>
            </w:pPr>
            <w:r w:rsidRPr="00225772">
              <w:rPr>
                <w:b/>
                <w:bCs/>
                <w:color w:val="333333"/>
                <w:sz w:val="24"/>
                <w:szCs w:val="24"/>
              </w:rPr>
              <w:t>Academic Year</w:t>
            </w:r>
          </w:p>
        </w:tc>
        <w:tc>
          <w:tcPr>
            <w:tcW w:w="0" w:type="auto"/>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186D3B1" w14:textId="77777777" w:rsidR="00EB2E2E" w:rsidRPr="00225772" w:rsidRDefault="00EB2E2E" w:rsidP="009A51D4">
            <w:pPr>
              <w:rPr>
                <w:sz w:val="24"/>
                <w:szCs w:val="24"/>
              </w:rPr>
            </w:pPr>
            <w:r w:rsidRPr="00225772">
              <w:rPr>
                <w:sz w:val="24"/>
                <w:szCs w:val="24"/>
              </w:rPr>
              <w:t>2023 – 2027</w:t>
            </w:r>
          </w:p>
        </w:tc>
      </w:tr>
    </w:tbl>
    <w:p w14:paraId="1623D137" w14:textId="77777777" w:rsidR="00EB2E2E" w:rsidRDefault="00EB2E2E" w:rsidP="00EB2E2E">
      <w:pPr>
        <w:spacing w:before="80"/>
      </w:pPr>
    </w:p>
    <w:p w14:paraId="771DEE43" w14:textId="77777777" w:rsidR="00EB2E2E" w:rsidRDefault="00EB2E2E" w:rsidP="00EB2E2E">
      <w:pPr>
        <w:sectPr w:rsidR="00EB2E2E" w:rsidSect="00EB2E2E">
          <w:pgSz w:w="12240" w:h="15840"/>
          <w:pgMar w:top="1080" w:right="1080" w:bottom="1080" w:left="1080" w:header="708" w:footer="708" w:gutter="0"/>
          <w:cols w:space="720"/>
          <w:docGrid w:linePitch="360"/>
        </w:sectPr>
      </w:pPr>
    </w:p>
    <w:p w14:paraId="524A84E3" w14:textId="77777777" w:rsidR="00EB2E2E" w:rsidRDefault="00EB2E2E" w:rsidP="00EB2E2E">
      <w:pPr>
        <w:pBdr>
          <w:bottom w:val="single" w:sz="6" w:space="1" w:color="1F5C99"/>
        </w:pBdr>
        <w:spacing w:before="60" w:after="2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9"/>
        <w:gridCol w:w="7931"/>
      </w:tblGrid>
      <w:tr w:rsidR="00EB2E2E" w14:paraId="4A2FEBF7" w14:textId="77777777" w:rsidTr="009A51D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D8DEBF" w14:textId="77777777" w:rsidR="00EB2E2E" w:rsidRDefault="00EB2E2E" w:rsidP="009A51D4">
            <w:r>
              <w:rPr>
                <w:sz w:val="20"/>
                <w:szCs w:val="20"/>
              </w:rPr>
              <w:t>Project Title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E5F68B" w14:textId="77777777" w:rsidR="00EB2E2E" w:rsidRDefault="00EB2E2E" w:rsidP="009A51D4">
            <w:r>
              <w:rPr>
                <w:sz w:val="20"/>
                <w:szCs w:val="20"/>
              </w:rPr>
              <w:t>Retail Sales Forecasting Dashboard with ML &amp; DevOps Pipeline</w:t>
            </w:r>
          </w:p>
        </w:tc>
      </w:tr>
      <w:tr w:rsidR="00EB2E2E" w14:paraId="74DB51AF" w14:textId="77777777" w:rsidTr="009A51D4">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B7C48C9" w14:textId="77777777" w:rsidR="00EB2E2E" w:rsidRDefault="00EB2E2E" w:rsidP="009A51D4">
            <w:r>
              <w:rPr>
                <w:sz w:val="20"/>
                <w:szCs w:val="20"/>
              </w:rPr>
              <w:t>Branch / Stream</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5A0109A1" w14:textId="77777777" w:rsidR="00EB2E2E" w:rsidRDefault="00EB2E2E" w:rsidP="009A51D4">
            <w:proofErr w:type="spellStart"/>
            <w:proofErr w:type="gramStart"/>
            <w:r>
              <w:rPr>
                <w:sz w:val="20"/>
                <w:szCs w:val="20"/>
              </w:rPr>
              <w:t>B.Tech</w:t>
            </w:r>
            <w:proofErr w:type="spellEnd"/>
            <w:proofErr w:type="gramEnd"/>
            <w:r>
              <w:rPr>
                <w:sz w:val="20"/>
                <w:szCs w:val="20"/>
              </w:rPr>
              <w:t xml:space="preserve"> – Computer Science / Information Technology</w:t>
            </w:r>
          </w:p>
        </w:tc>
      </w:tr>
      <w:tr w:rsidR="00EB2E2E" w14:paraId="3236B9CA" w14:textId="77777777" w:rsidTr="009A51D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D98B81" w14:textId="77777777" w:rsidR="00EB2E2E" w:rsidRDefault="00EB2E2E" w:rsidP="009A51D4">
            <w:r>
              <w:rPr>
                <w:sz w:val="20"/>
                <w:szCs w:val="20"/>
              </w:rPr>
              <w:t>Academic Year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C9A11D" w14:textId="77777777" w:rsidR="00EB2E2E" w:rsidRDefault="00EB2E2E" w:rsidP="009A51D4">
            <w:r>
              <w:rPr>
                <w:sz w:val="20"/>
                <w:szCs w:val="20"/>
              </w:rPr>
              <w:t>2023–2027</w:t>
            </w:r>
          </w:p>
        </w:tc>
      </w:tr>
      <w:tr w:rsidR="00EB2E2E" w14:paraId="60D134A8" w14:textId="77777777" w:rsidTr="009A51D4">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8825591" w14:textId="77777777" w:rsidR="00EB2E2E" w:rsidRDefault="00EB2E2E" w:rsidP="009A51D4">
            <w:r>
              <w:rPr>
                <w:sz w:val="20"/>
                <w:szCs w:val="20"/>
              </w:rPr>
              <w:t>Domain</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3B199E0D" w14:textId="77777777" w:rsidR="00EB2E2E" w:rsidRDefault="00EB2E2E" w:rsidP="009A51D4">
            <w:r>
              <w:rPr>
                <w:sz w:val="20"/>
                <w:szCs w:val="20"/>
              </w:rPr>
              <w:t>Machine Learning / Data Science / DevOps / Cloud</w:t>
            </w:r>
          </w:p>
        </w:tc>
      </w:tr>
      <w:tr w:rsidR="00EB2E2E" w14:paraId="72CC7E16" w14:textId="77777777" w:rsidTr="009A51D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DE0C5D" w14:textId="77777777" w:rsidR="00EB2E2E" w:rsidRDefault="00EB2E2E" w:rsidP="009A51D4">
            <w:r>
              <w:rPr>
                <w:sz w:val="20"/>
                <w:szCs w:val="20"/>
              </w:rPr>
              <w:t>Tools &amp; Technologies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8D24DF" w14:textId="067584D7" w:rsidR="00EB2E2E" w:rsidRDefault="00EB2E2E" w:rsidP="009A51D4">
            <w:r>
              <w:rPr>
                <w:sz w:val="20"/>
                <w:szCs w:val="20"/>
              </w:rPr>
              <w:t xml:space="preserve">Python, </w:t>
            </w:r>
            <w:proofErr w:type="spellStart"/>
            <w:r>
              <w:rPr>
                <w:sz w:val="20"/>
                <w:szCs w:val="20"/>
              </w:rPr>
              <w:t>Streamlit</w:t>
            </w:r>
            <w:proofErr w:type="spellEnd"/>
            <w:r>
              <w:rPr>
                <w:sz w:val="20"/>
                <w:szCs w:val="20"/>
              </w:rPr>
              <w:t xml:space="preserve">, Scikit-learn, </w:t>
            </w:r>
            <w:proofErr w:type="spellStart"/>
            <w:r>
              <w:rPr>
                <w:sz w:val="20"/>
                <w:szCs w:val="20"/>
              </w:rPr>
              <w:t>XGBoost</w:t>
            </w:r>
            <w:proofErr w:type="spellEnd"/>
            <w:r>
              <w:rPr>
                <w:sz w:val="20"/>
                <w:szCs w:val="20"/>
              </w:rPr>
              <w:t>, GitHub, Docker, Jenkins, Grafana, Prometheus</w:t>
            </w:r>
          </w:p>
        </w:tc>
      </w:tr>
      <w:tr w:rsidR="00EB2E2E" w14:paraId="146DDC82" w14:textId="77777777" w:rsidTr="009A51D4">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2A0E1498" w14:textId="77777777" w:rsidR="00EB2E2E" w:rsidRDefault="00EB2E2E" w:rsidP="009A51D4">
            <w:r>
              <w:rPr>
                <w:sz w:val="20"/>
                <w:szCs w:val="20"/>
              </w:rPr>
              <w:t>Project Type</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vAlign w:val="center"/>
          </w:tcPr>
          <w:p w14:paraId="7938D5C5" w14:textId="77777777" w:rsidR="00EB2E2E" w:rsidRDefault="00EB2E2E" w:rsidP="009A51D4">
            <w:r>
              <w:rPr>
                <w:sz w:val="20"/>
                <w:szCs w:val="20"/>
              </w:rPr>
              <w:t>Individual</w:t>
            </w:r>
          </w:p>
        </w:tc>
      </w:tr>
    </w:tbl>
    <w:p w14:paraId="7EFC8AC0" w14:textId="426C4129" w:rsidR="00842580" w:rsidRDefault="00842580"/>
    <w:p w14:paraId="3963E2B5" w14:textId="77777777" w:rsidR="00842580" w:rsidRDefault="00000000">
      <w:pPr>
        <w:pStyle w:val="Heading1"/>
        <w:pBdr>
          <w:bottom w:val="single" w:sz="6" w:space="4" w:color="2563EB"/>
        </w:pBdr>
      </w:pPr>
      <w:r>
        <w:t>1. Abstract</w:t>
      </w:r>
    </w:p>
    <w:p w14:paraId="47FD1671" w14:textId="77777777" w:rsidR="00842580" w:rsidRDefault="00000000">
      <w:pPr>
        <w:spacing w:before="60" w:after="100" w:line="336" w:lineRule="auto"/>
        <w:jc w:val="both"/>
      </w:pPr>
      <w:r>
        <w:t>Retail businesses operate in a highly competitive and dynamic environment where accurate sales forecasting is a critical determinant of operational efficiency, inventory management, and strategic planning. Traditional forecasting methods, reliant on statistical models and historical averages, often fail to capture the complex, non-linear patterns inherent in modern retail datasets. This project presents a comprehensive solution that integrates Machine Learning-based retail sales forecasting with a robust DevOps automation pipeline deployed on Amazon Web Services (AWS) cloud infrastructure.</w:t>
      </w:r>
    </w:p>
    <w:p w14:paraId="5352BAFA" w14:textId="77777777" w:rsidR="00842580" w:rsidRDefault="00000000">
      <w:pPr>
        <w:spacing w:before="60" w:after="100" w:line="336" w:lineRule="auto"/>
        <w:jc w:val="both"/>
      </w:pPr>
      <w:r>
        <w:t xml:space="preserve">The core of the system is a supervised machine learning model trained on historical retail transactional data encompassing features such as product categories, seasonal trends, promotional cycles, and regional demand variations. The model is exposed through an interactive web application developed using </w:t>
      </w:r>
      <w:proofErr w:type="spellStart"/>
      <w:r>
        <w:t>Streamlit</w:t>
      </w:r>
      <w:proofErr w:type="spellEnd"/>
      <w:r>
        <w:t>, enabling business users and analysts to generate forecasts through a user-friendly interface without requiring expertise in data science or programming.</w:t>
      </w:r>
    </w:p>
    <w:p w14:paraId="27DBDF11" w14:textId="77777777" w:rsidR="00842580" w:rsidRDefault="00000000">
      <w:pPr>
        <w:spacing w:before="60" w:after="100" w:line="336" w:lineRule="auto"/>
        <w:jc w:val="both"/>
      </w:pPr>
      <w:r>
        <w:t>Beyond the machine learning component, this project addresses the critical DevOps requirements of modern software delivery. The application is containerized using Docker to ensure environment consistency across development, testing, and production stages. A Jenkins-based Continuous Integration and Continuous Deployment (CI/CD) pipeline automates the build, test, and deployment workflow, significantly reducing manual intervention and human error. The entire infrastructure is provisioned and managed on AWS EC2, enabling reproducible and version-controlled cloud resource management.</w:t>
      </w:r>
    </w:p>
    <w:p w14:paraId="39094546" w14:textId="77777777" w:rsidR="00842580" w:rsidRDefault="00000000">
      <w:pPr>
        <w:spacing w:before="60" w:after="100" w:line="336" w:lineRule="auto"/>
        <w:jc w:val="both"/>
      </w:pPr>
      <w:r>
        <w:t>To ensure system reliability and observability, the deployed application is monitored using Prometheus for metric collection and Grafana for real-time visualization through interactive dashboards. This integrated monitoring layer enables proactive identification of performance bottlenecks and system anomalies.</w:t>
      </w:r>
    </w:p>
    <w:p w14:paraId="33B36DD1" w14:textId="77777777" w:rsidR="00842580" w:rsidRDefault="00000000">
      <w:pPr>
        <w:spacing w:before="60" w:after="100" w:line="336" w:lineRule="auto"/>
        <w:jc w:val="both"/>
      </w:pPr>
      <w:r>
        <w:t xml:space="preserve">The project demonstrates a holistic approach to production-grade machine learning deployment, bridging the gap between data science and software engineering. The outcome is a scalable, </w:t>
      </w:r>
      <w:r>
        <w:lastRenderedPageBreak/>
        <w:t xml:space="preserve">automated, and monitored retail forecasting system aligned with contemporary industry standards in </w:t>
      </w:r>
      <w:proofErr w:type="spellStart"/>
      <w:r>
        <w:t>MLOps</w:t>
      </w:r>
      <w:proofErr w:type="spellEnd"/>
      <w:r>
        <w:t xml:space="preserve"> and cloud-native application development.</w:t>
      </w:r>
    </w:p>
    <w:p w14:paraId="0588A72C" w14:textId="77777777" w:rsidR="00842580" w:rsidRDefault="00842580">
      <w:pPr>
        <w:spacing w:before="80"/>
      </w:pPr>
    </w:p>
    <w:p w14:paraId="6681F7F5" w14:textId="77777777" w:rsidR="00842580" w:rsidRDefault="00000000">
      <w:pPr>
        <w:pStyle w:val="Heading1"/>
        <w:pBdr>
          <w:bottom w:val="single" w:sz="6" w:space="4" w:color="2563EB"/>
        </w:pBdr>
      </w:pPr>
      <w:r>
        <w:t>2. Introduction</w:t>
      </w:r>
    </w:p>
    <w:p w14:paraId="23125BF4" w14:textId="77777777" w:rsidR="00842580" w:rsidRDefault="00000000">
      <w:pPr>
        <w:spacing w:before="60" w:after="100" w:line="336" w:lineRule="auto"/>
        <w:jc w:val="both"/>
      </w:pPr>
      <w:r>
        <w:t xml:space="preserve">The retail industry generates enormous volumes of transactional data on a daily basis. The ability to extract actionable intelligence from this data, particularly in the form of reliable sales forecasts, has become a significant competitive advantage. Retail analytics encompasses demand prediction, inventory optimization, supply chain management, and customer </w:t>
      </w:r>
      <w:proofErr w:type="spellStart"/>
      <w:r>
        <w:t>behaviour</w:t>
      </w:r>
      <w:proofErr w:type="spellEnd"/>
      <w:r>
        <w:t xml:space="preserve"> analysis. Among these, sales forecasting stands as the foundational capability upon which all other operational decisions are built.</w:t>
      </w:r>
    </w:p>
    <w:p w14:paraId="125E7357" w14:textId="77777777" w:rsidR="00842580" w:rsidRDefault="00000000">
      <w:pPr>
        <w:spacing w:before="60" w:after="100" w:line="336" w:lineRule="auto"/>
        <w:jc w:val="both"/>
      </w:pPr>
      <w:r>
        <w:t>Despite the availability of rich historical data, accurate sales prediction remains a challenge due to the inherent volatility of consumer demand, seasonal fluctuations, promotional effects, and macroeconomic factors. Traditional time-series methods such as ARIMA and exponential smoothing, while mathematically sound, often struggle with high-dimensional feature spaces and non-linear demand patterns that characterize modern retail environments. Machine learning algorithms, including ensemble methods such as Random Forest and Gradient Boosting, have demonstrated superior predictive accuracy on such datasets.</w:t>
      </w:r>
    </w:p>
    <w:p w14:paraId="4C7B7FF6" w14:textId="77777777" w:rsidR="00842580" w:rsidRDefault="00000000">
      <w:pPr>
        <w:spacing w:before="60" w:after="100" w:line="336" w:lineRule="auto"/>
        <w:jc w:val="both"/>
      </w:pPr>
      <w:r>
        <w:t xml:space="preserve">However, the development of an accurate machine learning model represents only a fraction of the effort required to deliver business value. A model confined to a data scientist's local environment provides no operational benefit. The deployment of machine learning systems into production environments traditionally involved time-consuming manual processes, environment-specific configurations, and a lack of standardized delivery pipelines. These limitations gave rise to the discipline of DevOps, and more specifically, </w:t>
      </w:r>
      <w:proofErr w:type="spellStart"/>
      <w:r>
        <w:t>MLOps</w:t>
      </w:r>
      <w:proofErr w:type="spellEnd"/>
      <w:r>
        <w:t>, which advocates for the automation of the entire software and model delivery lifecycle.</w:t>
      </w:r>
    </w:p>
    <w:p w14:paraId="38E8D26A" w14:textId="77777777" w:rsidR="00842580" w:rsidRDefault="00000000">
      <w:pPr>
        <w:spacing w:before="60" w:after="100" w:line="336" w:lineRule="auto"/>
        <w:jc w:val="both"/>
      </w:pPr>
      <w:r>
        <w:t>This project integrates machine learning model development with a comprehensive DevOps toolchain. By containerizing the application with Docker, automating deployment through Jenkins CI/CD pipelines, provisioning infrastructure on AWS, and implementing real-time monitoring with Prometheus and Grafana, the project demonstrates a fully automated, cloud-native deployment architecture that is both scalable and maintainable. This approach reflects the evolving expectations of the technology industry, where seamless integration between development and operations is a prerequisite for delivering reliable software systems.</w:t>
      </w:r>
    </w:p>
    <w:p w14:paraId="56DD0260" w14:textId="77777777" w:rsidR="00842580" w:rsidRDefault="00842580">
      <w:pPr>
        <w:spacing w:before="80"/>
      </w:pPr>
    </w:p>
    <w:p w14:paraId="77B0FCDB" w14:textId="77777777" w:rsidR="00842580" w:rsidRDefault="00000000">
      <w:pPr>
        <w:pStyle w:val="Heading1"/>
        <w:pBdr>
          <w:bottom w:val="single" w:sz="6" w:space="4" w:color="2563EB"/>
        </w:pBdr>
      </w:pPr>
      <w:r>
        <w:t>3. Problem Statement</w:t>
      </w:r>
    </w:p>
    <w:p w14:paraId="5BE1518C" w14:textId="77777777" w:rsidR="00842580" w:rsidRDefault="00000000">
      <w:pPr>
        <w:spacing w:before="60" w:after="100" w:line="336" w:lineRule="auto"/>
        <w:jc w:val="both"/>
      </w:pPr>
      <w:r>
        <w:lastRenderedPageBreak/>
        <w:t>Despite the proliferation of machine learning tools and cloud technologies, many organizations continue to face significant challenges in transitioning analytical models from development to production. The following problems are specifically addressed by this project:</w:t>
      </w:r>
    </w:p>
    <w:p w14:paraId="6E024897" w14:textId="77777777" w:rsidR="00842580" w:rsidRDefault="00842580">
      <w:pPr>
        <w:spacing w:before="40"/>
      </w:pPr>
    </w:p>
    <w:p w14:paraId="68A7B5CD" w14:textId="77777777" w:rsidR="00842580" w:rsidRDefault="00000000">
      <w:pPr>
        <w:pStyle w:val="Heading2"/>
      </w:pPr>
      <w:r>
        <w:t>3.1 Manual and Error-Prone Deployment Processes</w:t>
      </w:r>
    </w:p>
    <w:p w14:paraId="04F65783" w14:textId="77777777" w:rsidR="00842580" w:rsidRDefault="00000000">
      <w:pPr>
        <w:spacing w:before="60" w:after="100" w:line="336" w:lineRule="auto"/>
        <w:jc w:val="both"/>
      </w:pPr>
      <w:r>
        <w:t>Conventional deployment workflows require developers to manually configure server environments, transfer application files, install dependencies, and execute startup commands. These processes are susceptible to human error, are time-consuming, and become increasingly unmanageable as application complexity grows.</w:t>
      </w:r>
    </w:p>
    <w:p w14:paraId="7987EE7D" w14:textId="77777777" w:rsidR="00842580" w:rsidRDefault="00000000">
      <w:pPr>
        <w:pStyle w:val="Heading2"/>
      </w:pPr>
      <w:r>
        <w:t>3.2 Environment Inconsistency</w:t>
      </w:r>
    </w:p>
    <w:p w14:paraId="6ED53090" w14:textId="77777777" w:rsidR="00842580" w:rsidRDefault="00000000">
      <w:pPr>
        <w:spacing w:before="60" w:after="100" w:line="336" w:lineRule="auto"/>
        <w:jc w:val="both"/>
      </w:pPr>
      <w:r>
        <w:t>Applications developed on a local machine frequently encounter dependency conflicts, version mismatches, and configuration discrepancies when deployed on a remote server. The absence of containerization leads to the well-known problem of applications functioning in development but failing in production.</w:t>
      </w:r>
    </w:p>
    <w:p w14:paraId="03B4E799" w14:textId="77777777" w:rsidR="00842580" w:rsidRDefault="00000000">
      <w:pPr>
        <w:pStyle w:val="Heading2"/>
      </w:pPr>
      <w:r>
        <w:t>3.3 Absence of Automated Delivery Pipelines</w:t>
      </w:r>
    </w:p>
    <w:p w14:paraId="4E257F9E" w14:textId="77777777" w:rsidR="00842580" w:rsidRDefault="00000000">
      <w:pPr>
        <w:spacing w:before="60" w:after="100" w:line="336" w:lineRule="auto"/>
        <w:jc w:val="both"/>
      </w:pPr>
      <w:r>
        <w:t>Without a CI/CD pipeline, every code change requires manual testing and deployment. This significantly slows down the software delivery cycle, increases the risk of integration failures, and prevents teams from adopting rapid iteration and continuous improvement practices.</w:t>
      </w:r>
    </w:p>
    <w:p w14:paraId="0F9DC298" w14:textId="77777777" w:rsidR="00842580" w:rsidRDefault="00000000">
      <w:pPr>
        <w:pStyle w:val="Heading2"/>
      </w:pPr>
      <w:r>
        <w:t>3.4 Lack of System Observability and Monitoring</w:t>
      </w:r>
    </w:p>
    <w:p w14:paraId="323EEDCD" w14:textId="77777777" w:rsidR="00842580" w:rsidRDefault="00000000">
      <w:pPr>
        <w:spacing w:before="60" w:after="100" w:line="336" w:lineRule="auto"/>
        <w:jc w:val="both"/>
      </w:pPr>
      <w:r>
        <w:t>Deployed applications without monitoring infrastructure operate as black boxes. System administrators and developers cannot proactively detect performance degradation, resource exhaustion, or application errors, leading to reactive rather than preventive operations management.</w:t>
      </w:r>
    </w:p>
    <w:p w14:paraId="3335AE3C" w14:textId="77777777" w:rsidR="00842580" w:rsidRDefault="00000000">
      <w:pPr>
        <w:pStyle w:val="Heading2"/>
      </w:pPr>
      <w:r>
        <w:t>3.5 Infrastructure Management Inefficiency</w:t>
      </w:r>
    </w:p>
    <w:p w14:paraId="2D6A08B1" w14:textId="77777777" w:rsidR="00842580" w:rsidRDefault="00000000">
      <w:pPr>
        <w:spacing w:before="60" w:after="100" w:line="336" w:lineRule="auto"/>
        <w:jc w:val="both"/>
      </w:pPr>
      <w:r>
        <w:t>Manually provisioning cloud infrastructure through graphical consoles is repetitive, undocumented, and not reproducible. This approach introduces configuration drift between environments and makes disaster recovery and scaling operations unnecessarily complex.</w:t>
      </w:r>
    </w:p>
    <w:p w14:paraId="57DC406C" w14:textId="77777777" w:rsidR="00842580" w:rsidRDefault="00842580">
      <w:pPr>
        <w:spacing w:before="80"/>
      </w:pPr>
    </w:p>
    <w:p w14:paraId="37A04C12" w14:textId="77777777" w:rsidR="00842580" w:rsidRDefault="00000000">
      <w:pPr>
        <w:pStyle w:val="Heading1"/>
        <w:pBdr>
          <w:bottom w:val="single" w:sz="6" w:space="4" w:color="2563EB"/>
        </w:pBdr>
      </w:pPr>
      <w:r>
        <w:t>4. Objectives of the Project</w:t>
      </w:r>
    </w:p>
    <w:p w14:paraId="1B932A67" w14:textId="77777777" w:rsidR="00842580" w:rsidRDefault="00000000">
      <w:pPr>
        <w:spacing w:before="60" w:after="100" w:line="336" w:lineRule="auto"/>
        <w:jc w:val="both"/>
      </w:pPr>
      <w:r>
        <w:t>The following objectives define the scope and deliverables of this project:</w:t>
      </w:r>
    </w:p>
    <w:p w14:paraId="77CE7F6A" w14:textId="77777777" w:rsidR="00842580" w:rsidRDefault="00842580">
      <w:pPr>
        <w:spacing w:before="40"/>
      </w:pPr>
    </w:p>
    <w:p w14:paraId="47FB0915" w14:textId="77777777" w:rsidR="00842580" w:rsidRDefault="00000000">
      <w:pPr>
        <w:pStyle w:val="ListParagraph"/>
        <w:numPr>
          <w:ilvl w:val="0"/>
          <w:numId w:val="2"/>
        </w:numPr>
        <w:spacing w:before="40" w:after="60" w:line="312" w:lineRule="auto"/>
      </w:pPr>
      <w:r>
        <w:t>Develop a functional retail sales forecasting system capable of generating accurate predictions based on historical transactional data.</w:t>
      </w:r>
    </w:p>
    <w:p w14:paraId="049842F9" w14:textId="77777777" w:rsidR="00842580" w:rsidRDefault="00000000">
      <w:pPr>
        <w:pStyle w:val="ListParagraph"/>
        <w:numPr>
          <w:ilvl w:val="0"/>
          <w:numId w:val="2"/>
        </w:numPr>
        <w:spacing w:before="40" w:after="60" w:line="312" w:lineRule="auto"/>
      </w:pPr>
      <w:r>
        <w:lastRenderedPageBreak/>
        <w:t>Build, train, and evaluate a supervised machine learning model using appropriate regression or ensemble algorithms to forecast sales volumes across product categories and time periods.</w:t>
      </w:r>
    </w:p>
    <w:p w14:paraId="604E03DA" w14:textId="77777777" w:rsidR="00842580" w:rsidRDefault="00000000">
      <w:pPr>
        <w:pStyle w:val="ListParagraph"/>
        <w:numPr>
          <w:ilvl w:val="0"/>
          <w:numId w:val="2"/>
        </w:numPr>
        <w:spacing w:before="40" w:after="60" w:line="312" w:lineRule="auto"/>
      </w:pPr>
      <w:r>
        <w:t xml:space="preserve">Design and implement an interactive </w:t>
      </w:r>
      <w:proofErr w:type="spellStart"/>
      <w:r>
        <w:t>Streamlit</w:t>
      </w:r>
      <w:proofErr w:type="spellEnd"/>
      <w:r>
        <w:t xml:space="preserve"> web application that exposes the forecasting capabilities through a user-friendly, browser-accessible interface.</w:t>
      </w:r>
    </w:p>
    <w:p w14:paraId="2BF6A148" w14:textId="77777777" w:rsidR="00842580" w:rsidRDefault="00000000">
      <w:pPr>
        <w:pStyle w:val="ListParagraph"/>
        <w:numPr>
          <w:ilvl w:val="0"/>
          <w:numId w:val="2"/>
        </w:numPr>
        <w:spacing w:before="40" w:after="60" w:line="312" w:lineRule="auto"/>
      </w:pPr>
      <w:r>
        <w:t>Containerize the complete application using Docker, creating portable and reproducible deployment artifacts that eliminate environment dependency issues.</w:t>
      </w:r>
    </w:p>
    <w:p w14:paraId="2F960DE4" w14:textId="77777777" w:rsidR="00842580" w:rsidRDefault="00000000">
      <w:pPr>
        <w:pStyle w:val="ListParagraph"/>
        <w:numPr>
          <w:ilvl w:val="0"/>
          <w:numId w:val="2"/>
        </w:numPr>
        <w:spacing w:before="40" w:after="60" w:line="312" w:lineRule="auto"/>
      </w:pPr>
      <w:r>
        <w:t>Automate the software delivery lifecycle using Jenkins, establishing a CI/CD pipeline that triggers automated builds, testing, and deployment upon code changes.</w:t>
      </w:r>
    </w:p>
    <w:p w14:paraId="2A9FA94A" w14:textId="77777777" w:rsidR="00842580" w:rsidRDefault="00000000">
      <w:pPr>
        <w:pStyle w:val="ListParagraph"/>
        <w:numPr>
          <w:ilvl w:val="0"/>
          <w:numId w:val="2"/>
        </w:numPr>
        <w:spacing w:before="40" w:after="60" w:line="312" w:lineRule="auto"/>
      </w:pPr>
      <w:r>
        <w:t>Deploy the containerized application on an AWS EC2 virtual machine instance, demonstrating cloud-based, production-grade hosting of a machine learning web application.</w:t>
      </w:r>
    </w:p>
    <w:p w14:paraId="4A2E3DF8" w14:textId="77777777" w:rsidR="00842580" w:rsidRDefault="00000000">
      <w:pPr>
        <w:pStyle w:val="ListParagraph"/>
        <w:numPr>
          <w:ilvl w:val="0"/>
          <w:numId w:val="2"/>
        </w:numPr>
        <w:spacing w:before="40" w:after="60" w:line="312" w:lineRule="auto"/>
      </w:pPr>
      <w:r>
        <w:t>Deploy and manage AWS cloud resources programmatically in a version-controlled and repeatable manner using AWS CloudFormation or CLI-based automation.</w:t>
      </w:r>
    </w:p>
    <w:p w14:paraId="6B0C34DF" w14:textId="77777777" w:rsidR="00842580" w:rsidRDefault="00000000">
      <w:pPr>
        <w:pStyle w:val="ListParagraph"/>
        <w:numPr>
          <w:ilvl w:val="0"/>
          <w:numId w:val="2"/>
        </w:numPr>
        <w:spacing w:before="40" w:after="60" w:line="312" w:lineRule="auto"/>
      </w:pPr>
      <w:r>
        <w:t>Integrate Prometheus for application and system metric collection and configure Grafana dashboards for real-time visualization of performance and operational health metrics.</w:t>
      </w:r>
    </w:p>
    <w:p w14:paraId="4E5550C9" w14:textId="77777777" w:rsidR="00842580" w:rsidRDefault="00842580">
      <w:pPr>
        <w:spacing w:before="80"/>
      </w:pPr>
    </w:p>
    <w:p w14:paraId="3A091FF0" w14:textId="77777777" w:rsidR="00842580" w:rsidRDefault="00000000">
      <w:pPr>
        <w:pStyle w:val="Heading1"/>
        <w:pBdr>
          <w:bottom w:val="single" w:sz="6" w:space="4" w:color="2563EB"/>
        </w:pBdr>
      </w:pPr>
      <w:r>
        <w:t>5. Scope of the Project</w:t>
      </w:r>
    </w:p>
    <w:p w14:paraId="0B1B09C4" w14:textId="77777777" w:rsidR="00842580" w:rsidRDefault="00000000">
      <w:pPr>
        <w:pStyle w:val="Heading2"/>
      </w:pPr>
      <w:r>
        <w:t>5.1 Business Forecasting Application</w:t>
      </w:r>
    </w:p>
    <w:p w14:paraId="275253EF" w14:textId="77777777" w:rsidR="00842580" w:rsidRDefault="00000000">
      <w:pPr>
        <w:spacing w:before="60" w:after="100" w:line="336" w:lineRule="auto"/>
        <w:jc w:val="both"/>
      </w:pPr>
      <w:r>
        <w:t>The system provides actionable sales forecasts for retail decision-makers, supporting inventory planning, promotional scheduling, and demand management operations.</w:t>
      </w:r>
    </w:p>
    <w:p w14:paraId="1C6AC65A" w14:textId="77777777" w:rsidR="00842580" w:rsidRDefault="00000000">
      <w:pPr>
        <w:pStyle w:val="Heading2"/>
      </w:pPr>
      <w:r>
        <w:t>5.2 Cloud Deployment and Accessibility</w:t>
      </w:r>
    </w:p>
    <w:p w14:paraId="47482BF5" w14:textId="77777777" w:rsidR="00842580" w:rsidRDefault="00000000">
      <w:pPr>
        <w:spacing w:before="60" w:after="100" w:line="336" w:lineRule="auto"/>
        <w:jc w:val="both"/>
      </w:pPr>
      <w:r>
        <w:t>By deploying on AWS EC2, the application is accessible over the internet from any device with a web browser, eliminating the constraints of on-premises infrastructure.</w:t>
      </w:r>
    </w:p>
    <w:p w14:paraId="36CB37DC" w14:textId="77777777" w:rsidR="00842580" w:rsidRDefault="00000000">
      <w:pPr>
        <w:pStyle w:val="Heading2"/>
      </w:pPr>
      <w:r>
        <w:t>5.3 CI/CD Automation</w:t>
      </w:r>
    </w:p>
    <w:p w14:paraId="2D2AD54E" w14:textId="77777777" w:rsidR="00842580" w:rsidRDefault="00000000">
      <w:pPr>
        <w:spacing w:before="60" w:after="100" w:line="336" w:lineRule="auto"/>
        <w:jc w:val="both"/>
      </w:pPr>
      <w:r>
        <w:t>The Jenkins pipeline automates the complete software delivery workflow from source code commit to live deployment, supporting rapid and reliable application updates.</w:t>
      </w:r>
    </w:p>
    <w:p w14:paraId="5F45D7C4" w14:textId="77777777" w:rsidR="00842580" w:rsidRDefault="00000000">
      <w:pPr>
        <w:pStyle w:val="Heading2"/>
      </w:pPr>
      <w:r>
        <w:t>5.4 Real-Time System Monitoring</w:t>
      </w:r>
    </w:p>
    <w:p w14:paraId="15737085" w14:textId="77777777" w:rsidR="00842580" w:rsidRDefault="00000000">
      <w:pPr>
        <w:spacing w:before="60" w:after="100" w:line="336" w:lineRule="auto"/>
        <w:jc w:val="both"/>
      </w:pPr>
      <w:r>
        <w:t xml:space="preserve">The Prometheus and Grafana integration </w:t>
      </w:r>
      <w:proofErr w:type="gramStart"/>
      <w:r>
        <w:t>provides</w:t>
      </w:r>
      <w:proofErr w:type="gramEnd"/>
      <w:r>
        <w:t xml:space="preserve"> continuous visibility into system performance, resource utilization, and application availability metrics.</w:t>
      </w:r>
    </w:p>
    <w:p w14:paraId="08B04A87" w14:textId="77777777" w:rsidR="00842580" w:rsidRDefault="00000000">
      <w:pPr>
        <w:pStyle w:val="Heading2"/>
      </w:pPr>
      <w:r>
        <w:t>5.5 Scalable and Reproducible Architecture</w:t>
      </w:r>
    </w:p>
    <w:p w14:paraId="6E27D6F6" w14:textId="77777777" w:rsidR="00842580" w:rsidRDefault="00000000">
      <w:pPr>
        <w:spacing w:before="60" w:after="100" w:line="336" w:lineRule="auto"/>
        <w:jc w:val="both"/>
      </w:pPr>
      <w:r>
        <w:t>The Docker-based containerization ensures that the system architecture can be consistently reproduced, scaled, or migrated across cloud environments with minimal effort.</w:t>
      </w:r>
    </w:p>
    <w:p w14:paraId="096E84DF" w14:textId="77777777" w:rsidR="00842580" w:rsidRDefault="00842580">
      <w:pPr>
        <w:spacing w:before="80"/>
      </w:pPr>
    </w:p>
    <w:p w14:paraId="6FEC08E5" w14:textId="77777777" w:rsidR="00842580" w:rsidRDefault="00000000">
      <w:pPr>
        <w:pStyle w:val="Heading1"/>
        <w:pBdr>
          <w:bottom w:val="single" w:sz="6" w:space="4" w:color="2563EB"/>
        </w:pBdr>
      </w:pPr>
      <w:r>
        <w:t>6. Proposed Methodology</w:t>
      </w:r>
    </w:p>
    <w:p w14:paraId="4D1E27A3" w14:textId="77777777" w:rsidR="00842580" w:rsidRDefault="00000000">
      <w:pPr>
        <w:spacing w:before="60" w:after="100" w:line="336" w:lineRule="auto"/>
        <w:jc w:val="both"/>
      </w:pPr>
      <w:r>
        <w:t>The project follows a structured development and deployment methodology comprising the following sequential phases:</w:t>
      </w:r>
    </w:p>
    <w:p w14:paraId="18E3682B" w14:textId="77777777" w:rsidR="00842580" w:rsidRDefault="00842580">
      <w:pPr>
        <w:spacing w:before="40"/>
      </w:pPr>
    </w:p>
    <w:p w14:paraId="671FE5D4" w14:textId="77777777" w:rsidR="00842580" w:rsidRDefault="00000000">
      <w:pPr>
        <w:pStyle w:val="Heading2"/>
      </w:pPr>
      <w:r>
        <w:t>Phase 1: Data Collection and Preprocessing</w:t>
      </w:r>
    </w:p>
    <w:p w14:paraId="4DC0D64C" w14:textId="77777777" w:rsidR="00842580" w:rsidRDefault="00000000">
      <w:pPr>
        <w:spacing w:before="60" w:after="100" w:line="336" w:lineRule="auto"/>
        <w:jc w:val="both"/>
      </w:pPr>
      <w:r>
        <w:t>A retail sales dataset containing historical transaction records is sourced and subjected to comprehensive preprocessing. This includes handling missing values, encoding categorical features, engineering time-based features (day of week, month, quarter), normalizing numerical attributes, and splitting data into training and test sets.</w:t>
      </w:r>
    </w:p>
    <w:p w14:paraId="79EA0B1B" w14:textId="77777777" w:rsidR="00842580" w:rsidRDefault="00000000">
      <w:pPr>
        <w:pStyle w:val="Heading2"/>
      </w:pPr>
      <w:r>
        <w:t>Phase 2: Machine Learning Model Development</w:t>
      </w:r>
    </w:p>
    <w:p w14:paraId="22B9016C" w14:textId="77777777" w:rsidR="00842580" w:rsidRDefault="00000000">
      <w:pPr>
        <w:spacing w:before="60" w:after="100" w:line="336" w:lineRule="auto"/>
        <w:jc w:val="both"/>
      </w:pPr>
      <w:r>
        <w:t xml:space="preserve">Multiple regression and ensemble models are trained and evaluated using cross-validation. Performance is measured using Mean Absolute Error (MAE), Root Mean Square Error (RMSE), and R-squared (R2) metrics. The best-performing model is selected, serialized using the Python pickle or </w:t>
      </w:r>
      <w:proofErr w:type="spellStart"/>
      <w:r>
        <w:t>joblib</w:t>
      </w:r>
      <w:proofErr w:type="spellEnd"/>
      <w:r>
        <w:t xml:space="preserve"> library, and stored for deployment.</w:t>
      </w:r>
    </w:p>
    <w:p w14:paraId="2E785464" w14:textId="77777777" w:rsidR="00842580" w:rsidRDefault="00000000">
      <w:pPr>
        <w:pStyle w:val="Heading2"/>
      </w:pPr>
      <w:r>
        <w:t xml:space="preserve">Phase 3: </w:t>
      </w:r>
      <w:proofErr w:type="spellStart"/>
      <w:r>
        <w:t>Streamlit</w:t>
      </w:r>
      <w:proofErr w:type="spellEnd"/>
      <w:r>
        <w:t xml:space="preserve"> Application Development</w:t>
      </w:r>
    </w:p>
    <w:p w14:paraId="594A5718" w14:textId="77777777" w:rsidR="00842580" w:rsidRDefault="00000000">
      <w:pPr>
        <w:spacing w:before="60" w:after="100" w:line="336" w:lineRule="auto"/>
        <w:jc w:val="both"/>
      </w:pPr>
      <w:r>
        <w:t xml:space="preserve">An interactive web application is built using the </w:t>
      </w:r>
      <w:proofErr w:type="spellStart"/>
      <w:r>
        <w:t>Streamlit</w:t>
      </w:r>
      <w:proofErr w:type="spellEnd"/>
      <w:r>
        <w:t xml:space="preserve"> framework. The application loads the serialized ML model, accepts user inputs (such as product category, region, and date range), runs inference, and presents forecast results through interactive charts and data tables.</w:t>
      </w:r>
    </w:p>
    <w:p w14:paraId="13FC1A99" w14:textId="77777777" w:rsidR="00842580" w:rsidRDefault="00000000">
      <w:pPr>
        <w:pStyle w:val="Heading2"/>
      </w:pPr>
      <w:r>
        <w:t>Phase 4: Containerization with Docker</w:t>
      </w:r>
    </w:p>
    <w:p w14:paraId="4995221E" w14:textId="77777777" w:rsidR="00842580" w:rsidRDefault="00000000">
      <w:pPr>
        <w:spacing w:before="60" w:after="100" w:line="336" w:lineRule="auto"/>
        <w:jc w:val="both"/>
      </w:pPr>
      <w:r>
        <w:t xml:space="preserve">A </w:t>
      </w:r>
      <w:proofErr w:type="spellStart"/>
      <w:r>
        <w:t>Dockerfile</w:t>
      </w:r>
      <w:proofErr w:type="spellEnd"/>
      <w:r>
        <w:t xml:space="preserve"> is authored to define the complete runtime environment of the application, including the base Python image, dependency installation via pip, and the application entry point. The container image is built and tested locally, then pushed to Docker Hub for registry management.</w:t>
      </w:r>
    </w:p>
    <w:p w14:paraId="794ABE20" w14:textId="77777777" w:rsidR="00842580" w:rsidRDefault="00000000">
      <w:pPr>
        <w:pStyle w:val="Heading2"/>
      </w:pPr>
      <w:r>
        <w:t>Phase 5: CI/CD Pipeline with Jenkins</w:t>
      </w:r>
    </w:p>
    <w:p w14:paraId="436CBAAD" w14:textId="77777777" w:rsidR="00842580" w:rsidRDefault="00000000">
      <w:pPr>
        <w:spacing w:before="60" w:after="100" w:line="336" w:lineRule="auto"/>
        <w:jc w:val="both"/>
      </w:pPr>
      <w:r>
        <w:t xml:space="preserve">A Jenkins pipeline is configured with a declarative </w:t>
      </w:r>
      <w:proofErr w:type="spellStart"/>
      <w:r>
        <w:t>Jenkinsfile</w:t>
      </w:r>
      <w:proofErr w:type="spellEnd"/>
      <w:r>
        <w:t xml:space="preserve"> that defines the following automated stages: code checkout from GitHub, dependency installation and unit testing, Docker image build and push to registry, and remote deployment to the AWS EC2 instance via SSH.</w:t>
      </w:r>
    </w:p>
    <w:p w14:paraId="3D424BCD" w14:textId="77777777" w:rsidR="00842580" w:rsidRDefault="00000000">
      <w:pPr>
        <w:pStyle w:val="Heading2"/>
      </w:pPr>
      <w:r>
        <w:t>Phase 6: Cloud Infrastructure with AWS</w:t>
      </w:r>
    </w:p>
    <w:p w14:paraId="3362BFDB" w14:textId="77777777" w:rsidR="00842580" w:rsidRDefault="00000000">
      <w:pPr>
        <w:spacing w:before="60" w:after="100" w:line="336" w:lineRule="auto"/>
        <w:jc w:val="both"/>
      </w:pPr>
      <w:r>
        <w:t>An AWS EC2 t</w:t>
      </w:r>
      <w:proofErr w:type="gramStart"/>
      <w:r>
        <w:t>3.micro</w:t>
      </w:r>
      <w:proofErr w:type="gramEnd"/>
      <w:r>
        <w:t xml:space="preserve"> instance is provisioned to host the application. The instance configuration defines the EC2 instance, security group rules, key pair, and network settings, ensuring that infrastructure changes are tracked and applied deterministically.</w:t>
      </w:r>
    </w:p>
    <w:p w14:paraId="6E66F9DD" w14:textId="77777777" w:rsidR="00842580" w:rsidRDefault="00000000">
      <w:pPr>
        <w:pStyle w:val="Heading2"/>
      </w:pPr>
      <w:r>
        <w:t>Phase 7: Monitoring with Prometheus and Grafana</w:t>
      </w:r>
    </w:p>
    <w:p w14:paraId="7F8C9429" w14:textId="77777777" w:rsidR="00842580" w:rsidRDefault="00000000">
      <w:pPr>
        <w:spacing w:before="60" w:after="100" w:line="336" w:lineRule="auto"/>
        <w:jc w:val="both"/>
      </w:pPr>
      <w:r>
        <w:lastRenderedPageBreak/>
        <w:t>Prometheus is deployed to scrape system and application metrics at defined intervals. Grafana is configured with Prometheus as a data source, and dashboards are created to visualize CPU utilization, memory consumption, HTTP request rates, and application response times.</w:t>
      </w:r>
    </w:p>
    <w:p w14:paraId="4F1CD2EB" w14:textId="77777777" w:rsidR="00842580" w:rsidRDefault="00842580">
      <w:pPr>
        <w:spacing w:before="80"/>
      </w:pPr>
    </w:p>
    <w:p w14:paraId="1FD45C1D" w14:textId="77777777" w:rsidR="00842580" w:rsidRDefault="00000000">
      <w:pPr>
        <w:pStyle w:val="Heading1"/>
        <w:pBdr>
          <w:bottom w:val="single" w:sz="6" w:space="4" w:color="2563EB"/>
        </w:pBdr>
      </w:pPr>
      <w:r>
        <w:t>7. Technology Stack</w:t>
      </w:r>
    </w:p>
    <w:p w14:paraId="30DE76BD" w14:textId="77777777" w:rsidR="00842580" w:rsidRDefault="00000000">
      <w:pPr>
        <w:spacing w:before="60" w:after="100" w:line="336" w:lineRule="auto"/>
        <w:jc w:val="both"/>
      </w:pPr>
      <w:r>
        <w:t>The following technologies collectively constitute the complete technical foundation of this project:</w:t>
      </w:r>
    </w:p>
    <w:p w14:paraId="617DFEF5" w14:textId="77777777" w:rsidR="00842580" w:rsidRDefault="0084258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42580" w14:paraId="616F30DF" w14:textId="77777777">
        <w:tc>
          <w:tcPr>
            <w:tcW w:w="3000" w:type="dxa"/>
            <w:tcBorders>
              <w:top w:val="single" w:sz="1" w:space="0" w:color="BFCFE8"/>
              <w:left w:val="single" w:sz="1" w:space="0" w:color="BFCFE8"/>
              <w:bottom w:val="single" w:sz="1" w:space="0" w:color="BFCFE8"/>
              <w:right w:val="single" w:sz="1" w:space="0" w:color="BFCFE8"/>
            </w:tcBorders>
            <w:shd w:val="clear" w:color="auto" w:fill="1B3A6B"/>
            <w:tcMar>
              <w:top w:w="80" w:type="dxa"/>
              <w:left w:w="140" w:type="dxa"/>
              <w:bottom w:w="80" w:type="dxa"/>
              <w:right w:w="140" w:type="dxa"/>
            </w:tcMar>
          </w:tcPr>
          <w:p w14:paraId="39AAF617" w14:textId="77777777" w:rsidR="00842580" w:rsidRDefault="00000000">
            <w:r>
              <w:rPr>
                <w:b/>
                <w:bCs/>
                <w:color w:val="FFFFFF"/>
                <w:sz w:val="20"/>
                <w:szCs w:val="20"/>
              </w:rPr>
              <w:t>Technology</w:t>
            </w:r>
          </w:p>
        </w:tc>
        <w:tc>
          <w:tcPr>
            <w:tcW w:w="6360" w:type="dxa"/>
            <w:tcBorders>
              <w:top w:val="single" w:sz="1" w:space="0" w:color="BFCFE8"/>
              <w:left w:val="single" w:sz="1" w:space="0" w:color="BFCFE8"/>
              <w:bottom w:val="single" w:sz="1" w:space="0" w:color="BFCFE8"/>
              <w:right w:val="single" w:sz="1" w:space="0" w:color="BFCFE8"/>
            </w:tcBorders>
            <w:shd w:val="clear" w:color="auto" w:fill="1B3A6B"/>
            <w:tcMar>
              <w:top w:w="80" w:type="dxa"/>
              <w:left w:w="140" w:type="dxa"/>
              <w:bottom w:w="80" w:type="dxa"/>
              <w:right w:w="140" w:type="dxa"/>
            </w:tcMar>
          </w:tcPr>
          <w:p w14:paraId="6EAF9836" w14:textId="77777777" w:rsidR="00842580" w:rsidRDefault="00000000">
            <w:r>
              <w:rPr>
                <w:color w:val="FFFFFF"/>
                <w:sz w:val="20"/>
                <w:szCs w:val="20"/>
              </w:rPr>
              <w:t>Role and Justification</w:t>
            </w:r>
          </w:p>
        </w:tc>
      </w:tr>
      <w:tr w:rsidR="00842580" w14:paraId="603B4ABE" w14:textId="77777777">
        <w:tc>
          <w:tcPr>
            <w:tcW w:w="3000" w:type="dxa"/>
            <w:tcBorders>
              <w:top w:val="single" w:sz="1" w:space="0" w:color="BFCFE8"/>
              <w:left w:val="single" w:sz="1" w:space="0" w:color="BFCFE8"/>
              <w:bottom w:val="single" w:sz="1" w:space="0" w:color="BFCFE8"/>
              <w:right w:val="single" w:sz="1" w:space="0" w:color="BFCFE8"/>
            </w:tcBorders>
            <w:shd w:val="clear" w:color="auto" w:fill="FFFFFF"/>
            <w:tcMar>
              <w:top w:w="80" w:type="dxa"/>
              <w:left w:w="140" w:type="dxa"/>
              <w:bottom w:w="80" w:type="dxa"/>
              <w:right w:w="140" w:type="dxa"/>
            </w:tcMar>
          </w:tcPr>
          <w:p w14:paraId="01B2D287" w14:textId="77777777" w:rsidR="00842580" w:rsidRDefault="00000000">
            <w:r>
              <w:rPr>
                <w:b/>
                <w:bCs/>
                <w:color w:val="1B3A6B"/>
                <w:sz w:val="20"/>
                <w:szCs w:val="20"/>
              </w:rPr>
              <w:t>Python 3.x</w:t>
            </w:r>
          </w:p>
        </w:tc>
        <w:tc>
          <w:tcPr>
            <w:tcW w:w="6360" w:type="dxa"/>
            <w:tcBorders>
              <w:top w:val="single" w:sz="1" w:space="0" w:color="BFCFE8"/>
              <w:left w:val="single" w:sz="1" w:space="0" w:color="BFCFE8"/>
              <w:bottom w:val="single" w:sz="1" w:space="0" w:color="BFCFE8"/>
              <w:right w:val="single" w:sz="1" w:space="0" w:color="BFCFE8"/>
            </w:tcBorders>
            <w:shd w:val="clear" w:color="auto" w:fill="FFFFFF"/>
            <w:tcMar>
              <w:top w:w="80" w:type="dxa"/>
              <w:left w:w="140" w:type="dxa"/>
              <w:bottom w:w="80" w:type="dxa"/>
              <w:right w:w="140" w:type="dxa"/>
            </w:tcMar>
          </w:tcPr>
          <w:p w14:paraId="44432DA7" w14:textId="77777777" w:rsidR="00842580" w:rsidRDefault="00000000">
            <w:r>
              <w:rPr>
                <w:sz w:val="20"/>
                <w:szCs w:val="20"/>
              </w:rPr>
              <w:t>Primary programming language for data preprocessing, model development, and application scripting. Python's rich ecosystem of libraries makes it the standard language for machine learning projects.</w:t>
            </w:r>
          </w:p>
        </w:tc>
      </w:tr>
      <w:tr w:rsidR="00842580" w14:paraId="2F69F636" w14:textId="77777777">
        <w:tc>
          <w:tcPr>
            <w:tcW w:w="3000" w:type="dxa"/>
            <w:tcBorders>
              <w:top w:val="single" w:sz="1" w:space="0" w:color="BFCFE8"/>
              <w:left w:val="single" w:sz="1" w:space="0" w:color="BFCFE8"/>
              <w:bottom w:val="single" w:sz="1" w:space="0" w:color="BFCFE8"/>
              <w:right w:val="single" w:sz="1" w:space="0" w:color="BFCFE8"/>
            </w:tcBorders>
            <w:shd w:val="clear" w:color="auto" w:fill="EAF1FB"/>
            <w:tcMar>
              <w:top w:w="80" w:type="dxa"/>
              <w:left w:w="140" w:type="dxa"/>
              <w:bottom w:w="80" w:type="dxa"/>
              <w:right w:w="140" w:type="dxa"/>
            </w:tcMar>
          </w:tcPr>
          <w:p w14:paraId="5DAF3B28" w14:textId="77777777" w:rsidR="00842580" w:rsidRDefault="00000000">
            <w:proofErr w:type="spellStart"/>
            <w:r>
              <w:rPr>
                <w:b/>
                <w:bCs/>
                <w:color w:val="1B3A6B"/>
                <w:sz w:val="20"/>
                <w:szCs w:val="20"/>
              </w:rPr>
              <w:t>Streamlit</w:t>
            </w:r>
            <w:proofErr w:type="spellEnd"/>
          </w:p>
        </w:tc>
        <w:tc>
          <w:tcPr>
            <w:tcW w:w="6360" w:type="dxa"/>
            <w:tcBorders>
              <w:top w:val="single" w:sz="1" w:space="0" w:color="BFCFE8"/>
              <w:left w:val="single" w:sz="1" w:space="0" w:color="BFCFE8"/>
              <w:bottom w:val="single" w:sz="1" w:space="0" w:color="BFCFE8"/>
              <w:right w:val="single" w:sz="1" w:space="0" w:color="BFCFE8"/>
            </w:tcBorders>
            <w:shd w:val="clear" w:color="auto" w:fill="EAF1FB"/>
            <w:tcMar>
              <w:top w:w="80" w:type="dxa"/>
              <w:left w:w="140" w:type="dxa"/>
              <w:bottom w:w="80" w:type="dxa"/>
              <w:right w:w="140" w:type="dxa"/>
            </w:tcMar>
          </w:tcPr>
          <w:p w14:paraId="267D4918" w14:textId="77777777" w:rsidR="00842580" w:rsidRDefault="00000000">
            <w:r>
              <w:rPr>
                <w:sz w:val="20"/>
                <w:szCs w:val="20"/>
              </w:rPr>
              <w:t>Open-source Python framework for building and deploying data applications. Enables rapid development of interactive web interfaces for ML models without frontend programming expertise.</w:t>
            </w:r>
          </w:p>
        </w:tc>
      </w:tr>
      <w:tr w:rsidR="00842580" w14:paraId="102625BF" w14:textId="77777777">
        <w:tc>
          <w:tcPr>
            <w:tcW w:w="3000" w:type="dxa"/>
            <w:tcBorders>
              <w:top w:val="single" w:sz="1" w:space="0" w:color="BFCFE8"/>
              <w:left w:val="single" w:sz="1" w:space="0" w:color="BFCFE8"/>
              <w:bottom w:val="single" w:sz="1" w:space="0" w:color="BFCFE8"/>
              <w:right w:val="single" w:sz="1" w:space="0" w:color="BFCFE8"/>
            </w:tcBorders>
            <w:shd w:val="clear" w:color="auto" w:fill="FFFFFF"/>
            <w:tcMar>
              <w:top w:w="80" w:type="dxa"/>
              <w:left w:w="140" w:type="dxa"/>
              <w:bottom w:w="80" w:type="dxa"/>
              <w:right w:w="140" w:type="dxa"/>
            </w:tcMar>
          </w:tcPr>
          <w:p w14:paraId="0F173CF4" w14:textId="77777777" w:rsidR="00842580" w:rsidRDefault="00000000">
            <w:r>
              <w:rPr>
                <w:b/>
                <w:bCs/>
                <w:color w:val="1B3A6B"/>
                <w:sz w:val="20"/>
                <w:szCs w:val="20"/>
              </w:rPr>
              <w:t xml:space="preserve">Scikit-learn / </w:t>
            </w:r>
            <w:proofErr w:type="spellStart"/>
            <w:r>
              <w:rPr>
                <w:b/>
                <w:bCs/>
                <w:color w:val="1B3A6B"/>
                <w:sz w:val="20"/>
                <w:szCs w:val="20"/>
              </w:rPr>
              <w:t>XGBoost</w:t>
            </w:r>
            <w:proofErr w:type="spellEnd"/>
          </w:p>
        </w:tc>
        <w:tc>
          <w:tcPr>
            <w:tcW w:w="6360" w:type="dxa"/>
            <w:tcBorders>
              <w:top w:val="single" w:sz="1" w:space="0" w:color="BFCFE8"/>
              <w:left w:val="single" w:sz="1" w:space="0" w:color="BFCFE8"/>
              <w:bottom w:val="single" w:sz="1" w:space="0" w:color="BFCFE8"/>
              <w:right w:val="single" w:sz="1" w:space="0" w:color="BFCFE8"/>
            </w:tcBorders>
            <w:shd w:val="clear" w:color="auto" w:fill="FFFFFF"/>
            <w:tcMar>
              <w:top w:w="80" w:type="dxa"/>
              <w:left w:w="140" w:type="dxa"/>
              <w:bottom w:w="80" w:type="dxa"/>
              <w:right w:w="140" w:type="dxa"/>
            </w:tcMar>
          </w:tcPr>
          <w:p w14:paraId="098A0D1F" w14:textId="77777777" w:rsidR="00842580" w:rsidRDefault="00000000">
            <w:r>
              <w:rPr>
                <w:sz w:val="20"/>
                <w:szCs w:val="20"/>
              </w:rPr>
              <w:t>Machine learning libraries used for model training, evaluation, and hyperparameter tuning. Provides efficient implementations of ensemble algorithms optimized for tabular data.</w:t>
            </w:r>
          </w:p>
        </w:tc>
      </w:tr>
      <w:tr w:rsidR="00842580" w14:paraId="5025E26E" w14:textId="77777777">
        <w:tc>
          <w:tcPr>
            <w:tcW w:w="3000" w:type="dxa"/>
            <w:tcBorders>
              <w:top w:val="single" w:sz="1" w:space="0" w:color="BFCFE8"/>
              <w:left w:val="single" w:sz="1" w:space="0" w:color="BFCFE8"/>
              <w:bottom w:val="single" w:sz="1" w:space="0" w:color="BFCFE8"/>
              <w:right w:val="single" w:sz="1" w:space="0" w:color="BFCFE8"/>
            </w:tcBorders>
            <w:shd w:val="clear" w:color="auto" w:fill="EAF1FB"/>
            <w:tcMar>
              <w:top w:w="80" w:type="dxa"/>
              <w:left w:w="140" w:type="dxa"/>
              <w:bottom w:w="80" w:type="dxa"/>
              <w:right w:w="140" w:type="dxa"/>
            </w:tcMar>
          </w:tcPr>
          <w:p w14:paraId="2282CECE" w14:textId="77777777" w:rsidR="00842580" w:rsidRDefault="00000000">
            <w:r>
              <w:rPr>
                <w:b/>
                <w:bCs/>
                <w:color w:val="1B3A6B"/>
                <w:sz w:val="20"/>
                <w:szCs w:val="20"/>
              </w:rPr>
              <w:t>Docker</w:t>
            </w:r>
          </w:p>
        </w:tc>
        <w:tc>
          <w:tcPr>
            <w:tcW w:w="6360" w:type="dxa"/>
            <w:tcBorders>
              <w:top w:val="single" w:sz="1" w:space="0" w:color="BFCFE8"/>
              <w:left w:val="single" w:sz="1" w:space="0" w:color="BFCFE8"/>
              <w:bottom w:val="single" w:sz="1" w:space="0" w:color="BFCFE8"/>
              <w:right w:val="single" w:sz="1" w:space="0" w:color="BFCFE8"/>
            </w:tcBorders>
            <w:shd w:val="clear" w:color="auto" w:fill="EAF1FB"/>
            <w:tcMar>
              <w:top w:w="80" w:type="dxa"/>
              <w:left w:w="140" w:type="dxa"/>
              <w:bottom w:w="80" w:type="dxa"/>
              <w:right w:w="140" w:type="dxa"/>
            </w:tcMar>
          </w:tcPr>
          <w:p w14:paraId="0F447414" w14:textId="77777777" w:rsidR="00842580" w:rsidRDefault="00000000">
            <w:r>
              <w:rPr>
                <w:sz w:val="20"/>
                <w:szCs w:val="20"/>
              </w:rPr>
              <w:t>Containerization platform that packages the application and its dependencies into portable, isolated containers, ensuring consistent execution across environments.</w:t>
            </w:r>
          </w:p>
        </w:tc>
      </w:tr>
      <w:tr w:rsidR="00842580" w14:paraId="5FC9BCF1" w14:textId="77777777">
        <w:tc>
          <w:tcPr>
            <w:tcW w:w="3000" w:type="dxa"/>
            <w:tcBorders>
              <w:top w:val="single" w:sz="1" w:space="0" w:color="BFCFE8"/>
              <w:left w:val="single" w:sz="1" w:space="0" w:color="BFCFE8"/>
              <w:bottom w:val="single" w:sz="1" w:space="0" w:color="BFCFE8"/>
              <w:right w:val="single" w:sz="1" w:space="0" w:color="BFCFE8"/>
            </w:tcBorders>
            <w:shd w:val="clear" w:color="auto" w:fill="FFFFFF"/>
            <w:tcMar>
              <w:top w:w="80" w:type="dxa"/>
              <w:left w:w="140" w:type="dxa"/>
              <w:bottom w:w="80" w:type="dxa"/>
              <w:right w:w="140" w:type="dxa"/>
            </w:tcMar>
          </w:tcPr>
          <w:p w14:paraId="586C7485" w14:textId="77777777" w:rsidR="00842580" w:rsidRDefault="00000000">
            <w:r>
              <w:rPr>
                <w:b/>
                <w:bCs/>
                <w:color w:val="1B3A6B"/>
                <w:sz w:val="20"/>
                <w:szCs w:val="20"/>
              </w:rPr>
              <w:t>Jenkins</w:t>
            </w:r>
          </w:p>
        </w:tc>
        <w:tc>
          <w:tcPr>
            <w:tcW w:w="6360" w:type="dxa"/>
            <w:tcBorders>
              <w:top w:val="single" w:sz="1" w:space="0" w:color="BFCFE8"/>
              <w:left w:val="single" w:sz="1" w:space="0" w:color="BFCFE8"/>
              <w:bottom w:val="single" w:sz="1" w:space="0" w:color="BFCFE8"/>
              <w:right w:val="single" w:sz="1" w:space="0" w:color="BFCFE8"/>
            </w:tcBorders>
            <w:shd w:val="clear" w:color="auto" w:fill="FFFFFF"/>
            <w:tcMar>
              <w:top w:w="80" w:type="dxa"/>
              <w:left w:w="140" w:type="dxa"/>
              <w:bottom w:w="80" w:type="dxa"/>
              <w:right w:w="140" w:type="dxa"/>
            </w:tcMar>
          </w:tcPr>
          <w:p w14:paraId="53BEF4FF" w14:textId="77777777" w:rsidR="00842580" w:rsidRDefault="00000000">
            <w:r>
              <w:rPr>
                <w:sz w:val="20"/>
                <w:szCs w:val="20"/>
              </w:rPr>
              <w:t>Open-source automation server used to build and orchestrate the CI/CD pipeline. Automates code build, testing, Docker image creation, and deployment stages.</w:t>
            </w:r>
          </w:p>
        </w:tc>
      </w:tr>
      <w:tr w:rsidR="00842580" w14:paraId="375A78E5" w14:textId="77777777">
        <w:tc>
          <w:tcPr>
            <w:tcW w:w="3000" w:type="dxa"/>
            <w:tcBorders>
              <w:top w:val="single" w:sz="1" w:space="0" w:color="BFCFE8"/>
              <w:left w:val="single" w:sz="1" w:space="0" w:color="BFCFE8"/>
              <w:bottom w:val="single" w:sz="1" w:space="0" w:color="BFCFE8"/>
              <w:right w:val="single" w:sz="1" w:space="0" w:color="BFCFE8"/>
            </w:tcBorders>
            <w:shd w:val="clear" w:color="auto" w:fill="EAF1FB"/>
            <w:tcMar>
              <w:top w:w="80" w:type="dxa"/>
              <w:left w:w="140" w:type="dxa"/>
              <w:bottom w:w="80" w:type="dxa"/>
              <w:right w:w="140" w:type="dxa"/>
            </w:tcMar>
          </w:tcPr>
          <w:p w14:paraId="59624F61" w14:textId="77777777" w:rsidR="00842580" w:rsidRDefault="00000000">
            <w:r>
              <w:rPr>
                <w:b/>
                <w:bCs/>
                <w:color w:val="1B3A6B"/>
                <w:sz w:val="20"/>
                <w:szCs w:val="20"/>
              </w:rPr>
              <w:t>AWS EC2</w:t>
            </w:r>
          </w:p>
        </w:tc>
        <w:tc>
          <w:tcPr>
            <w:tcW w:w="6360" w:type="dxa"/>
            <w:tcBorders>
              <w:top w:val="single" w:sz="1" w:space="0" w:color="BFCFE8"/>
              <w:left w:val="single" w:sz="1" w:space="0" w:color="BFCFE8"/>
              <w:bottom w:val="single" w:sz="1" w:space="0" w:color="BFCFE8"/>
              <w:right w:val="single" w:sz="1" w:space="0" w:color="BFCFE8"/>
            </w:tcBorders>
            <w:shd w:val="clear" w:color="auto" w:fill="EAF1FB"/>
            <w:tcMar>
              <w:top w:w="80" w:type="dxa"/>
              <w:left w:w="140" w:type="dxa"/>
              <w:bottom w:w="80" w:type="dxa"/>
              <w:right w:w="140" w:type="dxa"/>
            </w:tcMar>
          </w:tcPr>
          <w:p w14:paraId="2B8C104F" w14:textId="77777777" w:rsidR="00842580" w:rsidRDefault="00000000">
            <w:r>
              <w:rPr>
                <w:sz w:val="20"/>
                <w:szCs w:val="20"/>
              </w:rPr>
              <w:t>Cloud virtual machine service used to host the deployed containerized application. Provides scalable compute capacity accessible over the internet.</w:t>
            </w:r>
          </w:p>
        </w:tc>
      </w:tr>
      <w:tr w:rsidR="00842580" w14:paraId="38B3999D" w14:textId="77777777">
        <w:tc>
          <w:tcPr>
            <w:tcW w:w="3000" w:type="dxa"/>
            <w:tcBorders>
              <w:top w:val="single" w:sz="1" w:space="0" w:color="BFCFE8"/>
              <w:left w:val="single" w:sz="1" w:space="0" w:color="BFCFE8"/>
              <w:bottom w:val="single" w:sz="1" w:space="0" w:color="BFCFE8"/>
              <w:right w:val="single" w:sz="1" w:space="0" w:color="BFCFE8"/>
            </w:tcBorders>
            <w:shd w:val="clear" w:color="auto" w:fill="EAF1FB"/>
            <w:tcMar>
              <w:top w:w="80" w:type="dxa"/>
              <w:left w:w="140" w:type="dxa"/>
              <w:bottom w:w="80" w:type="dxa"/>
              <w:right w:w="140" w:type="dxa"/>
            </w:tcMar>
          </w:tcPr>
          <w:p w14:paraId="24DCCCFF" w14:textId="77777777" w:rsidR="00842580" w:rsidRDefault="00000000">
            <w:r>
              <w:rPr>
                <w:b/>
                <w:bCs/>
                <w:color w:val="1B3A6B"/>
                <w:sz w:val="20"/>
                <w:szCs w:val="20"/>
              </w:rPr>
              <w:t>GitHub</w:t>
            </w:r>
          </w:p>
        </w:tc>
        <w:tc>
          <w:tcPr>
            <w:tcW w:w="6360" w:type="dxa"/>
            <w:tcBorders>
              <w:top w:val="single" w:sz="1" w:space="0" w:color="BFCFE8"/>
              <w:left w:val="single" w:sz="1" w:space="0" w:color="BFCFE8"/>
              <w:bottom w:val="single" w:sz="1" w:space="0" w:color="BFCFE8"/>
              <w:right w:val="single" w:sz="1" w:space="0" w:color="BFCFE8"/>
            </w:tcBorders>
            <w:shd w:val="clear" w:color="auto" w:fill="EAF1FB"/>
            <w:tcMar>
              <w:top w:w="80" w:type="dxa"/>
              <w:left w:w="140" w:type="dxa"/>
              <w:bottom w:w="80" w:type="dxa"/>
              <w:right w:w="140" w:type="dxa"/>
            </w:tcMar>
          </w:tcPr>
          <w:p w14:paraId="45B12A61" w14:textId="77777777" w:rsidR="00842580" w:rsidRDefault="00000000">
            <w:r>
              <w:rPr>
                <w:sz w:val="20"/>
                <w:szCs w:val="20"/>
              </w:rPr>
              <w:t>Source code management and version control platform. Serves as the trigger source for Jenkins pipeline execution upon code push events.</w:t>
            </w:r>
          </w:p>
        </w:tc>
      </w:tr>
      <w:tr w:rsidR="00842580" w14:paraId="518725F7" w14:textId="77777777">
        <w:tc>
          <w:tcPr>
            <w:tcW w:w="3000" w:type="dxa"/>
            <w:tcBorders>
              <w:top w:val="single" w:sz="1" w:space="0" w:color="BFCFE8"/>
              <w:left w:val="single" w:sz="1" w:space="0" w:color="BFCFE8"/>
              <w:bottom w:val="single" w:sz="1" w:space="0" w:color="BFCFE8"/>
              <w:right w:val="single" w:sz="1" w:space="0" w:color="BFCFE8"/>
            </w:tcBorders>
            <w:shd w:val="clear" w:color="auto" w:fill="FFFFFF"/>
            <w:tcMar>
              <w:top w:w="80" w:type="dxa"/>
              <w:left w:w="140" w:type="dxa"/>
              <w:bottom w:w="80" w:type="dxa"/>
              <w:right w:w="140" w:type="dxa"/>
            </w:tcMar>
          </w:tcPr>
          <w:p w14:paraId="5D18F5B9" w14:textId="77777777" w:rsidR="00842580" w:rsidRDefault="00000000">
            <w:r>
              <w:rPr>
                <w:b/>
                <w:bCs/>
                <w:color w:val="1B3A6B"/>
                <w:sz w:val="20"/>
                <w:szCs w:val="20"/>
              </w:rPr>
              <w:t>Prometheus</w:t>
            </w:r>
          </w:p>
        </w:tc>
        <w:tc>
          <w:tcPr>
            <w:tcW w:w="6360" w:type="dxa"/>
            <w:tcBorders>
              <w:top w:val="single" w:sz="1" w:space="0" w:color="BFCFE8"/>
              <w:left w:val="single" w:sz="1" w:space="0" w:color="BFCFE8"/>
              <w:bottom w:val="single" w:sz="1" w:space="0" w:color="BFCFE8"/>
              <w:right w:val="single" w:sz="1" w:space="0" w:color="BFCFE8"/>
            </w:tcBorders>
            <w:shd w:val="clear" w:color="auto" w:fill="FFFFFF"/>
            <w:tcMar>
              <w:top w:w="80" w:type="dxa"/>
              <w:left w:w="140" w:type="dxa"/>
              <w:bottom w:w="80" w:type="dxa"/>
              <w:right w:w="140" w:type="dxa"/>
            </w:tcMar>
          </w:tcPr>
          <w:p w14:paraId="2197A44F" w14:textId="77777777" w:rsidR="00842580" w:rsidRDefault="00000000">
            <w:r>
              <w:rPr>
                <w:sz w:val="20"/>
                <w:szCs w:val="20"/>
              </w:rPr>
              <w:t>Open-source monitoring and alerting system that collects time-series metrics from the application and host system via exporters.</w:t>
            </w:r>
          </w:p>
        </w:tc>
      </w:tr>
      <w:tr w:rsidR="00842580" w14:paraId="4F7B8F91" w14:textId="77777777">
        <w:tc>
          <w:tcPr>
            <w:tcW w:w="3000" w:type="dxa"/>
            <w:tcBorders>
              <w:top w:val="single" w:sz="1" w:space="0" w:color="BFCFE8"/>
              <w:left w:val="single" w:sz="1" w:space="0" w:color="BFCFE8"/>
              <w:bottom w:val="single" w:sz="1" w:space="0" w:color="BFCFE8"/>
              <w:right w:val="single" w:sz="1" w:space="0" w:color="BFCFE8"/>
            </w:tcBorders>
            <w:shd w:val="clear" w:color="auto" w:fill="EAF1FB"/>
            <w:tcMar>
              <w:top w:w="80" w:type="dxa"/>
              <w:left w:w="140" w:type="dxa"/>
              <w:bottom w:w="80" w:type="dxa"/>
              <w:right w:w="140" w:type="dxa"/>
            </w:tcMar>
          </w:tcPr>
          <w:p w14:paraId="48C86892" w14:textId="77777777" w:rsidR="00842580" w:rsidRDefault="00000000">
            <w:r>
              <w:rPr>
                <w:b/>
                <w:bCs/>
                <w:color w:val="1B3A6B"/>
                <w:sz w:val="20"/>
                <w:szCs w:val="20"/>
              </w:rPr>
              <w:t>Grafana</w:t>
            </w:r>
          </w:p>
        </w:tc>
        <w:tc>
          <w:tcPr>
            <w:tcW w:w="6360" w:type="dxa"/>
            <w:tcBorders>
              <w:top w:val="single" w:sz="1" w:space="0" w:color="BFCFE8"/>
              <w:left w:val="single" w:sz="1" w:space="0" w:color="BFCFE8"/>
              <w:bottom w:val="single" w:sz="1" w:space="0" w:color="BFCFE8"/>
              <w:right w:val="single" w:sz="1" w:space="0" w:color="BFCFE8"/>
            </w:tcBorders>
            <w:shd w:val="clear" w:color="auto" w:fill="EAF1FB"/>
            <w:tcMar>
              <w:top w:w="80" w:type="dxa"/>
              <w:left w:w="140" w:type="dxa"/>
              <w:bottom w:w="80" w:type="dxa"/>
              <w:right w:w="140" w:type="dxa"/>
            </w:tcMar>
          </w:tcPr>
          <w:p w14:paraId="4B607BD6" w14:textId="77777777" w:rsidR="00842580" w:rsidRDefault="00000000">
            <w:r>
              <w:rPr>
                <w:sz w:val="20"/>
                <w:szCs w:val="20"/>
              </w:rPr>
              <w:t>Analytics and visualization platform that connects to Prometheus to render real-time performance dashboards and alerting interfaces.</w:t>
            </w:r>
          </w:p>
        </w:tc>
      </w:tr>
    </w:tbl>
    <w:p w14:paraId="523F8AD0" w14:textId="77777777" w:rsidR="00842580" w:rsidRDefault="00842580">
      <w:pPr>
        <w:spacing w:before="80"/>
      </w:pPr>
    </w:p>
    <w:p w14:paraId="6ABD1EEF" w14:textId="77777777" w:rsidR="00842580" w:rsidRDefault="00000000">
      <w:pPr>
        <w:pStyle w:val="Heading1"/>
        <w:pBdr>
          <w:bottom w:val="single" w:sz="6" w:space="4" w:color="2563EB"/>
        </w:pBdr>
      </w:pPr>
      <w:r>
        <w:t>8. System Architecture</w:t>
      </w:r>
    </w:p>
    <w:p w14:paraId="74589AB3" w14:textId="77777777" w:rsidR="00842580" w:rsidRDefault="00000000">
      <w:pPr>
        <w:spacing w:before="60" w:after="100" w:line="336" w:lineRule="auto"/>
        <w:jc w:val="both"/>
      </w:pPr>
      <w:r>
        <w:t>The system architecture is designed following cloud-native and DevOps best practices, comprising four logically distinct layers that operate in coordination to deliver the complete application lifecycle.</w:t>
      </w:r>
    </w:p>
    <w:p w14:paraId="0633CA1B" w14:textId="77777777" w:rsidR="00842580" w:rsidRDefault="00842580">
      <w:pPr>
        <w:spacing w:before="40"/>
      </w:pPr>
    </w:p>
    <w:p w14:paraId="0BDD11B4" w14:textId="77777777" w:rsidR="00842580" w:rsidRDefault="00000000">
      <w:pPr>
        <w:pStyle w:val="Heading2"/>
      </w:pPr>
      <w:r>
        <w:t>8.1 Source Control and Trigger Layer</w:t>
      </w:r>
    </w:p>
    <w:p w14:paraId="3AFCDA17" w14:textId="77777777" w:rsidR="00842580" w:rsidRDefault="00000000">
      <w:pPr>
        <w:spacing w:before="60" w:after="100" w:line="336" w:lineRule="auto"/>
        <w:jc w:val="both"/>
      </w:pPr>
      <w:r>
        <w:lastRenderedPageBreak/>
        <w:t xml:space="preserve">All application source code, </w:t>
      </w:r>
      <w:proofErr w:type="spellStart"/>
      <w:r>
        <w:t>Dockerfiles</w:t>
      </w:r>
      <w:proofErr w:type="spellEnd"/>
      <w:r>
        <w:t xml:space="preserve">, and </w:t>
      </w:r>
      <w:proofErr w:type="spellStart"/>
      <w:r>
        <w:t>Jenkinsfiles</w:t>
      </w:r>
      <w:proofErr w:type="spellEnd"/>
      <w:r>
        <w:t xml:space="preserve"> are maintained in a GitHub repository. The repository serves as the single source of truth for the project. Push events to the main branch automatically trigger the Jenkins pipeline via a configured webhook, initiating the automated delivery process.</w:t>
      </w:r>
    </w:p>
    <w:p w14:paraId="11478AEF" w14:textId="77777777" w:rsidR="00842580" w:rsidRDefault="00000000">
      <w:pPr>
        <w:pStyle w:val="Heading2"/>
      </w:pPr>
      <w:r>
        <w:t>8.2 CI/CD Automation Layer</w:t>
      </w:r>
    </w:p>
    <w:p w14:paraId="00A9BFDB" w14:textId="77777777" w:rsidR="00842580" w:rsidRDefault="00000000">
      <w:pPr>
        <w:spacing w:before="60" w:after="100" w:line="336" w:lineRule="auto"/>
        <w:jc w:val="both"/>
      </w:pPr>
      <w:r>
        <w:t>Jenkins, running on the AWS EC2 instance, orchestrates the complete build and deployment workflow. Upon trigger, the pipeline executes the following sequential stages: source code checkout, Python environment setup and unit test execution, Docker image build and push to Docker Hub registry, and SSH-based deployment of the updated container on the target server. This layer eliminates all manual steps in the deployment process.</w:t>
      </w:r>
    </w:p>
    <w:p w14:paraId="0B31DD8C" w14:textId="77777777" w:rsidR="00842580" w:rsidRDefault="00000000">
      <w:pPr>
        <w:pStyle w:val="Heading2"/>
      </w:pPr>
      <w:r>
        <w:t>8.3 Application Deployment Layer</w:t>
      </w:r>
    </w:p>
    <w:p w14:paraId="130D050D" w14:textId="77777777" w:rsidR="00842580" w:rsidRDefault="00000000">
      <w:pPr>
        <w:spacing w:before="60" w:after="100" w:line="336" w:lineRule="auto"/>
        <w:jc w:val="both"/>
      </w:pPr>
      <w:r>
        <w:t xml:space="preserve">The </w:t>
      </w:r>
      <w:proofErr w:type="spellStart"/>
      <w:r>
        <w:t>Streamlit</w:t>
      </w:r>
      <w:proofErr w:type="spellEnd"/>
      <w:r>
        <w:t xml:space="preserve"> application runs as a Docker container on the AWS EC2 t</w:t>
      </w:r>
      <w:proofErr w:type="gramStart"/>
      <w:r>
        <w:t>3.micro</w:t>
      </w:r>
      <w:proofErr w:type="gramEnd"/>
      <w:r>
        <w:t xml:space="preserve"> instance. Port mapping exposes the </w:t>
      </w:r>
      <w:proofErr w:type="spellStart"/>
      <w:r>
        <w:t>Streamlit</w:t>
      </w:r>
      <w:proofErr w:type="spellEnd"/>
      <w:r>
        <w:t xml:space="preserve"> default port (8501) to the public internet via the EC2 instance’s public IP address and configured security group rules. AWS manages the lifecycle of all cloud resources including the instance, security group, and key pair.</w:t>
      </w:r>
    </w:p>
    <w:p w14:paraId="758783BF" w14:textId="77777777" w:rsidR="00842580" w:rsidRDefault="00000000">
      <w:pPr>
        <w:pStyle w:val="Heading2"/>
      </w:pPr>
      <w:r>
        <w:t>8.4 Observability Layer</w:t>
      </w:r>
    </w:p>
    <w:p w14:paraId="6AD62B89" w14:textId="77777777" w:rsidR="00842580" w:rsidRDefault="00000000">
      <w:pPr>
        <w:spacing w:before="60" w:after="100" w:line="336" w:lineRule="auto"/>
        <w:jc w:val="both"/>
      </w:pPr>
      <w:r>
        <w:t>Prometheus is deployed alongside the application to scrape metrics from the Node Exporter (host system metrics) and the application container. Grafana connects to Prometheus as a data source and renders pre-configured dashboards displaying CPU usage, memory utilization, network I/O, disk usage, and HTTP response metrics, providing comprehensive operational visibility.</w:t>
      </w:r>
    </w:p>
    <w:p w14:paraId="355113A4" w14:textId="77777777" w:rsidR="00842580" w:rsidRDefault="00842580">
      <w:pPr>
        <w:spacing w:before="40"/>
      </w:pPr>
    </w:p>
    <w:p w14:paraId="026B5193" w14:textId="77777777" w:rsidR="00842580" w:rsidRDefault="00000000">
      <w:pPr>
        <w:spacing w:before="60" w:after="100" w:line="336" w:lineRule="auto"/>
        <w:jc w:val="both"/>
      </w:pPr>
      <w:r>
        <w:t>Architecture Flow Summary:</w:t>
      </w:r>
    </w:p>
    <w:p w14:paraId="6A252374" w14:textId="77777777" w:rsidR="00842580" w:rsidRDefault="00000000">
      <w:pPr>
        <w:pStyle w:val="ListParagraph"/>
        <w:numPr>
          <w:ilvl w:val="0"/>
          <w:numId w:val="2"/>
        </w:numPr>
        <w:spacing w:before="40" w:after="60" w:line="312" w:lineRule="auto"/>
      </w:pPr>
      <w:r>
        <w:t>GitHub Repository triggers Jenkins Pipeline on code push</w:t>
      </w:r>
    </w:p>
    <w:p w14:paraId="2DCE1C0B" w14:textId="77777777" w:rsidR="00842580" w:rsidRDefault="00000000">
      <w:pPr>
        <w:pStyle w:val="ListParagraph"/>
        <w:numPr>
          <w:ilvl w:val="0"/>
          <w:numId w:val="2"/>
        </w:numPr>
        <w:spacing w:before="40" w:after="60" w:line="312" w:lineRule="auto"/>
      </w:pPr>
      <w:r>
        <w:t>Jenkins Pipeline builds Docker image and pushes to Docker Hub</w:t>
      </w:r>
    </w:p>
    <w:p w14:paraId="5716A8FD" w14:textId="77777777" w:rsidR="00842580" w:rsidRDefault="00000000">
      <w:pPr>
        <w:pStyle w:val="ListParagraph"/>
        <w:numPr>
          <w:ilvl w:val="0"/>
          <w:numId w:val="2"/>
        </w:numPr>
        <w:spacing w:before="40" w:after="60" w:line="312" w:lineRule="auto"/>
      </w:pPr>
      <w:r>
        <w:t>Jenkins deploys updated container to AWS EC2 via SSH</w:t>
      </w:r>
    </w:p>
    <w:p w14:paraId="1B5DC755" w14:textId="77777777" w:rsidR="00842580" w:rsidRDefault="00000000">
      <w:pPr>
        <w:pStyle w:val="ListParagraph"/>
        <w:numPr>
          <w:ilvl w:val="0"/>
          <w:numId w:val="2"/>
        </w:numPr>
        <w:spacing w:before="40" w:after="60" w:line="312" w:lineRule="auto"/>
      </w:pPr>
      <w:r>
        <w:t>AWS provisions and manages EC2, Security Groups, and Key Pairs</w:t>
      </w:r>
    </w:p>
    <w:p w14:paraId="77B4BE0D" w14:textId="77777777" w:rsidR="00842580" w:rsidRDefault="00000000">
      <w:pPr>
        <w:pStyle w:val="ListParagraph"/>
        <w:numPr>
          <w:ilvl w:val="0"/>
          <w:numId w:val="2"/>
        </w:numPr>
        <w:spacing w:before="40" w:after="60" w:line="312" w:lineRule="auto"/>
      </w:pPr>
      <w:r>
        <w:t>Prometheus scrapes metrics from Node Exporter and application container</w:t>
      </w:r>
    </w:p>
    <w:p w14:paraId="6BEBDF13" w14:textId="77777777" w:rsidR="00842580" w:rsidRDefault="00000000">
      <w:pPr>
        <w:pStyle w:val="ListParagraph"/>
        <w:numPr>
          <w:ilvl w:val="0"/>
          <w:numId w:val="2"/>
        </w:numPr>
        <w:spacing w:before="40" w:after="60" w:line="312" w:lineRule="auto"/>
      </w:pPr>
      <w:r>
        <w:t>Grafana visualizes Prometheus metrics on real-time monitoring dashboards</w:t>
      </w:r>
    </w:p>
    <w:p w14:paraId="52D9BA89" w14:textId="77777777" w:rsidR="00842580" w:rsidRDefault="00000000">
      <w:pPr>
        <w:pStyle w:val="ListParagraph"/>
        <w:numPr>
          <w:ilvl w:val="0"/>
          <w:numId w:val="2"/>
        </w:numPr>
        <w:spacing w:before="40" w:after="60" w:line="312" w:lineRule="auto"/>
      </w:pPr>
      <w:r>
        <w:t xml:space="preserve">End users access the </w:t>
      </w:r>
      <w:proofErr w:type="spellStart"/>
      <w:r>
        <w:t>Streamlit</w:t>
      </w:r>
      <w:proofErr w:type="spellEnd"/>
      <w:r>
        <w:t xml:space="preserve"> forecasting application via the EC2 public IP</w:t>
      </w:r>
    </w:p>
    <w:p w14:paraId="05D6037F" w14:textId="77777777" w:rsidR="00842580" w:rsidRDefault="00842580">
      <w:pPr>
        <w:spacing w:before="80"/>
      </w:pPr>
    </w:p>
    <w:p w14:paraId="7E50DDEC" w14:textId="77777777" w:rsidR="00842580" w:rsidRDefault="00000000">
      <w:pPr>
        <w:pStyle w:val="Heading1"/>
        <w:pBdr>
          <w:bottom w:val="single" w:sz="6" w:space="4" w:color="2563EB"/>
        </w:pBdr>
      </w:pPr>
      <w:r>
        <w:t>9. Expected Outcomes</w:t>
      </w:r>
    </w:p>
    <w:p w14:paraId="7F5EAF2D" w14:textId="77777777" w:rsidR="00842580" w:rsidRDefault="00000000">
      <w:pPr>
        <w:spacing w:before="60" w:after="100" w:line="336" w:lineRule="auto"/>
        <w:jc w:val="both"/>
      </w:pPr>
      <w:r>
        <w:t>Upon successful completion of this project, the following outcomes are expected:</w:t>
      </w:r>
    </w:p>
    <w:p w14:paraId="6E7348B5" w14:textId="77777777" w:rsidR="00842580" w:rsidRDefault="00842580">
      <w:pPr>
        <w:spacing w:before="40"/>
      </w:pPr>
    </w:p>
    <w:p w14:paraId="57B92F3B" w14:textId="77777777" w:rsidR="00842580" w:rsidRDefault="00000000">
      <w:pPr>
        <w:pStyle w:val="ListParagraph"/>
        <w:numPr>
          <w:ilvl w:val="0"/>
          <w:numId w:val="2"/>
        </w:numPr>
        <w:spacing w:before="40" w:after="60" w:line="312" w:lineRule="auto"/>
      </w:pPr>
      <w:r>
        <w:lastRenderedPageBreak/>
        <w:t>A fully functional retail sales forecasting web application accessible via a public URL, capable of generating machine learning-based sales predictions upon user input.</w:t>
      </w:r>
    </w:p>
    <w:p w14:paraId="7655BE6D" w14:textId="77777777" w:rsidR="00842580" w:rsidRDefault="00000000">
      <w:pPr>
        <w:pStyle w:val="ListParagraph"/>
        <w:numPr>
          <w:ilvl w:val="0"/>
          <w:numId w:val="2"/>
        </w:numPr>
        <w:spacing w:before="40" w:after="60" w:line="312" w:lineRule="auto"/>
      </w:pPr>
      <w:r>
        <w:t xml:space="preserve">A containerized application environment that guarantees identical runtime </w:t>
      </w:r>
      <w:proofErr w:type="spellStart"/>
      <w:r>
        <w:t>behaviour</w:t>
      </w:r>
      <w:proofErr w:type="spellEnd"/>
      <w:r>
        <w:t xml:space="preserve"> across development, testing, and production deployments, eliminating environment-specific failures.</w:t>
      </w:r>
    </w:p>
    <w:p w14:paraId="52774D30" w14:textId="77777777" w:rsidR="00842580" w:rsidRDefault="00000000">
      <w:pPr>
        <w:pStyle w:val="ListParagraph"/>
        <w:numPr>
          <w:ilvl w:val="0"/>
          <w:numId w:val="2"/>
        </w:numPr>
        <w:spacing w:before="40" w:after="60" w:line="312" w:lineRule="auto"/>
      </w:pPr>
      <w:r>
        <w:t>An automated CI/CD pipeline that reduces the time required for code changes to reach production from hours to minutes, with zero manual intervention.</w:t>
      </w:r>
    </w:p>
    <w:p w14:paraId="45D9125D" w14:textId="77777777" w:rsidR="00842580" w:rsidRDefault="00000000">
      <w:pPr>
        <w:pStyle w:val="ListParagraph"/>
        <w:numPr>
          <w:ilvl w:val="0"/>
          <w:numId w:val="2"/>
        </w:numPr>
        <w:spacing w:before="40" w:after="60" w:line="312" w:lineRule="auto"/>
      </w:pPr>
      <w:r>
        <w:t>A cloud-hosted application on AWS EC2 that is accessible to authorized users from any internet-connected device, demonstrating production-grade cloud deployment competency.</w:t>
      </w:r>
    </w:p>
    <w:p w14:paraId="33A25127" w14:textId="77777777" w:rsidR="00842580" w:rsidRDefault="00000000">
      <w:pPr>
        <w:pStyle w:val="ListParagraph"/>
        <w:numPr>
          <w:ilvl w:val="0"/>
          <w:numId w:val="2"/>
        </w:numPr>
        <w:spacing w:before="40" w:after="60" w:line="312" w:lineRule="auto"/>
      </w:pPr>
      <w:r>
        <w:t>A live Grafana monitoring dashboard that provides real-time visibility into application and system health, enabling proactive operations management.</w:t>
      </w:r>
    </w:p>
    <w:p w14:paraId="75101710" w14:textId="77777777" w:rsidR="00842580" w:rsidRDefault="00000000">
      <w:pPr>
        <w:pStyle w:val="ListParagraph"/>
        <w:numPr>
          <w:ilvl w:val="0"/>
          <w:numId w:val="2"/>
        </w:numPr>
        <w:spacing w:before="40" w:after="60" w:line="312" w:lineRule="auto"/>
      </w:pPr>
      <w:r>
        <w:t>A cloud-hosted application on AWS EC2 that is accessible to authorized users from any internet-connected device, demonstrating production-grade cloud deployment competency with reproducible infrastructure management.</w:t>
      </w:r>
    </w:p>
    <w:p w14:paraId="0551AF1C" w14:textId="77777777" w:rsidR="00842580" w:rsidRDefault="00000000">
      <w:pPr>
        <w:pStyle w:val="ListParagraph"/>
        <w:numPr>
          <w:ilvl w:val="0"/>
          <w:numId w:val="2"/>
        </w:numPr>
        <w:spacing w:before="40" w:after="60" w:line="312" w:lineRule="auto"/>
      </w:pPr>
      <w:r>
        <w:t>Measurable improvement in deployment efficiency and reliability compared to manual deployment methodologies.</w:t>
      </w:r>
    </w:p>
    <w:p w14:paraId="29B78709" w14:textId="77777777" w:rsidR="00842580" w:rsidRDefault="00842580">
      <w:pPr>
        <w:spacing w:before="80"/>
      </w:pPr>
    </w:p>
    <w:p w14:paraId="00C43126" w14:textId="77777777" w:rsidR="00842580" w:rsidRDefault="00000000">
      <w:pPr>
        <w:pStyle w:val="Heading1"/>
        <w:pBdr>
          <w:bottom w:val="single" w:sz="6" w:space="4" w:color="2563EB"/>
        </w:pBdr>
      </w:pPr>
      <w:r>
        <w:t>10. Challenges Addressed</w:t>
      </w:r>
    </w:p>
    <w:p w14:paraId="019E4039" w14:textId="77777777" w:rsidR="00842580" w:rsidRDefault="00000000">
      <w:pPr>
        <w:pStyle w:val="Heading2"/>
      </w:pPr>
      <w:r>
        <w:t>10.1 Resource Constraints on AWS t</w:t>
      </w:r>
      <w:proofErr w:type="gramStart"/>
      <w:r>
        <w:t>3.micro</w:t>
      </w:r>
      <w:proofErr w:type="gramEnd"/>
    </w:p>
    <w:p w14:paraId="2F126DC7" w14:textId="77777777" w:rsidR="00842580" w:rsidRDefault="00000000">
      <w:pPr>
        <w:spacing w:before="60" w:after="100" w:line="336" w:lineRule="auto"/>
        <w:jc w:val="both"/>
      </w:pPr>
      <w:r>
        <w:t>The AWS Free Tier t</w:t>
      </w:r>
      <w:proofErr w:type="gramStart"/>
      <w:r>
        <w:t>3.micro</w:t>
      </w:r>
      <w:proofErr w:type="gramEnd"/>
      <w:r>
        <w:t xml:space="preserve"> instance provides limited CPU and memory resources (1 vCPU, 1 GB RAM). Running Jenkins, Docker, Prometheus, and the </w:t>
      </w:r>
      <w:proofErr w:type="spellStart"/>
      <w:r>
        <w:t>Streamlit</w:t>
      </w:r>
      <w:proofErr w:type="spellEnd"/>
      <w:r>
        <w:t xml:space="preserve"> application concurrently on a single instance requires careful resource allocation, process prioritization, and container memory limit configuration to prevent out-of-memory failures.</w:t>
      </w:r>
    </w:p>
    <w:p w14:paraId="710A2A91" w14:textId="77777777" w:rsidR="00842580" w:rsidRDefault="00000000">
      <w:pPr>
        <w:pStyle w:val="Heading2"/>
      </w:pPr>
      <w:r>
        <w:t>10.2 Docker Container Lifecycle Management</w:t>
      </w:r>
    </w:p>
    <w:p w14:paraId="2E0FE1DE" w14:textId="77777777" w:rsidR="00842580" w:rsidRDefault="00000000">
      <w:pPr>
        <w:spacing w:before="60" w:after="100" w:line="336" w:lineRule="auto"/>
        <w:jc w:val="both"/>
      </w:pPr>
      <w:r>
        <w:t>Coordinating the build, push, pull, and restart of Docker containers during automated deployments requires careful scripting to handle container name conflicts, image tag versioning, and graceful shutdown of existing containers before launching updated versions.</w:t>
      </w:r>
    </w:p>
    <w:p w14:paraId="3258D425" w14:textId="77777777" w:rsidR="00842580" w:rsidRDefault="00000000">
      <w:pPr>
        <w:pStyle w:val="Heading2"/>
      </w:pPr>
      <w:r>
        <w:t>10.3 Jenkins Pipeline Configuration and Debugging</w:t>
      </w:r>
    </w:p>
    <w:p w14:paraId="14CF68C2" w14:textId="77777777" w:rsidR="00842580" w:rsidRDefault="00000000">
      <w:pPr>
        <w:spacing w:before="60" w:after="100" w:line="336" w:lineRule="auto"/>
        <w:jc w:val="both"/>
      </w:pPr>
      <w:r>
        <w:t xml:space="preserve">Designing a robust </w:t>
      </w:r>
      <w:proofErr w:type="spellStart"/>
      <w:r>
        <w:t>Jenkinsfile</w:t>
      </w:r>
      <w:proofErr w:type="spellEnd"/>
      <w:r>
        <w:t xml:space="preserve"> that handles credential management for Docker Hub and AWS SSH access, manages pipeline stage failures gracefully, and integrates with GitHub webhooks requires iterative debugging and familiarity with Jenkins Groovy scripting and plugin management.</w:t>
      </w:r>
    </w:p>
    <w:p w14:paraId="73F2A1BB" w14:textId="77777777" w:rsidR="00842580" w:rsidRDefault="00000000">
      <w:pPr>
        <w:pStyle w:val="Heading2"/>
      </w:pPr>
      <w:r>
        <w:t>10.4 Prometheus and Grafana Integration</w:t>
      </w:r>
    </w:p>
    <w:p w14:paraId="3E33792C" w14:textId="77777777" w:rsidR="00842580" w:rsidRDefault="00000000">
      <w:pPr>
        <w:spacing w:before="60" w:after="100" w:line="336" w:lineRule="auto"/>
        <w:jc w:val="both"/>
      </w:pPr>
      <w:r>
        <w:lastRenderedPageBreak/>
        <w:t xml:space="preserve">Configuring Prometheus scrape targets, setting appropriate scrape intervals for a resource-constrained environment, and designing meaningful Grafana dashboard queries using </w:t>
      </w:r>
      <w:proofErr w:type="spellStart"/>
      <w:r>
        <w:t>PromQL</w:t>
      </w:r>
      <w:proofErr w:type="spellEnd"/>
      <w:r>
        <w:t xml:space="preserve"> requires domain knowledge in observability engineering beyond standard application development.</w:t>
      </w:r>
    </w:p>
    <w:p w14:paraId="57BC58BC" w14:textId="77777777" w:rsidR="00842580" w:rsidRDefault="00842580">
      <w:pPr>
        <w:spacing w:before="80"/>
      </w:pPr>
    </w:p>
    <w:p w14:paraId="6FA516A3" w14:textId="77777777" w:rsidR="00842580" w:rsidRDefault="00000000">
      <w:pPr>
        <w:pStyle w:val="Heading1"/>
        <w:pBdr>
          <w:bottom w:val="single" w:sz="6" w:space="4" w:color="2563EB"/>
        </w:pBdr>
      </w:pPr>
      <w:r>
        <w:t>11. Future Scope</w:t>
      </w:r>
    </w:p>
    <w:p w14:paraId="2B624C19" w14:textId="77777777" w:rsidR="00842580" w:rsidRDefault="00000000">
      <w:pPr>
        <w:spacing w:before="60" w:after="100" w:line="336" w:lineRule="auto"/>
        <w:jc w:val="both"/>
      </w:pPr>
      <w:r>
        <w:t>The current implementation provides a strong foundational architecture that can be extended in the following directions:</w:t>
      </w:r>
    </w:p>
    <w:p w14:paraId="750E2FAC" w14:textId="77777777" w:rsidR="00842580" w:rsidRDefault="00842580">
      <w:pPr>
        <w:spacing w:before="40"/>
      </w:pPr>
    </w:p>
    <w:p w14:paraId="3C47DC76" w14:textId="77777777" w:rsidR="00842580" w:rsidRDefault="00000000">
      <w:pPr>
        <w:pStyle w:val="ListParagraph"/>
        <w:numPr>
          <w:ilvl w:val="0"/>
          <w:numId w:val="2"/>
        </w:numPr>
        <w:spacing w:before="40" w:after="60" w:line="312" w:lineRule="auto"/>
      </w:pPr>
      <w:r>
        <w:t>Kubernetes Integration: Migrate the Docker container deployment to a Kubernetes cluster (Amazon EKS) to enable advanced container orchestration, rolling updates, self-healing, and horizontal pod autoscaling.</w:t>
      </w:r>
    </w:p>
    <w:p w14:paraId="2BE161D3" w14:textId="77777777" w:rsidR="00842580" w:rsidRDefault="00000000">
      <w:pPr>
        <w:pStyle w:val="ListParagraph"/>
        <w:numPr>
          <w:ilvl w:val="0"/>
          <w:numId w:val="2"/>
        </w:numPr>
        <w:spacing w:before="40" w:after="60" w:line="312" w:lineRule="auto"/>
      </w:pPr>
      <w:r>
        <w:t>Auto Scaling and Load Balancing: Implement AWS Auto Scaling Groups with Application Load Balancers to dynamically adjust compute capacity based on incoming request volume, ensuring performance under variable load.</w:t>
      </w:r>
    </w:p>
    <w:p w14:paraId="0072B605" w14:textId="77777777" w:rsidR="00842580" w:rsidRDefault="00000000">
      <w:pPr>
        <w:pStyle w:val="ListParagraph"/>
        <w:numPr>
          <w:ilvl w:val="0"/>
          <w:numId w:val="2"/>
        </w:numPr>
        <w:spacing w:before="40" w:after="60" w:line="312" w:lineRule="auto"/>
      </w:pPr>
      <w:r>
        <w:t>Advanced Machine Learning Models: Incorporate deep learning models such as Long Short-Term Memory (LSTM) networks or Transformer-based architectures for time-series forecasting, potentially improving prediction accuracy for complex seasonal patterns.</w:t>
      </w:r>
    </w:p>
    <w:p w14:paraId="4BBD938A" w14:textId="77777777" w:rsidR="00842580" w:rsidRDefault="00000000">
      <w:pPr>
        <w:pStyle w:val="ListParagraph"/>
        <w:numPr>
          <w:ilvl w:val="0"/>
          <w:numId w:val="2"/>
        </w:numPr>
        <w:spacing w:before="40" w:after="60" w:line="312" w:lineRule="auto"/>
      </w:pPr>
      <w:r>
        <w:t>Enhanced Monitoring and Alerting: Extend the Prometheus and Grafana setup with automated alerting rules that trigger notifications via email or Slack when predefined metric thresholds are breached.</w:t>
      </w:r>
    </w:p>
    <w:p w14:paraId="42D1F80A" w14:textId="77777777" w:rsidR="00842580" w:rsidRDefault="00000000">
      <w:pPr>
        <w:pStyle w:val="ListParagraph"/>
        <w:numPr>
          <w:ilvl w:val="0"/>
          <w:numId w:val="2"/>
        </w:numPr>
        <w:spacing w:before="40" w:after="60" w:line="312" w:lineRule="auto"/>
      </w:pPr>
      <w:r>
        <w:t>Multi-Cloud Deployment Strategy: Extend the AWS infrastructure definitions to support deployment across multiple cloud providers (AWS, Azure, GCP) simultaneously, enabling geographic distribution and cloud vendor diversification.</w:t>
      </w:r>
    </w:p>
    <w:p w14:paraId="0C2573F3" w14:textId="77777777" w:rsidR="00842580" w:rsidRDefault="00000000">
      <w:pPr>
        <w:pStyle w:val="ListParagraph"/>
        <w:numPr>
          <w:ilvl w:val="0"/>
          <w:numId w:val="2"/>
        </w:numPr>
        <w:spacing w:before="40" w:after="60" w:line="312" w:lineRule="auto"/>
      </w:pPr>
      <w:proofErr w:type="spellStart"/>
      <w:r>
        <w:t>MLflow</w:t>
      </w:r>
      <w:proofErr w:type="spellEnd"/>
      <w:r>
        <w:t xml:space="preserve"> Integration: Incorporate </w:t>
      </w:r>
      <w:proofErr w:type="spellStart"/>
      <w:r>
        <w:t>MLflow</w:t>
      </w:r>
      <w:proofErr w:type="spellEnd"/>
      <w:r>
        <w:t xml:space="preserve"> for machine learning experiment tracking, model versioning, and model registry management, formalizing the </w:t>
      </w:r>
      <w:proofErr w:type="spellStart"/>
      <w:r>
        <w:t>MLOps</w:t>
      </w:r>
      <w:proofErr w:type="spellEnd"/>
      <w:r>
        <w:t xml:space="preserve"> lifecycle within the project.</w:t>
      </w:r>
    </w:p>
    <w:p w14:paraId="13DDDC5D" w14:textId="77777777" w:rsidR="00842580" w:rsidRDefault="00000000">
      <w:pPr>
        <w:pStyle w:val="ListParagraph"/>
        <w:numPr>
          <w:ilvl w:val="0"/>
          <w:numId w:val="2"/>
        </w:numPr>
        <w:spacing w:before="40" w:after="60" w:line="312" w:lineRule="auto"/>
      </w:pPr>
      <w:r>
        <w:t xml:space="preserve">API-First Architecture: Refactor the application to expose the forecasting model as a RESTful API using </w:t>
      </w:r>
      <w:proofErr w:type="spellStart"/>
      <w:r>
        <w:t>FastAPI</w:t>
      </w:r>
      <w:proofErr w:type="spellEnd"/>
      <w:r>
        <w:t>, enabling integration with enterprise ERP and retail management systems.</w:t>
      </w:r>
    </w:p>
    <w:p w14:paraId="415BA045" w14:textId="77777777" w:rsidR="00842580" w:rsidRDefault="00842580">
      <w:pPr>
        <w:spacing w:before="80"/>
      </w:pPr>
    </w:p>
    <w:p w14:paraId="732051A7" w14:textId="77777777" w:rsidR="00842580" w:rsidRDefault="00000000">
      <w:pPr>
        <w:pStyle w:val="Heading1"/>
        <w:pBdr>
          <w:bottom w:val="single" w:sz="6" w:space="4" w:color="2563EB"/>
        </w:pBdr>
      </w:pPr>
      <w:r>
        <w:t>12. Conclusion</w:t>
      </w:r>
    </w:p>
    <w:p w14:paraId="39E964A9" w14:textId="77777777" w:rsidR="00842580" w:rsidRDefault="00000000">
      <w:pPr>
        <w:spacing w:before="60" w:after="100" w:line="336" w:lineRule="auto"/>
        <w:jc w:val="both"/>
      </w:pPr>
      <w:r>
        <w:t>This project presents a comprehensive, end-to-end implementation that addresses both the analytical requirement of retail sales forecasting and the operational requirement of reliable, automated software delivery. By integrating machine learning model development with a production-grade DevOps toolchain, the project bridges the critical gap that often exists between data science research and practical business application.</w:t>
      </w:r>
    </w:p>
    <w:p w14:paraId="49C77DF0" w14:textId="77777777" w:rsidR="00842580" w:rsidRDefault="00000000">
      <w:pPr>
        <w:spacing w:before="60" w:after="100" w:line="336" w:lineRule="auto"/>
        <w:jc w:val="both"/>
      </w:pPr>
      <w:r>
        <w:lastRenderedPageBreak/>
        <w:t>The adoption of Docker for containerization, Jenkins for CI/CD automation, AWS EC2 for cloud hosting, and Prometheus and Grafana for observability collectively demonstrates adherence to contemporary industry best practices in cloud-native application engineering. Each component of the technology stack has been selected and implemented with deliberate purpose, reflecting the standards expected of a professional software engineering environment.</w:t>
      </w:r>
    </w:p>
    <w:p w14:paraId="0537322A" w14:textId="77777777" w:rsidR="00842580" w:rsidRDefault="00000000">
      <w:pPr>
        <w:spacing w:before="60" w:after="100" w:line="336" w:lineRule="auto"/>
        <w:jc w:val="both"/>
      </w:pPr>
      <w:r>
        <w:t>From an academic standpoint, this project demonstrates proficiency across multiple domains of computer science engineering, including machine learning, software engineering, cloud computing, and systems operations. The skills developed and demonstrated through this project are directly aligned with industry expectations for graduate-level engineering professionals entering the technology sector.</w:t>
      </w:r>
    </w:p>
    <w:p w14:paraId="318C1DCC" w14:textId="77777777" w:rsidR="00842580" w:rsidRDefault="00000000">
      <w:pPr>
        <w:spacing w:before="60" w:after="100" w:line="336" w:lineRule="auto"/>
        <w:jc w:val="both"/>
      </w:pPr>
      <w:r>
        <w:t>In conclusion, this project validates that the integration of machine learning capabilities with DevOps engineering principles is not merely a theoretical proposition but a practically achievable and operationally superior approach to building and delivering data-driven applications. The system developed stands as a functional prototype of production-ready retail intelligence infrastructure, with a clear pathway for further enhancement and enterprise-scale deployment.</w:t>
      </w:r>
    </w:p>
    <w:p w14:paraId="675FD8D9" w14:textId="77777777" w:rsidR="00842580" w:rsidRDefault="00842580">
      <w:pPr>
        <w:spacing w:before="80"/>
      </w:pPr>
    </w:p>
    <w:p w14:paraId="630EF072" w14:textId="77777777" w:rsidR="00842580" w:rsidRDefault="00000000">
      <w:pPr>
        <w:pStyle w:val="Heading1"/>
        <w:pBdr>
          <w:bottom w:val="single" w:sz="6" w:space="4" w:color="2563EB"/>
        </w:pBdr>
      </w:pPr>
      <w:r>
        <w:t>13. References</w:t>
      </w:r>
    </w:p>
    <w:p w14:paraId="4F2B29AB" w14:textId="77777777" w:rsidR="00842580" w:rsidRDefault="00842580">
      <w:pPr>
        <w:spacing w:before="20"/>
      </w:pPr>
    </w:p>
    <w:p w14:paraId="45EA604F" w14:textId="77777777" w:rsidR="00842580" w:rsidRDefault="00000000">
      <w:pPr>
        <w:pStyle w:val="ListParagraph"/>
        <w:numPr>
          <w:ilvl w:val="0"/>
          <w:numId w:val="3"/>
        </w:numPr>
        <w:spacing w:before="40" w:after="60" w:line="312" w:lineRule="auto"/>
      </w:pPr>
      <w:r>
        <w:t>[1] Docker Inc. (2024). Docker Documentation: Containerization and Docker Engine. Retrieved from https://docs.docker.com</w:t>
      </w:r>
    </w:p>
    <w:p w14:paraId="4B7D92B6" w14:textId="77777777" w:rsidR="00842580" w:rsidRDefault="00000000">
      <w:pPr>
        <w:pStyle w:val="ListParagraph"/>
        <w:numPr>
          <w:ilvl w:val="0"/>
          <w:numId w:val="3"/>
        </w:numPr>
        <w:spacing w:before="40" w:after="60" w:line="312" w:lineRule="auto"/>
      </w:pPr>
      <w:r>
        <w:t>[2] Jenkins Project. (2024). Jenkins User Documentation: Continuous Integration and Continuous Delivery. Retrieved from https://www.jenkins.io/doc/</w:t>
      </w:r>
    </w:p>
    <w:p w14:paraId="2B722C0E" w14:textId="77777777" w:rsidR="00842580" w:rsidRDefault="00000000">
      <w:pPr>
        <w:pStyle w:val="ListParagraph"/>
        <w:numPr>
          <w:ilvl w:val="0"/>
          <w:numId w:val="3"/>
        </w:numPr>
        <w:spacing w:before="40" w:after="60" w:line="312" w:lineRule="auto"/>
      </w:pPr>
      <w:r>
        <w:t>[3] Amazon Web Services. (2024). Amazon EC2 User Guide for Linux Instances. AWS Documentation. Retrieved from https://docs.aws.amazon.com/ec2/</w:t>
      </w:r>
    </w:p>
    <w:p w14:paraId="5610EA0E" w14:textId="77777777" w:rsidR="00842580" w:rsidRDefault="00000000">
      <w:pPr>
        <w:pStyle w:val="ListParagraph"/>
        <w:numPr>
          <w:ilvl w:val="0"/>
          <w:numId w:val="3"/>
        </w:numPr>
        <w:spacing w:before="40" w:after="60" w:line="312" w:lineRule="auto"/>
      </w:pPr>
      <w:r>
        <w:t>[4] Prometheus Authors. (2024). Prometheus Documentation: Monitoring System and Time Series Database. Retrieved from https://prometheus.io/docs/</w:t>
      </w:r>
    </w:p>
    <w:p w14:paraId="61EFF42D" w14:textId="77777777" w:rsidR="00842580" w:rsidRDefault="00000000">
      <w:pPr>
        <w:pStyle w:val="ListParagraph"/>
        <w:numPr>
          <w:ilvl w:val="0"/>
          <w:numId w:val="3"/>
        </w:numPr>
        <w:spacing w:before="40" w:after="60" w:line="312" w:lineRule="auto"/>
      </w:pPr>
      <w:r>
        <w:t xml:space="preserve">[5] Grafana Labs. (2024). Grafana Documentation: </w:t>
      </w:r>
      <w:proofErr w:type="gramStart"/>
      <w:r>
        <w:t>Open Source</w:t>
      </w:r>
      <w:proofErr w:type="gramEnd"/>
      <w:r>
        <w:t xml:space="preserve"> Analytics and Monitoring Platform. Retrieved from https://grafana.com/docs/</w:t>
      </w:r>
    </w:p>
    <w:p w14:paraId="4D773B10" w14:textId="77777777" w:rsidR="00842580" w:rsidRDefault="00000000">
      <w:pPr>
        <w:pStyle w:val="ListParagraph"/>
        <w:numPr>
          <w:ilvl w:val="0"/>
          <w:numId w:val="3"/>
        </w:numPr>
        <w:spacing w:before="40" w:after="60" w:line="312" w:lineRule="auto"/>
      </w:pPr>
      <w:r>
        <w:t>[6] Pedregosa, F., et al. (2011). Scikit-learn: Machine Learning in Python. Journal of Machine Learning Research, 12, 2825-2830.</w:t>
      </w:r>
    </w:p>
    <w:p w14:paraId="7221B10C" w14:textId="77777777" w:rsidR="00842580" w:rsidRDefault="00000000">
      <w:pPr>
        <w:pStyle w:val="ListParagraph"/>
        <w:numPr>
          <w:ilvl w:val="0"/>
          <w:numId w:val="3"/>
        </w:numPr>
        <w:spacing w:before="40" w:after="60" w:line="312" w:lineRule="auto"/>
      </w:pPr>
      <w:r>
        <w:t xml:space="preserve">[7] </w:t>
      </w:r>
      <w:proofErr w:type="spellStart"/>
      <w:r>
        <w:t>Streamlit</w:t>
      </w:r>
      <w:proofErr w:type="spellEnd"/>
      <w:r>
        <w:t xml:space="preserve"> Inc. (2024). </w:t>
      </w:r>
      <w:proofErr w:type="spellStart"/>
      <w:r>
        <w:t>Streamlit</w:t>
      </w:r>
      <w:proofErr w:type="spellEnd"/>
      <w:r>
        <w:t xml:space="preserve"> Documentation: Build and Share Data Applications. Retrieved from https://docs.streamlit.io</w:t>
      </w:r>
    </w:p>
    <w:p w14:paraId="11920A34" w14:textId="77777777" w:rsidR="00842580" w:rsidRDefault="00000000">
      <w:pPr>
        <w:pStyle w:val="ListParagraph"/>
        <w:numPr>
          <w:ilvl w:val="0"/>
          <w:numId w:val="3"/>
        </w:numPr>
        <w:spacing w:before="40" w:after="60" w:line="312" w:lineRule="auto"/>
      </w:pPr>
      <w:r>
        <w:t xml:space="preserve">[8] Chen, T., and </w:t>
      </w:r>
      <w:proofErr w:type="spellStart"/>
      <w:r>
        <w:t>Guestrin</w:t>
      </w:r>
      <w:proofErr w:type="spellEnd"/>
      <w:r>
        <w:t xml:space="preserve">, C. (2016). </w:t>
      </w:r>
      <w:proofErr w:type="spellStart"/>
      <w:r>
        <w:t>XGBoost</w:t>
      </w:r>
      <w:proofErr w:type="spellEnd"/>
      <w:r>
        <w:t>: A Scalable Tree Boosting System. Proceedings of the 22nd ACM SIGKDD International Conference on Knowledge Discovery and Data Mining.</w:t>
      </w:r>
    </w:p>
    <w:p w14:paraId="2A9E35A6" w14:textId="77777777" w:rsidR="00842580" w:rsidRDefault="00000000">
      <w:pPr>
        <w:pStyle w:val="ListParagraph"/>
        <w:numPr>
          <w:ilvl w:val="0"/>
          <w:numId w:val="3"/>
        </w:numPr>
        <w:spacing w:before="40" w:after="60" w:line="312" w:lineRule="auto"/>
      </w:pPr>
      <w:r>
        <w:t xml:space="preserve">[9] </w:t>
      </w:r>
      <w:proofErr w:type="spellStart"/>
      <w:r>
        <w:t>Breiman</w:t>
      </w:r>
      <w:proofErr w:type="spellEnd"/>
      <w:r>
        <w:t>, L. (2001). Random Forests. Machine Learning, 45(1), 5-32.</w:t>
      </w:r>
    </w:p>
    <w:p w14:paraId="127CE318" w14:textId="77777777" w:rsidR="00842580" w:rsidRDefault="00000000">
      <w:pPr>
        <w:pStyle w:val="ListParagraph"/>
        <w:numPr>
          <w:ilvl w:val="0"/>
          <w:numId w:val="3"/>
        </w:numPr>
        <w:spacing w:before="40" w:after="60" w:line="312" w:lineRule="auto"/>
      </w:pPr>
      <w:r>
        <w:lastRenderedPageBreak/>
        <w:t>[10] Van Rossum, G., and Drake, F. L. (2009). Python 3 Reference Manual. CreateSpace, Scotts Valley, CA.</w:t>
      </w:r>
    </w:p>
    <w:p w14:paraId="5C20D5A0" w14:textId="77777777" w:rsidR="00842580" w:rsidRDefault="00000000">
      <w:pPr>
        <w:pStyle w:val="ListParagraph"/>
        <w:numPr>
          <w:ilvl w:val="0"/>
          <w:numId w:val="3"/>
        </w:numPr>
        <w:spacing w:before="40" w:after="60" w:line="312" w:lineRule="auto"/>
      </w:pPr>
      <w:r>
        <w:t xml:space="preserve">[11] Kim, N., et al. (2020). </w:t>
      </w:r>
      <w:proofErr w:type="spellStart"/>
      <w:r>
        <w:t>MLOps</w:t>
      </w:r>
      <w:proofErr w:type="spellEnd"/>
      <w:r>
        <w:t>: Continuous Delivery and Automation Pipelines in Machine Learning. Google LLC White Paper.</w:t>
      </w:r>
    </w:p>
    <w:p w14:paraId="72B04705" w14:textId="77777777" w:rsidR="00842580" w:rsidRDefault="00000000">
      <w:pPr>
        <w:pStyle w:val="ListParagraph"/>
        <w:numPr>
          <w:ilvl w:val="0"/>
          <w:numId w:val="3"/>
        </w:numPr>
        <w:spacing w:before="40" w:after="60" w:line="312" w:lineRule="auto"/>
      </w:pPr>
      <w:r>
        <w:t>[12] Beyer, B., Jones, C., Petoff, J., and Murphy, N. R. (2016). Site Reliability Engineering: How Google Runs Production Systems. O’Reilly Media, Inc.</w:t>
      </w:r>
    </w:p>
    <w:sectPr w:rsidR="00842580">
      <w:headerReference w:type="default" r:id="rId7"/>
      <w:footerReference w:type="default" r:id="rId8"/>
      <w:pgSz w:w="11906" w:h="16838"/>
      <w:pgMar w:top="1440" w:right="108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7F749" w14:textId="77777777" w:rsidR="00030F1C" w:rsidRDefault="00030F1C">
      <w:r>
        <w:separator/>
      </w:r>
    </w:p>
  </w:endnote>
  <w:endnote w:type="continuationSeparator" w:id="0">
    <w:p w14:paraId="112C6FED" w14:textId="77777777" w:rsidR="00030F1C" w:rsidRDefault="00030F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EF890" w14:textId="77777777" w:rsidR="00842580" w:rsidRDefault="00000000">
    <w:pPr>
      <w:pBdr>
        <w:top w:val="single" w:sz="4" w:space="4" w:color="C5D5E8"/>
      </w:pBdr>
      <w:tabs>
        <w:tab w:val="right" w:pos="9026"/>
      </w:tabs>
      <w:spacing w:before="80"/>
    </w:pPr>
    <w:r>
      <w:rPr>
        <w:color w:val="555555"/>
        <w:sz w:val="16"/>
        <w:szCs w:val="16"/>
      </w:rPr>
      <w:t>Jay Arvind Uttam | Retail Sales Forecasting Using ML with DevOps on AWS</w:t>
    </w:r>
    <w:r>
      <w:rPr>
        <w:color w:val="555555"/>
        <w:sz w:val="16"/>
        <w:szCs w:val="16"/>
      </w:rPr>
      <w:tab/>
      <w:t xml:space="preserve">Page </w:t>
    </w:r>
    <w:r>
      <w:rPr>
        <w:color w:val="1B3A6B"/>
        <w:sz w:val="16"/>
        <w:szCs w:val="16"/>
      </w:rPr>
      <w:fldChar w:fldCharType="begin"/>
    </w:r>
    <w:r>
      <w:rPr>
        <w:color w:val="1B3A6B"/>
        <w:sz w:val="16"/>
        <w:szCs w:val="16"/>
      </w:rPr>
      <w:instrText>PAGE</w:instrText>
    </w:r>
    <w:r>
      <w:rPr>
        <w:color w:val="1B3A6B"/>
        <w:sz w:val="16"/>
        <w:szCs w:val="16"/>
      </w:rPr>
      <w:fldChar w:fldCharType="separate"/>
    </w:r>
    <w:r w:rsidR="00254AE0">
      <w:rPr>
        <w:noProof/>
        <w:color w:val="1B3A6B"/>
        <w:sz w:val="16"/>
        <w:szCs w:val="16"/>
      </w:rPr>
      <w:t>1</w:t>
    </w:r>
    <w:r>
      <w:rPr>
        <w:color w:val="1B3A6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958C6" w14:textId="77777777" w:rsidR="00030F1C" w:rsidRDefault="00030F1C">
      <w:r>
        <w:separator/>
      </w:r>
    </w:p>
  </w:footnote>
  <w:footnote w:type="continuationSeparator" w:id="0">
    <w:p w14:paraId="4CE0C25D" w14:textId="77777777" w:rsidR="00030F1C" w:rsidRDefault="00030F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AD658" w14:textId="77777777" w:rsidR="00842580" w:rsidRDefault="00000000">
    <w:pPr>
      <w:pBdr>
        <w:bottom w:val="single" w:sz="6" w:space="4" w:color="2563EB"/>
      </w:pBdr>
      <w:spacing w:after="80"/>
    </w:pPr>
    <w:r>
      <w:rPr>
        <w:i/>
        <w:iCs/>
        <w:color w:val="555555"/>
        <w:sz w:val="18"/>
        <w:szCs w:val="18"/>
      </w:rPr>
      <w:t xml:space="preserve">Project Synopsis | </w:t>
    </w:r>
    <w:proofErr w:type="spellStart"/>
    <w:proofErr w:type="gramStart"/>
    <w:r>
      <w:rPr>
        <w:i/>
        <w:iCs/>
        <w:color w:val="555555"/>
        <w:sz w:val="18"/>
        <w:szCs w:val="18"/>
      </w:rPr>
      <w:t>B.Tech</w:t>
    </w:r>
    <w:proofErr w:type="spellEnd"/>
    <w:proofErr w:type="gramEnd"/>
    <w:r>
      <w:rPr>
        <w:i/>
        <w:iCs/>
        <w:color w:val="555555"/>
        <w:sz w:val="18"/>
        <w:szCs w:val="18"/>
      </w:rPr>
      <w:t xml:space="preserve"> Computer Science Engineering</w:t>
    </w:r>
    <w:r>
      <w:rPr>
        <w:b/>
        <w:bCs/>
        <w:color w:val="1B3A6B"/>
        <w:sz w:val="18"/>
        <w:szCs w:val="18"/>
      </w:rPr>
      <w:t xml:space="preserve">   |   Lovely Professional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E5873"/>
    <w:multiLevelType w:val="hybridMultilevel"/>
    <w:tmpl w:val="16983828"/>
    <w:lvl w:ilvl="0" w:tplc="CCD23B08">
      <w:start w:val="1"/>
      <w:numFmt w:val="decimal"/>
      <w:lvlText w:val="%1."/>
      <w:lvlJc w:val="left"/>
      <w:pPr>
        <w:ind w:left="720" w:hanging="360"/>
      </w:pPr>
    </w:lvl>
    <w:lvl w:ilvl="1" w:tplc="28AA7328">
      <w:numFmt w:val="decimal"/>
      <w:lvlText w:val=""/>
      <w:lvlJc w:val="left"/>
    </w:lvl>
    <w:lvl w:ilvl="2" w:tplc="29EA4A34">
      <w:numFmt w:val="decimal"/>
      <w:lvlText w:val=""/>
      <w:lvlJc w:val="left"/>
    </w:lvl>
    <w:lvl w:ilvl="3" w:tplc="00E229CC">
      <w:numFmt w:val="decimal"/>
      <w:lvlText w:val=""/>
      <w:lvlJc w:val="left"/>
    </w:lvl>
    <w:lvl w:ilvl="4" w:tplc="D12E902E">
      <w:numFmt w:val="decimal"/>
      <w:lvlText w:val=""/>
      <w:lvlJc w:val="left"/>
    </w:lvl>
    <w:lvl w:ilvl="5" w:tplc="AC9A3EA4">
      <w:numFmt w:val="decimal"/>
      <w:lvlText w:val=""/>
      <w:lvlJc w:val="left"/>
    </w:lvl>
    <w:lvl w:ilvl="6" w:tplc="6FC8B5B0">
      <w:numFmt w:val="decimal"/>
      <w:lvlText w:val=""/>
      <w:lvlJc w:val="left"/>
    </w:lvl>
    <w:lvl w:ilvl="7" w:tplc="B3787958">
      <w:numFmt w:val="decimal"/>
      <w:lvlText w:val=""/>
      <w:lvlJc w:val="left"/>
    </w:lvl>
    <w:lvl w:ilvl="8" w:tplc="83F49D8E">
      <w:numFmt w:val="decimal"/>
      <w:lvlText w:val=""/>
      <w:lvlJc w:val="left"/>
    </w:lvl>
  </w:abstractNum>
  <w:abstractNum w:abstractNumId="1" w15:restartNumberingAfterBreak="0">
    <w:nsid w:val="25B961A0"/>
    <w:multiLevelType w:val="hybridMultilevel"/>
    <w:tmpl w:val="662C2300"/>
    <w:lvl w:ilvl="0" w:tplc="22081488">
      <w:start w:val="1"/>
      <w:numFmt w:val="bullet"/>
      <w:lvlText w:val="●"/>
      <w:lvlJc w:val="left"/>
      <w:pPr>
        <w:ind w:left="720" w:hanging="360"/>
      </w:pPr>
    </w:lvl>
    <w:lvl w:ilvl="1" w:tplc="F16A2108">
      <w:start w:val="1"/>
      <w:numFmt w:val="bullet"/>
      <w:lvlText w:val="○"/>
      <w:lvlJc w:val="left"/>
      <w:pPr>
        <w:ind w:left="1440" w:hanging="360"/>
      </w:pPr>
    </w:lvl>
    <w:lvl w:ilvl="2" w:tplc="B44A2A0C">
      <w:start w:val="1"/>
      <w:numFmt w:val="bullet"/>
      <w:lvlText w:val="■"/>
      <w:lvlJc w:val="left"/>
      <w:pPr>
        <w:ind w:left="2160" w:hanging="360"/>
      </w:pPr>
    </w:lvl>
    <w:lvl w:ilvl="3" w:tplc="8AC2C17E">
      <w:start w:val="1"/>
      <w:numFmt w:val="bullet"/>
      <w:lvlText w:val="●"/>
      <w:lvlJc w:val="left"/>
      <w:pPr>
        <w:ind w:left="2880" w:hanging="360"/>
      </w:pPr>
    </w:lvl>
    <w:lvl w:ilvl="4" w:tplc="A068550E">
      <w:start w:val="1"/>
      <w:numFmt w:val="bullet"/>
      <w:lvlText w:val="○"/>
      <w:lvlJc w:val="left"/>
      <w:pPr>
        <w:ind w:left="3600" w:hanging="360"/>
      </w:pPr>
    </w:lvl>
    <w:lvl w:ilvl="5" w:tplc="61DA597E">
      <w:start w:val="1"/>
      <w:numFmt w:val="bullet"/>
      <w:lvlText w:val="■"/>
      <w:lvlJc w:val="left"/>
      <w:pPr>
        <w:ind w:left="4320" w:hanging="360"/>
      </w:pPr>
    </w:lvl>
    <w:lvl w:ilvl="6" w:tplc="B04C04CE">
      <w:start w:val="1"/>
      <w:numFmt w:val="bullet"/>
      <w:lvlText w:val="●"/>
      <w:lvlJc w:val="left"/>
      <w:pPr>
        <w:ind w:left="5040" w:hanging="360"/>
      </w:pPr>
    </w:lvl>
    <w:lvl w:ilvl="7" w:tplc="D5F81F00">
      <w:start w:val="1"/>
      <w:numFmt w:val="bullet"/>
      <w:lvlText w:val="●"/>
      <w:lvlJc w:val="left"/>
      <w:pPr>
        <w:ind w:left="5760" w:hanging="360"/>
      </w:pPr>
    </w:lvl>
    <w:lvl w:ilvl="8" w:tplc="9AC4C448">
      <w:start w:val="1"/>
      <w:numFmt w:val="bullet"/>
      <w:lvlText w:val="●"/>
      <w:lvlJc w:val="left"/>
      <w:pPr>
        <w:ind w:left="6480" w:hanging="360"/>
      </w:pPr>
    </w:lvl>
  </w:abstractNum>
  <w:abstractNum w:abstractNumId="2" w15:restartNumberingAfterBreak="0">
    <w:nsid w:val="2C561A2D"/>
    <w:multiLevelType w:val="hybridMultilevel"/>
    <w:tmpl w:val="CA34D6A4"/>
    <w:lvl w:ilvl="0" w:tplc="0B0624D6">
      <w:start w:val="1"/>
      <w:numFmt w:val="bullet"/>
      <w:lvlText w:val="•"/>
      <w:lvlJc w:val="left"/>
      <w:pPr>
        <w:ind w:left="720" w:hanging="360"/>
      </w:pPr>
    </w:lvl>
    <w:lvl w:ilvl="1" w:tplc="7F821AC6">
      <w:numFmt w:val="decimal"/>
      <w:lvlText w:val=""/>
      <w:lvlJc w:val="left"/>
    </w:lvl>
    <w:lvl w:ilvl="2" w:tplc="79320766">
      <w:numFmt w:val="decimal"/>
      <w:lvlText w:val=""/>
      <w:lvlJc w:val="left"/>
    </w:lvl>
    <w:lvl w:ilvl="3" w:tplc="21FAFB30">
      <w:numFmt w:val="decimal"/>
      <w:lvlText w:val=""/>
      <w:lvlJc w:val="left"/>
    </w:lvl>
    <w:lvl w:ilvl="4" w:tplc="FE189988">
      <w:numFmt w:val="decimal"/>
      <w:lvlText w:val=""/>
      <w:lvlJc w:val="left"/>
    </w:lvl>
    <w:lvl w:ilvl="5" w:tplc="9A8EA1F0">
      <w:numFmt w:val="decimal"/>
      <w:lvlText w:val=""/>
      <w:lvlJc w:val="left"/>
    </w:lvl>
    <w:lvl w:ilvl="6" w:tplc="25FC85C2">
      <w:numFmt w:val="decimal"/>
      <w:lvlText w:val=""/>
      <w:lvlJc w:val="left"/>
    </w:lvl>
    <w:lvl w:ilvl="7" w:tplc="C53C28C8">
      <w:numFmt w:val="decimal"/>
      <w:lvlText w:val=""/>
      <w:lvlJc w:val="left"/>
    </w:lvl>
    <w:lvl w:ilvl="8" w:tplc="DD6C22C8">
      <w:numFmt w:val="decimal"/>
      <w:lvlText w:val=""/>
      <w:lvlJc w:val="left"/>
    </w:lvl>
  </w:abstractNum>
  <w:num w:numId="1" w16cid:durableId="950667175">
    <w:abstractNumId w:val="1"/>
    <w:lvlOverride w:ilvl="0">
      <w:startOverride w:val="1"/>
    </w:lvlOverride>
  </w:num>
  <w:num w:numId="2" w16cid:durableId="988249472">
    <w:abstractNumId w:val="2"/>
    <w:lvlOverride w:ilvl="0">
      <w:startOverride w:val="1"/>
    </w:lvlOverride>
  </w:num>
  <w:num w:numId="3" w16cid:durableId="8865995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2580"/>
    <w:rsid w:val="00014958"/>
    <w:rsid w:val="00030F1C"/>
    <w:rsid w:val="000D0068"/>
    <w:rsid w:val="00254AE0"/>
    <w:rsid w:val="00842580"/>
    <w:rsid w:val="009434CF"/>
    <w:rsid w:val="00EB2E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06D11"/>
  <w15:docId w15:val="{9BB84A5D-169A-4E08-8BB9-EB21848CA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3A6B"/>
      <w:sz w:val="28"/>
      <w:szCs w:val="28"/>
    </w:rPr>
  </w:style>
  <w:style w:type="paragraph" w:styleId="Heading2">
    <w:name w:val="heading 2"/>
    <w:uiPriority w:val="9"/>
    <w:unhideWhenUsed/>
    <w:qFormat/>
    <w:pPr>
      <w:spacing w:before="280" w:after="120"/>
      <w:outlineLvl w:val="1"/>
    </w:pPr>
    <w:rPr>
      <w:b/>
      <w:bCs/>
      <w:color w:val="1B3A6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3566</Words>
  <Characters>20327</Characters>
  <Application>Microsoft Office Word</Application>
  <DocSecurity>0</DocSecurity>
  <Lines>169</Lines>
  <Paragraphs>47</Paragraphs>
  <ScaleCrop>false</ScaleCrop>
  <Company/>
  <LinksUpToDate>false</LinksUpToDate>
  <CharactersWithSpaces>23846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Jay Uttam</cp:lastModifiedBy>
  <cp:revision>4</cp:revision>
  <dcterms:created xsi:type="dcterms:W3CDTF">2026-05-25T10:08:00Z</dcterms:created>
  <dcterms:modified xsi:type="dcterms:W3CDTF">2026-05-26T05:40:00Z</dcterms:modified>
</cp:coreProperties>
</file>