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A4CA6" w:rsidRDefault="001A4CA6" w14:paraId="458D2264" w14:textId="77777777">
      <w:r w:rsidRPr="001A4CA6">
        <w:rPr>
          <w:b/>
          <w:bCs/>
          <w:u w:val="single"/>
        </w:rPr>
        <w:t>Short note on RTC :</w:t>
      </w:r>
    </w:p>
    <w:p w:rsidR="00EE51FA" w:rsidRDefault="008B1F16" w14:paraId="7008A601" w14:textId="3DA3DF2B">
      <w:r>
        <w:t xml:space="preserve">Resources : </w:t>
      </w:r>
      <w:hyperlink w:history="1" r:id="rId5">
        <w:r w:rsidRPr="008B1F16">
          <w:rPr>
            <w:rStyle w:val="Hyperlink"/>
          </w:rPr>
          <w:t>(1)</w:t>
        </w:r>
      </w:hyperlink>
      <w:r>
        <w:t xml:space="preserve"> </w:t>
      </w:r>
      <w:r w:rsidR="00F62D48">
        <w:t xml:space="preserve"> </w:t>
      </w:r>
      <w:hyperlink w:history="1" r:id="rId6">
        <w:r w:rsidRPr="00F62D48" w:rsidR="00F62D48">
          <w:rPr>
            <w:rStyle w:val="Hyperlink"/>
          </w:rPr>
          <w:t>(Datasheet)</w:t>
        </w:r>
      </w:hyperlink>
      <w:r w:rsidR="001A4CA6">
        <w:br/>
      </w:r>
      <w:r w:rsidR="001A4CA6">
        <w:br/>
      </w:r>
      <w:r w:rsidR="00EE51FA">
        <w:t xml:space="preserve">1.  </w:t>
      </w:r>
      <w:r w:rsidR="00EE51FA">
        <w:t>The contents of the time and calendar registers are in the BCD format.</w:t>
      </w:r>
    </w:p>
    <w:p w:rsidR="00EE51FA" w:rsidRDefault="00EE51FA" w14:paraId="6F109062" w14:textId="3B8FB0ED">
      <w:r>
        <w:t xml:space="preserve">2.  </w:t>
      </w:r>
      <w:r>
        <w:t xml:space="preserve">Bit 7 of register 0 is the clock halt (CH) bit. When this bit is set to a 1, the oscillator is disabled. </w:t>
      </w:r>
      <w:r>
        <w:t xml:space="preserve">  </w:t>
      </w:r>
      <w:r>
        <w:t>When cleared to a 0, the oscillator is enabled</w:t>
      </w:r>
      <w:r>
        <w:br/>
      </w:r>
      <w:r w:rsidRPr="00EE51FA">
        <w:rPr>
          <w:b/>
          <w:bCs/>
          <w:color w:val="FF0000"/>
          <w:u w:val="single"/>
        </w:rPr>
        <w:t>Please note that the initial power-on state of all registers is not defined. Therefore, it is important to enable the oscillator (CH bit = 0) during initial configuration.</w:t>
      </w:r>
    </w:p>
    <w:p w:rsidR="00EE51FA" w:rsidRDefault="00EE51FA" w14:paraId="465F23A6" w14:textId="2B555068">
      <w:r w:rsidR="00EE51FA">
        <w:drawing>
          <wp:inline wp14:editId="7CBEF68B" wp14:anchorId="2CDD1668">
            <wp:extent cx="3791479" cy="2267266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732ef58125f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1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7A" w:rsidRDefault="00BF337A" w14:paraId="02FA75BC" w14:textId="2BA900E7">
      <w:r w:rsidR="00BF337A">
        <w:drawing>
          <wp:inline wp14:editId="32F017BF" wp14:anchorId="14D9EDED">
            <wp:extent cx="5731510" cy="2999105"/>
            <wp:effectExtent l="0" t="0" r="254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bb624f6faff7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7A" w:rsidRDefault="00BF337A" w14:paraId="0D9472D1" w14:textId="46819BBA">
      <w:r w:rsidR="00BF337A">
        <w:drawing>
          <wp:inline wp14:editId="1C7A0C69" wp14:anchorId="75400BC7">
            <wp:extent cx="5731510" cy="2339340"/>
            <wp:effectExtent l="0" t="0" r="2540" b="381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59d9252673a4c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FA" w:rsidRDefault="00EE51FA" w14:paraId="17D6CCD2" w14:textId="77777777">
      <w:r>
        <w:t xml:space="preserve">3.  </w:t>
      </w:r>
      <w:r w:rsidRPr="00EE51FA">
        <w:rPr>
          <w:b/>
          <w:bCs/>
        </w:rPr>
        <w:t>Bit 6</w:t>
      </w:r>
      <w:r>
        <w:t xml:space="preserve"> of the </w:t>
      </w:r>
      <w:r w:rsidRPr="00EE51FA">
        <w:rPr>
          <w:b/>
          <w:bCs/>
        </w:rPr>
        <w:t>hours register</w:t>
      </w:r>
      <w:r>
        <w:t xml:space="preserve"> is defined as the </w:t>
      </w:r>
      <w:r w:rsidRPr="00EE51FA">
        <w:rPr>
          <w:b/>
          <w:bCs/>
        </w:rPr>
        <w:t>12- or 24-hour mode select bit</w:t>
      </w:r>
      <w:r>
        <w:t>.</w:t>
      </w:r>
    </w:p>
    <w:p w:rsidR="00EE51FA" w:rsidRDefault="00EE51FA" w14:paraId="44143B0E" w14:textId="77777777">
      <w:r>
        <w:t xml:space="preserve">   a) </w:t>
      </w:r>
      <w:r>
        <w:t>high</w:t>
      </w:r>
      <w:r>
        <w:t xml:space="preserve"> : </w:t>
      </w:r>
      <w:r>
        <w:t xml:space="preserve"> the 12-hour mode is selected. </w:t>
      </w:r>
      <w:r>
        <w:br/>
      </w:r>
      <w:r>
        <w:t xml:space="preserve">         i) </w:t>
      </w:r>
      <w:r>
        <w:t xml:space="preserve">In the 12-hour mode, bit 5 is the AM/PM bit with logic high being PM. </w:t>
      </w:r>
      <w:r>
        <w:br/>
      </w:r>
      <w:r>
        <w:t xml:space="preserve">   b) </w:t>
      </w:r>
      <w:r>
        <w:t xml:space="preserve">In the 24-hour mode, </w:t>
      </w:r>
      <w:r w:rsidRPr="00EE51FA">
        <w:rPr>
          <w:b/>
          <w:bCs/>
          <w:color w:val="FF0000"/>
          <w:u w:val="single"/>
        </w:rPr>
        <w:t>bit 5 is the second 10 hour bit (20- 23 hours).</w:t>
      </w:r>
    </w:p>
    <w:p w:rsidR="00EE51FA" w:rsidRDefault="00EE51FA" w14:paraId="119C6005" w14:textId="77777777"/>
    <w:p w:rsidR="00EE51FA" w:rsidRDefault="00EE51FA" w14:paraId="1C9F5D6A" w14:textId="59BCC8D1">
      <w:pPr>
        <w:rPr>
          <w:b/>
          <w:bCs/>
          <w:color w:val="4472C4" w:themeColor="accent1"/>
          <w:sz w:val="32"/>
          <w:szCs w:val="32"/>
          <w:u w:val="single"/>
        </w:rPr>
      </w:pPr>
      <w:r w:rsidRPr="00EE51FA">
        <w:rPr>
          <w:b/>
          <w:bCs/>
          <w:color w:val="4472C4" w:themeColor="accent1"/>
          <w:sz w:val="32"/>
          <w:szCs w:val="32"/>
          <w:u w:val="single"/>
        </w:rPr>
        <w:t>Extra Info : 2-Wire Start</w:t>
      </w:r>
    </w:p>
    <w:p w:rsidRPr="00BF337A" w:rsidR="00BF337A" w:rsidRDefault="00BF337A" w14:paraId="3A70ED77" w14:textId="77777777">
      <w:pPr>
        <w:rPr>
          <w:b/>
          <w:bCs/>
          <w:color w:val="4472C4" w:themeColor="accent1"/>
          <w:sz w:val="32"/>
          <w:szCs w:val="32"/>
          <w:u w:val="single"/>
        </w:rPr>
      </w:pPr>
    </w:p>
    <w:p w:rsidRPr="005F264F" w:rsidR="00EE51FA" w:rsidRDefault="00BF337A" w14:paraId="36EBD62D" w14:textId="12B460CD">
      <w:pPr>
        <w:rPr>
          <w:b/>
          <w:bCs/>
          <w:u w:val="single"/>
        </w:rPr>
      </w:pPr>
      <w:r w:rsidRPr="005F264F">
        <w:rPr>
          <w:b/>
          <w:bCs/>
          <w:u w:val="single"/>
        </w:rPr>
        <w:t xml:space="preserve">The control register is the key to RTC. Understanding it is very important. We should also understand </w:t>
      </w:r>
      <w:r w:rsidRPr="005F264F" w:rsidR="00EE51FA">
        <w:rPr>
          <w:b/>
          <w:bCs/>
          <w:u w:val="single"/>
        </w:rPr>
        <w:t>how we control the SQW ( Square Wave ) / Out pin</w:t>
      </w:r>
      <w:r w:rsidRPr="005F264F">
        <w:rPr>
          <w:b/>
          <w:bCs/>
          <w:u w:val="single"/>
        </w:rPr>
        <w:t xml:space="preserve"> and the consequent wave form (Output) from the RTC.</w:t>
      </w:r>
    </w:p>
    <w:p w:rsidR="00EE51FA" w:rsidRDefault="00EE51FA" w14:paraId="3F687B05" w14:textId="378FD6AB">
      <w:pPr>
        <w:rPr>
          <w:b/>
          <w:bCs/>
          <w:u w:val="single"/>
        </w:rPr>
      </w:pPr>
      <w:r w:rsidRPr="006D1FD1">
        <w:rPr>
          <w:b/>
          <w:bCs/>
          <w:highlight w:val="green"/>
          <w:u w:val="single"/>
        </w:rPr>
        <w:t xml:space="preserve">We have a control register of it 07h. </w:t>
      </w:r>
      <w:r w:rsidRPr="006D1FD1" w:rsidR="00F62D48">
        <w:rPr>
          <w:b/>
          <w:bCs/>
          <w:highlight w:val="green"/>
          <w:u w:val="single"/>
        </w:rPr>
        <w:t xml:space="preserve">( </w:t>
      </w:r>
      <w:r w:rsidRPr="006D1FD1">
        <w:rPr>
          <w:b/>
          <w:bCs/>
          <w:highlight w:val="green"/>
          <w:u w:val="single"/>
        </w:rPr>
        <w:t xml:space="preserve">Not sure if it is </w:t>
      </w:r>
      <w:r w:rsidRPr="006D1FD1" w:rsidR="00F62D48">
        <w:rPr>
          <w:b/>
          <w:bCs/>
          <w:highlight w:val="green"/>
          <w:u w:val="single"/>
        </w:rPr>
        <w:t>07h )</w:t>
      </w:r>
      <w:r w:rsidR="006D1FD1">
        <w:rPr>
          <w:b/>
          <w:bCs/>
          <w:u w:val="single"/>
        </w:rPr>
        <w:t xml:space="preserve">   </w:t>
      </w:r>
      <w:r w:rsidRPr="006D1FD1" w:rsidR="006D1FD1">
        <w:rPr>
          <w:rFonts w:ascii="Wingdings" w:hAnsi="Wingdings" w:eastAsia="Wingdings" w:cs="Wingdings"/>
          <w:b/>
          <w:bCs/>
          <w:u w:val="single"/>
        </w:rPr>
        <w:t>à</w:t>
      </w:r>
      <w:r w:rsidR="006D1FD1">
        <w:rPr>
          <w:b/>
          <w:bCs/>
          <w:u w:val="single"/>
        </w:rPr>
        <w:t xml:space="preserve">    </w:t>
      </w:r>
      <w:r w:rsidRPr="006D1FD1" w:rsidR="006D1FD1">
        <w:rPr>
          <w:b/>
          <w:bCs/>
          <w:highlight w:val="green"/>
          <w:u w:val="single"/>
        </w:rPr>
        <w:t>Doubt Solved</w:t>
      </w:r>
      <w:r w:rsidR="006D1FD1">
        <w:rPr>
          <w:b/>
          <w:bCs/>
          <w:u w:val="single"/>
        </w:rPr>
        <w:t xml:space="preserve"> </w:t>
      </w:r>
    </w:p>
    <w:p w:rsidRPr="005F264F" w:rsidR="00BF337A" w:rsidRDefault="00BF337A" w14:paraId="55E6FD9D" w14:textId="39C45BB6">
      <w:pPr>
        <w:rPr>
          <w:b/>
          <w:bCs/>
        </w:rPr>
      </w:pPr>
      <w:r w:rsidRPr="005F264F">
        <w:rPr>
          <w:b/>
          <w:bCs/>
        </w:rPr>
        <w:t xml:space="preserve">Each bit in the Control Register is divided as shown below </w:t>
      </w:r>
    </w:p>
    <w:p w:rsidR="00EE51FA" w:rsidRDefault="00EE51FA" w14:paraId="5FD848FC" w14:textId="22BC63DA">
      <w:r w:rsidR="00EE51FA">
        <w:drawing>
          <wp:inline wp14:editId="308E0DDA" wp14:anchorId="424852B6">
            <wp:extent cx="5731510" cy="487045"/>
            <wp:effectExtent l="0" t="0" r="2540" b="825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55a797fd477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48" w:rsidRDefault="00F62D48" w14:paraId="2CFFC077" w14:textId="77777777">
      <w:r>
        <w:t>Bit 7 (out) and Bit 4(SQWE) are connected</w:t>
      </w:r>
    </w:p>
    <w:p w:rsidR="00F62D48" w:rsidRDefault="00F62D48" w14:paraId="73189253" w14:textId="77777777">
      <w:r>
        <w:t>Firstly function of these 2 :</w:t>
      </w:r>
      <w:r>
        <w:br/>
      </w:r>
    </w:p>
    <w:p w:rsidR="00F62D48" w:rsidRDefault="00F62D48" w14:paraId="38BB096D" w14:textId="77777777">
      <w:r>
        <w:t>If       SQWE = 1 , AND , OUT = 1 , SQW/OUT PIN = 1</w:t>
      </w:r>
    </w:p>
    <w:p w:rsidR="00F62D48" w:rsidRDefault="00F62D48" w14:paraId="06E6A0E4" w14:textId="35F68228">
      <w:r>
        <w:t xml:space="preserve">         SQWE = 1  , AND , OUT  = 0 , SQW/OUT PIN = 0</w:t>
      </w:r>
    </w:p>
    <w:p w:rsidR="00F62D48" w:rsidRDefault="00F62D48" w14:paraId="2059F41B" w14:textId="52B547CA">
      <w:pPr>
        <w:rPr>
          <w:b/>
          <w:bCs/>
          <w:color w:val="FF0000"/>
          <w:u w:val="single"/>
        </w:rPr>
      </w:pPr>
      <w:r w:rsidRPr="00F62D48">
        <w:rPr>
          <w:b/>
          <w:bCs/>
          <w:color w:val="FF0000"/>
          <w:u w:val="single"/>
        </w:rPr>
        <w:t>Question : What happens when SQWE = 0 ?</w:t>
      </w:r>
    </w:p>
    <w:p w:rsidR="00F62D48" w:rsidRDefault="00BF337A" w14:paraId="0F90020D" w14:textId="34F851C5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Question : We have 4 Frequencies in which the RTC can give an output. We cannot connect it directly with the MCU. There would be data loss unless we connect it with an I</w:t>
      </w:r>
      <w:r w:rsidRPr="00BF337A">
        <w:rPr>
          <w:b/>
          <w:bCs/>
          <w:color w:val="FF0000"/>
          <w:u w:val="single"/>
          <w:vertAlign w:val="superscript"/>
        </w:rPr>
        <w:t>2</w:t>
      </w:r>
      <w:r>
        <w:rPr>
          <w:b/>
          <w:bCs/>
          <w:color w:val="FF0000"/>
          <w:u w:val="single"/>
        </w:rPr>
        <w:t>C.</w:t>
      </w:r>
      <w:r>
        <w:rPr>
          <w:b/>
          <w:bCs/>
          <w:color w:val="FF0000"/>
          <w:u w:val="single"/>
        </w:rPr>
        <w:br/>
      </w:r>
      <w:r>
        <w:rPr>
          <w:b/>
          <w:bCs/>
          <w:color w:val="FF0000"/>
          <w:u w:val="single"/>
        </w:rPr>
        <w:t>However in the circuit I did not see a I</w:t>
      </w:r>
      <w:r w:rsidRPr="00BF337A">
        <w:rPr>
          <w:b/>
          <w:bCs/>
          <w:color w:val="FF0000"/>
          <w:u w:val="single"/>
          <w:vertAlign w:val="superscript"/>
        </w:rPr>
        <w:t>2</w:t>
      </w:r>
      <w:r>
        <w:rPr>
          <w:b/>
          <w:bCs/>
          <w:color w:val="FF0000"/>
          <w:u w:val="single"/>
        </w:rPr>
        <w:t>C.</w:t>
      </w:r>
    </w:p>
    <w:p w:rsidR="00BF337A" w:rsidRDefault="00BF337A" w14:paraId="3565C4FD" w14:textId="1C42F042">
      <w:pPr>
        <w:rPr>
          <w:b/>
          <w:bCs/>
          <w:color w:val="FF0000"/>
          <w:u w:val="single"/>
        </w:rPr>
      </w:pPr>
    </w:p>
    <w:p w:rsidR="00BF337A" w:rsidRDefault="00BF337A" w14:paraId="41D77179" w14:textId="77777777">
      <w:r>
        <w:lastRenderedPageBreak/>
        <w:t xml:space="preserve">The RS (Rate Select) Bit : This is a collection of 2 bits RS0 and RS1. The frequency of the square wave output of the RTC depends on these two bits. </w:t>
      </w:r>
    </w:p>
    <w:p w:rsidR="00BF337A" w:rsidRDefault="00BF337A" w14:paraId="75C7801D" w14:textId="77777777">
      <w:r w:rsidR="00BF337A">
        <w:drawing>
          <wp:inline wp14:editId="45B2A781" wp14:anchorId="5E3DDBC3">
            <wp:extent cx="4191585" cy="905001"/>
            <wp:effectExtent l="0" t="0" r="0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1b669c2fffc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7A" w:rsidRDefault="00BF337A" w14:paraId="472AF683" w14:textId="77777777"/>
    <w:p w:rsidRPr="00BF337A" w:rsidR="00F2285D" w:rsidRDefault="001A4CA6" w14:paraId="582FDA9B" w14:textId="018ADC1D">
      <w:pPr>
        <w:rPr>
          <w:b/>
          <w:bCs/>
          <w:u w:val="single"/>
        </w:rPr>
      </w:pPr>
      <w:r>
        <w:br/>
      </w:r>
      <w:r w:rsidRPr="00BF337A">
        <w:rPr>
          <w:b/>
          <w:bCs/>
          <w:u w:val="single"/>
        </w:rPr>
        <w:t xml:space="preserve">Procedure of an RTC </w:t>
      </w:r>
    </w:p>
    <w:p w:rsidR="001A4CA6" w:rsidP="001A4CA6" w:rsidRDefault="001A4CA6" w14:paraId="2C03E2EE" w14:textId="4AEA5F52">
      <w:pPr>
        <w:pStyle w:val="ListParagraph"/>
        <w:numPr>
          <w:ilvl w:val="0"/>
          <w:numId w:val="3"/>
        </w:numPr>
      </w:pPr>
      <w:r>
        <w:t>Access is obtained by implementing a START condition</w:t>
      </w:r>
    </w:p>
    <w:p w:rsidR="001A4CA6" w:rsidP="001A4CA6" w:rsidRDefault="001A4CA6" w14:paraId="1C57AC8D" w14:textId="1352BDFF">
      <w:pPr>
        <w:pStyle w:val="ListParagraph"/>
        <w:numPr>
          <w:ilvl w:val="0"/>
          <w:numId w:val="3"/>
        </w:numPr>
      </w:pPr>
      <w:r>
        <w:t>provid</w:t>
      </w:r>
      <w:r>
        <w:t>e</w:t>
      </w:r>
      <w:r>
        <w:t xml:space="preserve"> a device identification code followed by a register address</w:t>
      </w:r>
    </w:p>
    <w:p w:rsidR="001A4CA6" w:rsidP="001A4CA6" w:rsidRDefault="001A4CA6" w14:paraId="07D9BAFF" w14:textId="77FD3BFF">
      <w:pPr>
        <w:pStyle w:val="ListParagraph"/>
        <w:numPr>
          <w:ilvl w:val="0"/>
          <w:numId w:val="3"/>
        </w:numPr>
      </w:pPr>
      <w:r>
        <w:t>registers can be accessed sequentially until a STOP condition is executed</w:t>
      </w:r>
    </w:p>
    <w:p w:rsidR="001A4CA6" w:rsidP="001A4CA6" w:rsidRDefault="001A4CA6" w14:paraId="72B1FA54" w14:textId="7E590E27">
      <w:pPr>
        <w:pStyle w:val="ListParagraph"/>
        <w:numPr>
          <w:ilvl w:val="1"/>
          <w:numId w:val="3"/>
        </w:numPr>
      </w:pPr>
      <w:r>
        <w:t xml:space="preserve">VCC falls below 1.25 x VBAT </w:t>
      </w:r>
      <w:r>
        <w:t>:</w:t>
      </w:r>
      <w:r>
        <w:br/>
      </w:r>
      <w:r>
        <w:t xml:space="preserve">i) </w:t>
      </w:r>
      <w:r>
        <w:t xml:space="preserve"> device terminates an access in progress and resets the device address counter</w:t>
      </w:r>
      <w:r>
        <w:br/>
      </w:r>
      <w:r>
        <w:t>ii) Read and write inhibited</w:t>
      </w:r>
      <w:r>
        <w:br/>
      </w:r>
      <w:r>
        <w:t xml:space="preserve">Reason : </w:t>
      </w:r>
      <w:r>
        <w:t>prevent erroneous data from being written to the device from an out of tolerance system.</w:t>
      </w:r>
    </w:p>
    <w:p w:rsidR="001A4CA6" w:rsidP="001A4CA6" w:rsidRDefault="001A4CA6" w14:paraId="5D84B020" w14:textId="22C3FE92">
      <w:pPr>
        <w:pStyle w:val="ListParagraph"/>
        <w:numPr>
          <w:ilvl w:val="1"/>
          <w:numId w:val="3"/>
        </w:numPr>
      </w:pPr>
      <w:r>
        <w:t>When VCC falls below VBAT the device switches into a low-current battery backup mode</w:t>
      </w:r>
      <w:r>
        <w:t>.</w:t>
      </w:r>
    </w:p>
    <w:p w:rsidR="005F264F" w:rsidP="005F264F" w:rsidRDefault="001A4CA6" w14:paraId="67519BE2" w14:textId="77777777">
      <w:pPr>
        <w:pStyle w:val="ListParagraph"/>
        <w:numPr>
          <w:ilvl w:val="1"/>
          <w:numId w:val="3"/>
        </w:numPr>
      </w:pPr>
      <w:r>
        <w:t>T</w:t>
      </w:r>
      <w:r>
        <w:t>he RAM and timekeeper are switched over to the external power supply</w:t>
      </w:r>
    </w:p>
    <w:p w:rsidR="005F264F" w:rsidP="005F264F" w:rsidRDefault="005F264F" w14:paraId="76525E58" w14:textId="694FF806">
      <w:pPr>
        <w:pStyle w:val="ListParagraph"/>
      </w:pPr>
      <w:r w:rsidRPr="7CBEF68B" w:rsidR="005F264F">
        <w:rPr>
          <w:b w:val="1"/>
          <w:bCs w:val="1"/>
          <w:color w:val="FF0000"/>
          <w:highlight w:val="green"/>
          <w:u w:val="single"/>
        </w:rPr>
        <w:t>This maybe 07h on the Register Memory Map</w:t>
      </w:r>
      <w:r w:rsidRPr="7CBEF68B" w:rsidR="006D1FD1">
        <w:rPr>
          <w:b w:val="1"/>
          <w:bCs w:val="1"/>
          <w:color w:val="FF0000"/>
          <w:highlight w:val="green"/>
          <w:u w:val="single"/>
        </w:rPr>
        <w:t>( Doubt Solved )</w:t>
      </w:r>
      <w:r w:rsidR="005F264F">
        <w:rPr/>
        <w:t xml:space="preserve"> </w:t>
      </w:r>
      <w:r w:rsidR="005F264F">
        <w:drawing>
          <wp:inline wp14:editId="740214ED" wp14:anchorId="1D5217F8">
            <wp:extent cx="5731510" cy="836930"/>
            <wp:effectExtent l="0" t="0" r="2540" b="127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f8fb011ec6a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4F">
        <w:drawing>
          <wp:inline wp14:editId="54E86B37" wp14:anchorId="1863162E">
            <wp:extent cx="2314898" cy="1105054"/>
            <wp:effectExtent l="0" t="0" r="952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d8b1ea637a749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4F" w:rsidP="005F264F" w:rsidRDefault="005F264F" w14:paraId="6FEEAE08" w14:textId="09692D2A">
      <w:pPr>
        <w:pStyle w:val="ListParagraph"/>
        <w:numPr>
          <w:ilvl w:val="0"/>
          <w:numId w:val="3"/>
        </w:numPr>
      </w:pPr>
      <w:r>
        <w:t xml:space="preserve">Now we need to sequentially </w:t>
      </w:r>
      <w:r w:rsidR="00AC4004">
        <w:t>write</w:t>
      </w:r>
      <w:r>
        <w:t xml:space="preserve"> data (Ex: Seconds, minutes, date, etc) </w:t>
      </w:r>
    </w:p>
    <w:p w:rsidR="00AC4004" w:rsidP="005F264F" w:rsidRDefault="00AC4004" w14:paraId="1B0BF558" w14:textId="7B40E83E">
      <w:pPr>
        <w:pStyle w:val="ListParagraph"/>
        <w:numPr>
          <w:ilvl w:val="0"/>
          <w:numId w:val="3"/>
        </w:numPr>
      </w:pPr>
      <w:r>
        <w:t>Once this data is written the RTC will automatically keep counting and incrementing it.</w:t>
      </w:r>
    </w:p>
    <w:p w:rsidRPr="00AC4004" w:rsidR="00AC4004" w:rsidP="005F264F" w:rsidRDefault="00AC4004" w14:paraId="041A8F22" w14:textId="44B74A15">
      <w:pPr>
        <w:pStyle w:val="ListParagraph"/>
        <w:numPr>
          <w:ilvl w:val="0"/>
          <w:numId w:val="3"/>
        </w:numPr>
        <w:rPr>
          <w:b/>
          <w:bCs/>
          <w:color w:val="FF0000"/>
          <w:u w:val="single"/>
        </w:rPr>
      </w:pPr>
      <w:r w:rsidRPr="00AC4004">
        <w:rPr>
          <w:b/>
          <w:bCs/>
          <w:color w:val="FF0000"/>
          <w:u w:val="single"/>
        </w:rPr>
        <w:t>Disable the OUT/SQW pin</w:t>
      </w:r>
      <w:r>
        <w:rPr>
          <w:b/>
          <w:bCs/>
          <w:color w:val="FF0000"/>
          <w:u w:val="single"/>
        </w:rPr>
        <w:t xml:space="preserve"> of RTC ??</w:t>
      </w:r>
    </w:p>
    <w:p w:rsidR="00AC4004" w:rsidP="005F264F" w:rsidRDefault="00AC4004" w14:paraId="556B4A11" w14:textId="65DDCBFA">
      <w:pPr>
        <w:pStyle w:val="ListParagraph"/>
        <w:numPr>
          <w:ilvl w:val="0"/>
          <w:numId w:val="3"/>
        </w:numPr>
      </w:pPr>
      <w:r>
        <w:t xml:space="preserve">STOP Transmission by using the STOP command which is issued by Master ( ATMega32 ) </w:t>
      </w:r>
    </w:p>
    <w:p w:rsidR="008B1F16" w:rsidP="006A6E7E" w:rsidRDefault="006A6E7E" w14:paraId="2F5DF94A" w14:textId="3DB2F8B0">
      <w:pPr>
        <w:pStyle w:val="ListParagraph"/>
        <w:ind w:left="360"/>
      </w:pPr>
      <w:r>
        <w:br/>
      </w:r>
      <w:r>
        <w:br/>
      </w:r>
      <w:r>
        <w:br/>
      </w:r>
    </w:p>
    <w:p w:rsidR="008B1F16" w:rsidP="008B1F16" w:rsidRDefault="008B1F16" w14:paraId="4A02A9F7" w14:textId="633F4531"/>
    <w:p w:rsidR="008B1F16" w:rsidP="008B1F16" w:rsidRDefault="008B1F16" w14:paraId="0D4E4830" w14:textId="2045AA75"/>
    <w:p w:rsidR="006A6E7E" w:rsidP="008B1F16" w:rsidRDefault="006A6E7E" w14:paraId="7454750B" w14:textId="671B161D"/>
    <w:p w:rsidR="006A6E7E" w:rsidP="008B1F16" w:rsidRDefault="006A6E7E" w14:paraId="152C55B1" w14:textId="469909B2">
      <w:r w:rsidR="006A6E7E">
        <w:drawing>
          <wp:inline wp14:editId="3B9D78F3" wp14:anchorId="570263B4">
            <wp:extent cx="5731510" cy="2921635"/>
            <wp:effectExtent l="0" t="0" r="254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b45c3da646a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7E" w:rsidP="008B1F16" w:rsidRDefault="006A6E7E" w14:paraId="7815CD13" w14:textId="311B4E87"/>
    <w:p w:rsidRPr="00BF337A" w:rsidR="00CF3AA1" w:rsidP="008B1F16" w:rsidRDefault="006A6E7E" w14:paraId="142A2481" w14:textId="77777777">
      <w:pPr>
        <w:rPr>
          <w:b/>
          <w:bCs/>
          <w:u w:val="single"/>
        </w:rPr>
      </w:pPr>
      <w:r w:rsidRPr="00BF337A">
        <w:rPr>
          <w:b/>
          <w:bCs/>
          <w:u w:val="single"/>
        </w:rPr>
        <w:t>Interfacing RTC</w:t>
      </w:r>
      <w:r w:rsidRPr="00BF337A" w:rsidR="00CF3AA1">
        <w:rPr>
          <w:b/>
          <w:bCs/>
          <w:u w:val="single"/>
        </w:rPr>
        <w:t xml:space="preserve"> DS1307</w:t>
      </w:r>
      <w:r w:rsidRPr="00BF337A">
        <w:rPr>
          <w:b/>
          <w:bCs/>
          <w:u w:val="single"/>
        </w:rPr>
        <w:t xml:space="preserve"> with </w:t>
      </w:r>
      <w:r w:rsidRPr="00BF337A" w:rsidR="00CF3AA1">
        <w:rPr>
          <w:b/>
          <w:bCs/>
          <w:u w:val="single"/>
        </w:rPr>
        <w:t xml:space="preserve">ATMega32. </w:t>
      </w:r>
    </w:p>
    <w:p w:rsidR="006A6E7E" w:rsidP="00CF3AA1" w:rsidRDefault="00CF3AA1" w14:paraId="7FA04E8E" w14:textId="25ED1AE5">
      <w:pPr>
        <w:pStyle w:val="ListParagraph"/>
        <w:numPr>
          <w:ilvl w:val="0"/>
          <w:numId w:val="4"/>
        </w:numPr>
      </w:pPr>
      <w:r>
        <w:t xml:space="preserve">First Master ( ATMega32 ) sends the device ID to RTC. </w:t>
      </w:r>
    </w:p>
    <w:p w:rsidR="00BF337A" w:rsidP="00BF337A" w:rsidRDefault="00BF337A" w14:paraId="0CDECECD" w14:textId="777777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b/>
          <w:bCs/>
          <w:color w:val="333333"/>
        </w:rPr>
        <w:t>SCL:</w:t>
      </w:r>
      <w:r>
        <w:rPr>
          <w:rFonts w:ascii="PT Serif" w:hAnsi="PT Serif"/>
          <w:color w:val="333333"/>
        </w:rPr>
        <w:t> This pin must be connected to SCL pin of the I2C Bus/Master.</w:t>
      </w:r>
    </w:p>
    <w:p w:rsidR="00BF337A" w:rsidP="00BF337A" w:rsidRDefault="00BF337A" w14:paraId="5AB03D27" w14:textId="46A1D3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b/>
          <w:bCs/>
          <w:color w:val="333333"/>
        </w:rPr>
        <w:t>SDA:</w:t>
      </w:r>
      <w:r>
        <w:rPr>
          <w:rFonts w:ascii="PT Serif" w:hAnsi="PT Serif"/>
          <w:color w:val="333333"/>
        </w:rPr>
        <w:t> This pin must be connected to SDA pin of the I2C Bus/Master.</w:t>
      </w:r>
    </w:p>
    <w:p w:rsidR="00AC4004" w:rsidP="00BF337A" w:rsidRDefault="00AC4004" w14:paraId="493442B5" w14:textId="1E32DE3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b/>
          <w:bCs/>
          <w:color w:val="333333"/>
        </w:rPr>
        <w:t>Code</w:t>
      </w:r>
      <w:r w:rsidR="00CB328B">
        <w:rPr>
          <w:rFonts w:ascii="PT Serif" w:hAnsi="PT Serif"/>
          <w:b/>
          <w:bCs/>
          <w:color w:val="333333"/>
        </w:rPr>
        <w:t xml:space="preserve"> ( Library)</w:t>
      </w:r>
      <w:r>
        <w:rPr>
          <w:rFonts w:ascii="PT Serif" w:hAnsi="PT Serif"/>
          <w:b/>
          <w:bCs/>
          <w:color w:val="333333"/>
        </w:rPr>
        <w:t xml:space="preserve"> :</w:t>
      </w:r>
      <w:r>
        <w:rPr>
          <w:rFonts w:ascii="PT Serif" w:hAnsi="PT Serif"/>
          <w:color w:val="333333"/>
        </w:rPr>
        <w:t xml:space="preserve"> First a library must be defined which has the following functions in order : </w:t>
      </w:r>
    </w:p>
    <w:p w:rsidR="00AC4004" w:rsidP="00AC4004" w:rsidRDefault="00AC4004" w14:paraId="7843F4DD" w14:textId="5A00002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Defining all variables that you want to access/use.</w:t>
      </w:r>
    </w:p>
    <w:p w:rsidR="00AC4004" w:rsidP="00AC4004" w:rsidRDefault="00AC4004" w14:paraId="4D1331E9" w14:textId="2FE19A4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 xml:space="preserve">Defining the variables </w:t>
      </w:r>
      <w:r w:rsidR="00CB328B">
        <w:rPr>
          <w:rFonts w:ascii="PT Serif" w:hAnsi="PT Serif"/>
          <w:color w:val="333333"/>
        </w:rPr>
        <w:t xml:space="preserve">as constant : </w:t>
      </w:r>
    </w:p>
    <w:p w:rsidR="00AC4004" w:rsidP="00AC4004" w:rsidRDefault="00AC4004" w14:paraId="2E3A1212" w14:textId="58452330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 xml:space="preserve">Read Slave address for DS1307 – [ D1(hex) OR 11010001 (binary) ] </w:t>
      </w:r>
    </w:p>
    <w:p w:rsidR="00AC4004" w:rsidP="00AC4004" w:rsidRDefault="00AC4004" w14:paraId="666B3AFF" w14:textId="7CE74EEE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 xml:space="preserve">Write Slave Address for DS1307 </w:t>
      </w:r>
      <w:r>
        <w:rPr>
          <w:rFonts w:ascii="PT Serif" w:hAnsi="PT Serif"/>
          <w:color w:val="333333"/>
        </w:rPr>
        <w:t>–</w:t>
      </w:r>
      <w:r>
        <w:rPr>
          <w:rFonts w:ascii="PT Serif" w:hAnsi="PT Serif"/>
          <w:color w:val="333333"/>
        </w:rPr>
        <w:t xml:space="preserve"> </w:t>
      </w:r>
      <w:r>
        <w:rPr>
          <w:rFonts w:ascii="PT Serif" w:hAnsi="PT Serif"/>
          <w:color w:val="333333"/>
        </w:rPr>
        <w:t>[ D</w:t>
      </w:r>
      <w:r>
        <w:rPr>
          <w:rFonts w:ascii="PT Serif" w:hAnsi="PT Serif"/>
          <w:color w:val="333333"/>
        </w:rPr>
        <w:t>0</w:t>
      </w:r>
      <w:r>
        <w:rPr>
          <w:rFonts w:ascii="PT Serif" w:hAnsi="PT Serif"/>
          <w:color w:val="333333"/>
        </w:rPr>
        <w:t>(hex) OR 11010001 (binary) ]</w:t>
      </w:r>
    </w:p>
    <w:p w:rsidRPr="00CB328B" w:rsidR="00CB328B" w:rsidP="00AC4004" w:rsidRDefault="00CB328B" w14:paraId="50CBFDD1" w14:textId="2EDB5F9A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b/>
          <w:bCs/>
          <w:color w:val="333333"/>
          <w:u w:val="single"/>
        </w:rPr>
      </w:pPr>
      <w:r>
        <w:rPr>
          <w:rFonts w:ascii="PT Serif" w:hAnsi="PT Serif"/>
          <w:color w:val="333333"/>
        </w:rPr>
        <w:t xml:space="preserve">Seconds Address in DS1307 ( 0x00 ). </w:t>
      </w:r>
      <w:r w:rsidRPr="00CB328B">
        <w:rPr>
          <w:rFonts w:ascii="PT Serif" w:hAnsi="PT Serif"/>
          <w:b/>
          <w:bCs/>
          <w:color w:val="FF0000"/>
          <w:u w:val="single"/>
        </w:rPr>
        <w:t xml:space="preserve">Are all others counted ?? </w:t>
      </w:r>
    </w:p>
    <w:p w:rsidR="00CB328B" w:rsidP="00CB328B" w:rsidRDefault="00CB328B" w14:paraId="5AF18155" w14:textId="3C07BCD2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Date</w:t>
      </w:r>
      <w:r>
        <w:rPr>
          <w:rFonts w:ascii="PT Serif" w:hAnsi="PT Serif"/>
          <w:color w:val="333333"/>
        </w:rPr>
        <w:t xml:space="preserve"> Address in DS1307 ( 0x0</w:t>
      </w:r>
      <w:r>
        <w:rPr>
          <w:rFonts w:ascii="PT Serif" w:hAnsi="PT Serif"/>
          <w:color w:val="333333"/>
        </w:rPr>
        <w:t>4</w:t>
      </w:r>
      <w:r>
        <w:rPr>
          <w:rFonts w:ascii="PT Serif" w:hAnsi="PT Serif"/>
          <w:color w:val="333333"/>
        </w:rPr>
        <w:t xml:space="preserve"> ). </w:t>
      </w:r>
      <w:r w:rsidRPr="00CB328B">
        <w:rPr>
          <w:rFonts w:ascii="PT Serif" w:hAnsi="PT Serif"/>
          <w:b/>
          <w:bCs/>
          <w:color w:val="FF0000"/>
          <w:u w:val="single"/>
        </w:rPr>
        <w:t>Are all others counted ??</w:t>
      </w:r>
      <w:r w:rsidRPr="00CB328B">
        <w:rPr>
          <w:rFonts w:ascii="PT Serif" w:hAnsi="PT Serif"/>
          <w:color w:val="FF0000"/>
        </w:rPr>
        <w:t xml:space="preserve"> </w:t>
      </w:r>
    </w:p>
    <w:p w:rsidR="00CB328B" w:rsidP="00CB328B" w:rsidRDefault="00CB328B" w14:paraId="7DFB8360" w14:textId="49B7E96E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Control Register</w:t>
      </w:r>
      <w:r>
        <w:rPr>
          <w:rFonts w:ascii="PT Serif" w:hAnsi="PT Serif"/>
          <w:color w:val="333333"/>
        </w:rPr>
        <w:t xml:space="preserve"> Address in DS1307 ( 0x0</w:t>
      </w:r>
      <w:r>
        <w:rPr>
          <w:rFonts w:ascii="PT Serif" w:hAnsi="PT Serif"/>
          <w:color w:val="333333"/>
        </w:rPr>
        <w:t>7</w:t>
      </w:r>
      <w:r>
        <w:rPr>
          <w:rFonts w:ascii="PT Serif" w:hAnsi="PT Serif"/>
          <w:color w:val="333333"/>
        </w:rPr>
        <w:t xml:space="preserve"> ). </w:t>
      </w:r>
    </w:p>
    <w:p w:rsidR="00CB328B" w:rsidP="00CB328B" w:rsidRDefault="00CB328B" w14:paraId="2F82FD0D" w14:textId="3501982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Define all the functions that we are going to use</w:t>
      </w:r>
    </w:p>
    <w:p w:rsidR="00CB328B" w:rsidP="00CB328B" w:rsidRDefault="00CB328B" w14:paraId="1936E0CB" w14:textId="3BD82EE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Read</w:t>
      </w:r>
    </w:p>
    <w:p w:rsidR="00CB328B" w:rsidP="00CB328B" w:rsidRDefault="00CB328B" w14:paraId="6F8C2058" w14:textId="4DE5EC1D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color w:val="333333"/>
        </w:rPr>
      </w:pPr>
      <w:r>
        <w:rPr>
          <w:rFonts w:ascii="PT Serif" w:hAnsi="PT Serif"/>
          <w:color w:val="333333"/>
        </w:rPr>
        <w:t>Write</w:t>
      </w:r>
    </w:p>
    <w:p w:rsidRPr="00CB328B" w:rsidR="00CB328B" w:rsidP="7CBEF68B" w:rsidRDefault="00CB328B" w14:paraId="089FFD5D" w14:textId="41E5880B">
      <w:pPr>
        <w:pStyle w:val="NormalWeb"/>
        <w:numPr>
          <w:ilvl w:val="2"/>
          <w:numId w:val="4"/>
        </w:numPr>
        <w:shd w:val="clear" w:color="auto" w:fill="FFFFFF" w:themeFill="background1"/>
        <w:spacing w:before="0" w:beforeAutospacing="off" w:after="225" w:afterAutospacing="off"/>
        <w:rPr>
          <w:rFonts w:ascii="PT Serif" w:hAnsi="PT Serif"/>
          <w:b w:val="1"/>
          <w:bCs w:val="1"/>
          <w:color w:val="FF0000"/>
          <w:u w:val="single"/>
        </w:rPr>
      </w:pPr>
      <w:r w:rsidRPr="7CBEF68B" w:rsidR="00CB328B">
        <w:rPr>
          <w:rFonts w:ascii="PT Serif" w:hAnsi="PT Serif"/>
          <w:b w:val="1"/>
          <w:bCs w:val="1"/>
          <w:color w:val="FF0000"/>
          <w:u w:val="single"/>
        </w:rPr>
        <w:t xml:space="preserve">….. Not sure if more are </w:t>
      </w:r>
      <w:r w:rsidRPr="7CBEF68B" w:rsidR="07393100">
        <w:rPr>
          <w:rFonts w:ascii="PT Serif" w:hAnsi="PT Serif"/>
          <w:b w:val="1"/>
          <w:bCs w:val="1"/>
          <w:color w:val="FF0000"/>
          <w:u w:val="single"/>
        </w:rPr>
        <w:t>there …..</w:t>
      </w:r>
      <w:r w:rsidRPr="7CBEF68B" w:rsidR="00CB328B">
        <w:rPr>
          <w:rFonts w:ascii="PT Serif" w:hAnsi="PT Serif"/>
          <w:b w:val="1"/>
          <w:bCs w:val="1"/>
          <w:color w:val="FF0000"/>
          <w:u w:val="single"/>
        </w:rPr>
        <w:t xml:space="preserve"> </w:t>
      </w:r>
    </w:p>
    <w:p w:rsidR="00CB328B" w:rsidP="7CBEF68B" w:rsidRDefault="00CB328B" w14:paraId="309DE152" w14:textId="18DECF7D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off" w:after="225" w:afterAutospacing="off"/>
        <w:rPr>
          <w:rFonts w:ascii="PT Serif" w:hAnsi="PT Serif"/>
          <w:b w:val="1"/>
          <w:bCs w:val="1"/>
          <w:color w:val="333333"/>
        </w:rPr>
      </w:pPr>
      <w:r w:rsidRPr="7CBEF68B" w:rsidR="3CD454C6">
        <w:rPr>
          <w:rFonts w:ascii="PT Serif" w:hAnsi="PT Serif"/>
          <w:b w:val="1"/>
          <w:bCs w:val="1"/>
          <w:color w:val="333333"/>
        </w:rPr>
        <w:t>Code:</w:t>
      </w:r>
      <w:r w:rsidRPr="7CBEF68B" w:rsidR="00CB328B">
        <w:rPr>
          <w:rFonts w:ascii="PT Serif" w:hAnsi="PT Serif"/>
          <w:b w:val="1"/>
          <w:bCs w:val="1"/>
          <w:color w:val="333333"/>
        </w:rPr>
        <w:t xml:space="preserve"> </w:t>
      </w:r>
    </w:p>
    <w:p w:rsidRPr="00CB328B" w:rsidR="00CB328B" w:rsidP="00CB328B" w:rsidRDefault="00CB328B" w14:paraId="4826E18F" w14:textId="70E56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b/>
          <w:bCs/>
          <w:color w:val="333333"/>
        </w:rPr>
      </w:pPr>
      <w:r w:rsidRPr="00CB328B">
        <w:rPr>
          <w:rFonts w:ascii="PT Serif" w:hAnsi="PT Serif"/>
          <w:b/>
          <w:bCs/>
          <w:color w:val="333333"/>
        </w:rPr>
        <w:lastRenderedPageBreak/>
        <w:t xml:space="preserve"> </w:t>
      </w:r>
      <w:r>
        <w:rPr>
          <w:rFonts w:ascii="PT Serif" w:hAnsi="PT Serif"/>
          <w:color w:val="333333"/>
        </w:rPr>
        <w:t>Start communication</w:t>
      </w:r>
    </w:p>
    <w:p w:rsidRPr="00CB328B" w:rsidR="00CB328B" w:rsidP="00CB328B" w:rsidRDefault="00CB328B" w14:paraId="2B3ED13B" w14:textId="735678F6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b/>
          <w:bCs/>
          <w:color w:val="333333"/>
        </w:rPr>
      </w:pPr>
      <w:r>
        <w:rPr>
          <w:rFonts w:ascii="PT Serif" w:hAnsi="PT Serif"/>
          <w:color w:val="333333"/>
        </w:rPr>
        <w:t>Write the initial Values in the registers</w:t>
      </w:r>
    </w:p>
    <w:p w:rsidRPr="00CB328B" w:rsidR="00CB328B" w:rsidP="00CB328B" w:rsidRDefault="00CB328B" w14:paraId="576B5B1E" w14:textId="787488E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225" w:afterAutospacing="0"/>
        <w:rPr>
          <w:rFonts w:ascii="PT Serif" w:hAnsi="PT Serif"/>
          <w:b/>
          <w:bCs/>
          <w:color w:val="333333"/>
        </w:rPr>
      </w:pPr>
      <w:r>
        <w:rPr>
          <w:rFonts w:ascii="PT Serif" w:hAnsi="PT Serif"/>
          <w:color w:val="333333"/>
        </w:rPr>
        <w:t>Read those values</w:t>
      </w:r>
    </w:p>
    <w:p w:rsidRPr="00CB328B" w:rsidR="00CB328B" w:rsidP="7CBEF68B" w:rsidRDefault="00CB328B" w14:paraId="29B60900" w14:textId="12682330">
      <w:pPr>
        <w:pStyle w:val="NormalWeb"/>
        <w:numPr>
          <w:ilvl w:val="1"/>
          <w:numId w:val="4"/>
        </w:numPr>
        <w:shd w:val="clear" w:color="auto" w:fill="FFFFFF" w:themeFill="background1"/>
        <w:spacing w:before="0" w:beforeAutospacing="off" w:after="225" w:afterAutospacing="off"/>
        <w:rPr>
          <w:rFonts w:ascii="PT Serif" w:hAnsi="PT Serif"/>
          <w:b w:val="1"/>
          <w:bCs w:val="1"/>
          <w:color w:val="333333"/>
        </w:rPr>
      </w:pPr>
      <w:r w:rsidRPr="7CBEF68B" w:rsidR="00CB328B">
        <w:rPr>
          <w:rFonts w:ascii="PT Serif" w:hAnsi="PT Serif"/>
          <w:color w:val="333333"/>
        </w:rPr>
        <w:t>Stop Communication after data is read</w:t>
      </w:r>
    </w:p>
    <w:p w:rsidR="7CBEF68B" w:rsidP="7CBEF68B" w:rsidRDefault="7CBEF68B" w14:paraId="7FA6E6BE" w14:textId="67B8DE2E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CBEF68B" w:rsidP="7CBEF68B" w:rsidRDefault="7CBEF68B" w14:paraId="56D17EDE" w14:textId="6D0C91EF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7B26CD3A" w:rsidP="7CBEF68B" w:rsidRDefault="7B26CD3A" w14:paraId="7110A6FD" w14:textId="4572C2F2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CBEF68B" w:rsidR="7B26CD3A">
        <w:rPr>
          <w:rFonts w:ascii="Times New Roman" w:hAnsi="Times New Roman" w:eastAsia="Times New Roman" w:cs="Times New Roman"/>
          <w:color w:val="333333"/>
          <w:sz w:val="24"/>
          <w:szCs w:val="24"/>
        </w:rPr>
        <w:t>CODE DISCUSSION and IDEA - BOARD</w:t>
      </w:r>
    </w:p>
    <w:p w:rsidR="7CBEF68B" w:rsidP="7CBEF68B" w:rsidRDefault="7CBEF68B" w14:paraId="4F6F7947" w14:textId="13A6C78F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="2CF53640" w:rsidP="7CBEF68B" w:rsidRDefault="2CF53640" w14:paraId="460688F9" w14:textId="62BC8F99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PT Serif" w:hAnsi="PT Serif" w:eastAsia="Times New Roman" w:cs="Times New Roman"/>
          <w:color w:val="333333"/>
          <w:sz w:val="24"/>
          <w:szCs w:val="24"/>
        </w:rPr>
      </w:pPr>
      <w:r w:rsidRPr="7CBEF68B" w:rsidR="2CF53640">
        <w:rPr>
          <w:rFonts w:ascii="PT Serif" w:hAnsi="PT Serif" w:eastAsia="Times New Roman" w:cs="Times New Roman"/>
          <w:color w:val="333333"/>
          <w:sz w:val="24"/>
          <w:szCs w:val="24"/>
        </w:rPr>
        <w:t xml:space="preserve">Expected </w:t>
      </w:r>
      <w:r w:rsidRPr="7CBEF68B" w:rsidR="60B35A11">
        <w:rPr>
          <w:rFonts w:ascii="PT Serif" w:hAnsi="PT Serif" w:eastAsia="Times New Roman" w:cs="Times New Roman"/>
          <w:color w:val="333333"/>
          <w:sz w:val="24"/>
          <w:szCs w:val="24"/>
        </w:rPr>
        <w:t>Errors:</w:t>
      </w:r>
      <w:r w:rsidRPr="7CBEF68B" w:rsidR="2CF53640">
        <w:rPr>
          <w:rFonts w:ascii="PT Serif" w:hAnsi="PT Serif" w:eastAsia="Times New Roman" w:cs="Times New Roman"/>
          <w:color w:val="333333"/>
          <w:sz w:val="24"/>
          <w:szCs w:val="24"/>
        </w:rPr>
        <w:t xml:space="preserve"> </w:t>
      </w:r>
      <w:r>
        <w:br/>
      </w:r>
    </w:p>
    <w:p w:rsidR="259E9B77" w:rsidP="7CBEF68B" w:rsidRDefault="259E9B77" w14:paraId="75035192" w14:textId="63A4955F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rFonts w:ascii="PT Serif" w:hAnsi="PT Serif" w:eastAsia="PT Serif" w:cs="PT Serif" w:asciiTheme="minorAscii" w:hAnsiTheme="minorAscii" w:eastAsiaTheme="minorAscii" w:cstheme="minorAscii"/>
          <w:color w:val="333333"/>
          <w:sz w:val="24"/>
          <w:szCs w:val="24"/>
        </w:rPr>
      </w:pPr>
      <w:r w:rsidRPr="7CBEF68B" w:rsidR="259E9B77">
        <w:rPr>
          <w:rFonts w:ascii="PT Serif" w:hAnsi="PT Serif" w:eastAsia="Times New Roman" w:cs="Times New Roman"/>
          <w:color w:val="333333"/>
          <w:sz w:val="24"/>
          <w:szCs w:val="24"/>
        </w:rPr>
        <w:t>BCD to Binary and Binary to BCD Conversion</w:t>
      </w:r>
    </w:p>
    <w:p w:rsidR="38743178" w:rsidP="7CBEF68B" w:rsidRDefault="38743178" w14:paraId="3BC28165" w14:textId="46D112B4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  <w:r w:rsidRPr="7CBEF68B" w:rsidR="38743178">
        <w:rPr>
          <w:rFonts w:ascii="PT Serif" w:hAnsi="PT Serif" w:eastAsia="Times New Roman" w:cs="Times New Roman"/>
          <w:color w:val="333333"/>
          <w:sz w:val="24"/>
          <w:szCs w:val="24"/>
        </w:rPr>
        <w:t>Where is the I</w:t>
      </w:r>
      <w:r w:rsidRPr="7CBEF68B" w:rsidR="38743178">
        <w:rPr>
          <w:rFonts w:ascii="PT Serif" w:hAnsi="PT Serif" w:eastAsia="Times New Roman" w:cs="Times New Roman"/>
          <w:color w:val="333333"/>
          <w:sz w:val="24"/>
          <w:szCs w:val="24"/>
          <w:vertAlign w:val="superscript"/>
        </w:rPr>
        <w:t>2</w:t>
      </w:r>
      <w:r w:rsidRPr="7CBEF68B" w:rsidR="38743178">
        <w:rPr>
          <w:rFonts w:ascii="PT Serif" w:hAnsi="PT Serif" w:eastAsia="Times New Roman" w:cs="Times New Roman"/>
          <w:color w:val="333333"/>
          <w:sz w:val="24"/>
          <w:szCs w:val="24"/>
        </w:rPr>
        <w:t xml:space="preserve">C </w:t>
      </w:r>
      <w:r w:rsidRPr="7CBEF68B" w:rsidR="38743178">
        <w:rPr>
          <w:rFonts w:ascii="PT Serif" w:hAnsi="PT Serif" w:eastAsia="Times New Roman" w:cs="Times New Roman"/>
          <w:color w:val="333333"/>
          <w:sz w:val="24"/>
          <w:szCs w:val="24"/>
        </w:rPr>
        <w:t>Library??</w:t>
      </w:r>
    </w:p>
    <w:p w:rsidR="7CAD9D72" w:rsidP="7CBEF68B" w:rsidRDefault="7CAD9D72" w14:paraId="32ED622B" w14:textId="4932DBF2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  <w:r w:rsidRPr="7CBEF68B" w:rsidR="7CAD9D72">
        <w:rPr>
          <w:rFonts w:ascii="Times New Roman" w:hAnsi="Times New Roman" w:eastAsia="Times New Roman" w:cs="Times New Roman"/>
          <w:color w:val="333333"/>
          <w:sz w:val="24"/>
          <w:szCs w:val="24"/>
        </w:rPr>
        <w:t>What all do we want to display on the LCD</w:t>
      </w:r>
    </w:p>
    <w:p w:rsidR="3DCF5174" w:rsidP="7CBEF68B" w:rsidRDefault="3DCF5174" w14:paraId="698CBFB1" w14:textId="6B7F3152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  <w:r w:rsidRPr="7CBEF68B" w:rsidR="3DCF5174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Displaying something on the LED is okay, but how will be take data from RTC and give it to </w:t>
      </w:r>
      <w:r w:rsidRPr="7CBEF68B" w:rsidR="7636EB0E">
        <w:rPr>
          <w:rFonts w:ascii="Times New Roman" w:hAnsi="Times New Roman" w:eastAsia="Times New Roman" w:cs="Times New Roman"/>
          <w:color w:val="333333"/>
          <w:sz w:val="24"/>
          <w:szCs w:val="24"/>
        </w:rPr>
        <w:t>LCD?</w:t>
      </w:r>
      <w:r>
        <w:br/>
      </w:r>
      <w:r>
        <w:br/>
      </w:r>
      <w:r w:rsidRPr="7CBEF68B" w:rsidR="0FC49F7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Ans: RW Pin should be high ?? </w:t>
      </w:r>
      <w:r>
        <w:br/>
      </w:r>
    </w:p>
    <w:p w:rsidR="50400A1E" w:rsidP="7CBEF68B" w:rsidRDefault="50400A1E" w14:paraId="294BCABC" w14:textId="3E80CFBD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  <w:r w:rsidRPr="7CBEF68B" w:rsidR="50400A1E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How will we set Clock Frequency ?? </w:t>
      </w:r>
    </w:p>
    <w:p w:rsidR="3DCF5174" w:rsidP="7CBEF68B" w:rsidRDefault="3DCF5174" w14:paraId="776A2B49" w14:textId="4985BDA9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  <w:r w:rsidRPr="7CBEF68B" w:rsidR="3DCF5174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</w:p>
    <w:p w:rsidR="7D3F4885" w:rsidP="7CBEF68B" w:rsidRDefault="7D3F4885" w14:paraId="51357EB4" w14:textId="1F0F7081">
      <w:pPr>
        <w:pStyle w:val="NormalWeb"/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 w:rsidRPr="7CBEF68B" w:rsidR="7D3F4885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What is </w:t>
      </w:r>
      <w:r w:rsidRPr="7CBEF68B" w:rsidR="7D3F4885">
        <w:rPr>
          <w:rFonts w:ascii="Times New Roman" w:hAnsi="Times New Roman" w:eastAsia="Times New Roman" w:cs="Times New Roman"/>
          <w:color w:val="333333"/>
          <w:sz w:val="24"/>
          <w:szCs w:val="24"/>
        </w:rPr>
        <w:t>Left:</w:t>
      </w:r>
      <w:r w:rsidRPr="7CBEF68B" w:rsidR="7D3F4885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</w:t>
      </w:r>
    </w:p>
    <w:p w:rsidR="7D3F4885" w:rsidP="7CBEF68B" w:rsidRDefault="7D3F4885" w14:paraId="03EE4BC7" w14:textId="5F26ADFD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225" w:afterAutospacing="off"/>
        <w:rPr>
          <w:rFonts w:ascii="Times New Roman" w:hAnsi="Times New Roman" w:eastAsia="Times New Roman" w:cs="Times New Roman" w:asciiTheme="minorAscii" w:hAnsiTheme="minorAscii" w:eastAsiaTheme="minorAscii" w:cstheme="minorAscii"/>
          <w:color w:val="333333"/>
          <w:sz w:val="24"/>
          <w:szCs w:val="24"/>
        </w:rPr>
      </w:pPr>
      <w:r w:rsidRPr="7CBEF68B" w:rsidR="7D3F4885">
        <w:rPr>
          <w:rFonts w:ascii="Times New Roman" w:hAnsi="Times New Roman" w:eastAsia="Times New Roman" w:cs="Times New Roman"/>
          <w:color w:val="333333"/>
          <w:sz w:val="24"/>
          <w:szCs w:val="24"/>
        </w:rPr>
        <w:t>Writing code for Binary to BCD and BCD to Binary</w:t>
      </w:r>
      <w:r w:rsidRPr="7CBEF68B" w:rsidR="2691F7CF"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(Chinmay) </w:t>
      </w:r>
    </w:p>
    <w:p w:rsidR="7CBEF68B" w:rsidP="7CBEF68B" w:rsidRDefault="7CBEF68B" w14:paraId="5974A317" w14:textId="6DD5BCC4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off" w:after="225" w:afterAutospacing="off"/>
        <w:rPr>
          <w:color w:val="333333"/>
          <w:sz w:val="24"/>
          <w:szCs w:val="24"/>
        </w:rPr>
      </w:pPr>
    </w:p>
    <w:p w:rsidR="00CF3AA1" w:rsidP="00BF337A" w:rsidRDefault="00CF3AA1" w14:paraId="142D85CE" w14:textId="77777777">
      <w:pPr>
        <w:pStyle w:val="ListParagraph"/>
        <w:ind w:left="360"/>
      </w:pPr>
    </w:p>
    <w:p w:rsidR="006A6E7E" w:rsidP="008B1F16" w:rsidRDefault="006A6E7E" w14:paraId="329EB8B7" w14:textId="0E2124EB"/>
    <w:p w:rsidR="006A6E7E" w:rsidP="008B1F16" w:rsidRDefault="006A6E7E" w14:paraId="2891F615" w14:textId="77777777"/>
    <w:sectPr w:rsidR="006A6E7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67E74BA"/>
    <w:multiLevelType w:val="hybridMultilevel"/>
    <w:tmpl w:val="61347C38"/>
    <w:lvl w:ilvl="0" w:tplc="BD5ABCE6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608B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F5161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8FA496B"/>
    <w:multiLevelType w:val="multilevel"/>
    <w:tmpl w:val="94BEB2D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A6"/>
    <w:rsid w:val="001005A7"/>
    <w:rsid w:val="001A4CA6"/>
    <w:rsid w:val="003C5EC6"/>
    <w:rsid w:val="005F264F"/>
    <w:rsid w:val="006A6E7E"/>
    <w:rsid w:val="006D1FD1"/>
    <w:rsid w:val="00857DED"/>
    <w:rsid w:val="008B1F16"/>
    <w:rsid w:val="00AC4004"/>
    <w:rsid w:val="00B61AB0"/>
    <w:rsid w:val="00BF337A"/>
    <w:rsid w:val="00CB328B"/>
    <w:rsid w:val="00CF3AA1"/>
    <w:rsid w:val="00DE3AF6"/>
    <w:rsid w:val="00E8298F"/>
    <w:rsid w:val="00EE51FA"/>
    <w:rsid w:val="00F2285D"/>
    <w:rsid w:val="00F4B757"/>
    <w:rsid w:val="00F62D48"/>
    <w:rsid w:val="07393100"/>
    <w:rsid w:val="0FC49F7E"/>
    <w:rsid w:val="259E9B77"/>
    <w:rsid w:val="2691F7CF"/>
    <w:rsid w:val="2CF53640"/>
    <w:rsid w:val="2CFEF4A5"/>
    <w:rsid w:val="32973200"/>
    <w:rsid w:val="38743178"/>
    <w:rsid w:val="3CD454C6"/>
    <w:rsid w:val="3DBD6432"/>
    <w:rsid w:val="3DCF5174"/>
    <w:rsid w:val="50400A1E"/>
    <w:rsid w:val="51C5078F"/>
    <w:rsid w:val="5779D7A6"/>
    <w:rsid w:val="60B35A11"/>
    <w:rsid w:val="63E9008B"/>
    <w:rsid w:val="675EAFE3"/>
    <w:rsid w:val="6D8C21A6"/>
    <w:rsid w:val="7636EB0E"/>
    <w:rsid w:val="7B26CD3A"/>
    <w:rsid w:val="7CAD9D72"/>
    <w:rsid w:val="7CBEF68B"/>
    <w:rsid w:val="7D3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540"/>
  <w15:chartTrackingRefBased/>
  <w15:docId w15:val="{6A464E8B-64D5-4F0B-92A5-D56A9E204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5EC6"/>
  </w:style>
  <w:style w:type="paragraph" w:styleId="Heading3">
    <w:name w:val="heading 3"/>
    <w:basedOn w:val="Normal"/>
    <w:next w:val="Normal"/>
    <w:link w:val="Heading3Char"/>
    <w:uiPriority w:val="9"/>
    <w:qFormat/>
    <w:rsid w:val="00DE3AF6"/>
    <w:pPr>
      <w:keepNext/>
      <w:keepLines/>
      <w:numPr>
        <w:numId w:val="2"/>
      </w:numPr>
      <w:spacing w:before="40" w:after="0"/>
      <w:ind w:hanging="360"/>
      <w:outlineLvl w:val="2"/>
    </w:pPr>
    <w:rPr>
      <w:rFonts w:asciiTheme="majorHAnsi" w:hAnsiTheme="majorHAnsi" w:eastAsiaTheme="majorEastAsia" w:cstheme="majorBid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E3AF6"/>
    <w:rPr>
      <w:rFonts w:asciiTheme="majorHAnsi" w:hAnsiTheme="majorHAnsi" w:eastAsiaTheme="majorEastAsia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A4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1F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hyperlink" Target="https://www.sparkfun.com/datasheets/Components/DS1307.pdf" TargetMode="External" Id="rId6" /><Relationship Type="http://schemas.openxmlformats.org/officeDocument/2006/relationships/hyperlink" Target="http://www.exploreembedded.com/wiki/RTC" TargetMode="External" Id="rId5" /><Relationship Type="http://schemas.openxmlformats.org/officeDocument/2006/relationships/fontTable" Target="fontTable.xml" Id="rId15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/media/image9.png" Id="Rb732ef58125f4ace" /><Relationship Type="http://schemas.openxmlformats.org/officeDocument/2006/relationships/image" Target="/media/imagea.png" Id="Rbb624f6faff7467f" /><Relationship Type="http://schemas.openxmlformats.org/officeDocument/2006/relationships/image" Target="/media/imageb.png" Id="Rf59d9252673a4ccf" /><Relationship Type="http://schemas.openxmlformats.org/officeDocument/2006/relationships/image" Target="/media/imagec.png" Id="Rb55a797fd47741a7" /><Relationship Type="http://schemas.openxmlformats.org/officeDocument/2006/relationships/image" Target="/media/imaged.png" Id="Ra1b669c2fffc46d1" /><Relationship Type="http://schemas.openxmlformats.org/officeDocument/2006/relationships/image" Target="/media/imagee.png" Id="R0f8fb011ec6a49e1" /><Relationship Type="http://schemas.openxmlformats.org/officeDocument/2006/relationships/image" Target="/media/imagef.png" Id="R8d8b1ea637a74946" /><Relationship Type="http://schemas.openxmlformats.org/officeDocument/2006/relationships/image" Target="/media/image10.png" Id="R8b45c3da646a4f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CFB1A77E2FA49B7F0D206C5738505" ma:contentTypeVersion="4" ma:contentTypeDescription="Create a new document." ma:contentTypeScope="" ma:versionID="320335d7e37d3544c248c334f5eef2cd">
  <xsd:schema xmlns:xsd="http://www.w3.org/2001/XMLSchema" xmlns:xs="http://www.w3.org/2001/XMLSchema" xmlns:p="http://schemas.microsoft.com/office/2006/metadata/properties" xmlns:ns2="a83803eb-6012-4965-9e90-0b4378abd42f" targetNamespace="http://schemas.microsoft.com/office/2006/metadata/properties" ma:root="true" ma:fieldsID="6c5ba2c3db159c3bb6a0457f3b320c47" ns2:_="">
    <xsd:import namespace="a83803eb-6012-4965-9e90-0b4378ab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803eb-6012-4965-9e90-0b4378abd4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81F20-5AA1-401C-A9E8-14449A944C52}"/>
</file>

<file path=customXml/itemProps2.xml><?xml version="1.0" encoding="utf-8"?>
<ds:datastoreItem xmlns:ds="http://schemas.openxmlformats.org/officeDocument/2006/customXml" ds:itemID="{23248F32-C746-4DEC-BC4D-B33D929005AB}"/>
</file>

<file path=customXml/itemProps3.xml><?xml version="1.0" encoding="utf-8"?>
<ds:datastoreItem xmlns:ds="http://schemas.openxmlformats.org/officeDocument/2006/customXml" ds:itemID="{F32B1FDA-EDBA-4808-9B79-B90E763855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Harkawat</dc:creator>
  <cp:keywords/>
  <dc:description/>
  <cp:lastModifiedBy>CHINMAYCHINMAYCHINMAY</cp:lastModifiedBy>
  <cp:revision>6</cp:revision>
  <dcterms:created xsi:type="dcterms:W3CDTF">2021-04-11T09:07:00Z</dcterms:created>
  <dcterms:modified xsi:type="dcterms:W3CDTF">2021-04-13T07:34:50Z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0x0101006F5CFB1A77E2FA49B7F0D206C5738505</vt:lpwstr>
  </property>
</Properties>
</file>