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084E99AF"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r w:rsidR="00537756" w:rsidRPr="00537756">
        <w:t xml:space="preserve">Data is growing at a rapid pace, .5% of all data is analyzed and </w:t>
      </w:r>
      <w:r w:rsidR="00AA08A1">
        <w:t>this</w:t>
      </w:r>
      <w:r w:rsidR="00537756" w:rsidRPr="00537756">
        <w:t xml:space="preserve"> amount is decreasing. [</w:t>
      </w:r>
      <w:proofErr w:type="gramStart"/>
      <w:r w:rsidR="00537756" w:rsidRPr="00537756">
        <w:t>trend</w:t>
      </w:r>
      <w:proofErr w:type="gramEnd"/>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0F314A">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CA5363">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2013. This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7D25EF7F"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proofErr w:type="spellStart"/>
      <w:proofErr w:type="gramStart"/>
      <w:r w:rsidRPr="00537756">
        <w:t>enisa</w:t>
      </w:r>
      <w:proofErr w:type="spellEnd"/>
      <w:proofErr w:type="gramEnd"/>
      <w:r w:rsidRPr="00537756">
        <w:t xml:space="preserve">] Accuracy </w:t>
      </w:r>
      <w:r w:rsidRPr="00537756">
        <w:lastRenderedPageBreak/>
        <w:t xml:space="preserve">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C54A2C3" w:rsidR="00537756" w:rsidRDefault="00537756" w:rsidP="00537756">
      <w:pPr>
        <w:pStyle w:val="BodyText"/>
      </w:pPr>
      <w:r w:rsidRPr="00766860">
        <w:rPr>
          <w:b/>
        </w:rPr>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proofErr w:type="gramStart"/>
      <w:r w:rsidRPr="00537756">
        <w:t>business</w:t>
      </w:r>
      <w:proofErr w:type="gramEnd"/>
      <w:r w:rsidRPr="00537756">
        <w:t xml:space="preserve">] [Biz] et al. saw a 5% decrease in stock price when a company is a victim of a confidential data breach. Data breaches not involving confidential information had no effect. Organizations lost 2.1% of their market value within a timespan of 2 days from disclosure. [CHECK business] </w:t>
      </w:r>
    </w:p>
    <w:p w14:paraId="65BE1024" w14:textId="027A226E" w:rsidR="00AA08A1" w:rsidRDefault="00A9576E" w:rsidP="00AA08A1">
      <w:pPr>
        <w:pStyle w:val="BodyText"/>
      </w:pPr>
      <w:r>
        <w:t>The number of records and cost has a positive correlation. However, the seve</w:t>
      </w:r>
      <w:r w:rsidR="00ED5D28">
        <w:t>rity of what was leaked may vary</w:t>
      </w:r>
      <w:r>
        <w:t xml:space="preserve">. For example, one might argue that </w:t>
      </w:r>
      <w:r w:rsidR="00486C69">
        <w:t xml:space="preserve">the </w:t>
      </w:r>
      <w:r>
        <w:t xml:space="preserve">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w:t>
      </w:r>
      <w:r w:rsidR="00ED5D28">
        <w:t>T</w:t>
      </w:r>
      <w:r w:rsidR="00126570">
        <w:t xml:space="preserve">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537756" w:rsidRPr="00537756">
        <w:t xml:space="preserve">Severity is </w:t>
      </w:r>
      <w:r w:rsidR="00AA08A1">
        <w:t xml:space="preserve">commonly </w:t>
      </w:r>
      <w:r w:rsidR="00537756" w:rsidRPr="00537756">
        <w:t xml:space="preserve">measured by the number of records have been leaked. The ability to identify an individual is taken into consideration of a breach’s severity. 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For example, 10 records that reveal patients have the cold 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impact on an organization. Other factors that increase severity are linkages and </w:t>
      </w:r>
      <w:r w:rsidR="00486C69">
        <w:t xml:space="preserve">the </w:t>
      </w:r>
      <w:r w:rsidR="00537756" w:rsidRPr="00537756">
        <w:t xml:space="preserve">frequency of being </w:t>
      </w:r>
      <w:r w:rsidR="00486C69">
        <w:t>a</w:t>
      </w:r>
      <w:r w:rsidR="00537756" w:rsidRPr="00537756">
        <w:t xml:space="preserve"> victim to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of weighing different data classifications 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67C0812B" w:rsidR="007005F2" w:rsidRDefault="005D7BB4" w:rsidP="005B520E">
      <w:pPr>
        <w:pStyle w:val="Heading2"/>
      </w:pPr>
      <w:r>
        <w:t>K Anonymity</w:t>
      </w:r>
    </w:p>
    <w:p w14:paraId="31EC2A81" w14:textId="1FAE2552"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[Sweeney]</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 </w:t>
      </w:r>
      <w:r w:rsidR="005D7BB4" w:rsidRPr="005D7BB4">
        <w:t xml:space="preserve">Often generalized data is released and unintentionally discloses information about individuals. </w:t>
      </w:r>
      <w:r w:rsidR="00F141D3">
        <w:t xml:space="preserve">Inference </w:t>
      </w:r>
      <w:r w:rsidR="005D7BB4" w:rsidRPr="005D7BB4">
        <w:t xml:space="preserve">attacks </w:t>
      </w:r>
      <w:r w:rsidR="00F141D3">
        <w:t>may involve</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44669A59"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is when lower classified information </w:t>
      </w:r>
      <w:r w:rsidR="003D42B7">
        <w:t>is</w:t>
      </w:r>
      <w:r w:rsidR="005D7BB4" w:rsidRPr="005D7BB4">
        <w:t xml:space="preserve"> used to infer higher classified records. A way to mitigate this vulnerability is through strong database design. However, </w:t>
      </w:r>
      <w:r w:rsidR="003D42B7">
        <w:t>the replication of data after a generalized table</w:t>
      </w:r>
      <w:r w:rsidR="005D7BB4" w:rsidRPr="005D7BB4">
        <w:t xml:space="preserve"> is released poses a risk.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control over the handling of the data once the data has reached multiple receivers. To avoid this vulnerability, all sensitive data can be suppressed, but this technique can leave the data useless. </w:t>
      </w:r>
    </w:p>
    <w:p w14:paraId="6508ED8F" w14:textId="33725A4C"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is necessary.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The final attack </w:t>
      </w:r>
      <w:r w:rsidR="00765664">
        <w:t>that Sweeney et al. acknowledges</w:t>
      </w:r>
      <w:r w:rsidR="005D7BB4" w:rsidRPr="005D7BB4">
        <w:t xml:space="preserve"> is the 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25F3482C" w:rsidR="005D7BB4" w:rsidRPr="005D7BB4" w:rsidRDefault="005D7BB4" w:rsidP="0047596F">
      <w:pPr>
        <w:ind w:firstLine="270"/>
        <w:jc w:val="both"/>
      </w:pPr>
      <w:proofErr w:type="spellStart"/>
      <w:r w:rsidRPr="00ED0342">
        <w:rPr>
          <w:b/>
        </w:rPr>
        <w:t>Ashwin</w:t>
      </w:r>
      <w:proofErr w:type="spellEnd"/>
      <w:r w:rsidRPr="005D7BB4">
        <w:t xml:space="preserve"> </w:t>
      </w:r>
      <w:proofErr w:type="spellStart"/>
      <w:r w:rsidRPr="005D7BB4">
        <w:t>Machanavajjhala</w:t>
      </w:r>
      <w:proofErr w:type="spellEnd"/>
      <w:r w:rsidRPr="005D7BB4">
        <w:t xml:space="preserve"> et al. presents two attacks on </w:t>
      </w:r>
      <w:r w:rsidRPr="005D7BB4">
        <w:rPr>
          <w:i/>
        </w:rPr>
        <w:t>k</w:t>
      </w:r>
      <w:r w:rsidRPr="005D7BB4">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69686DE2" w:rsidR="005D7BB4" w:rsidRDefault="005D7BB4" w:rsidP="00AA08A1">
      <w:pPr>
        <w:ind w:firstLine="270"/>
        <w:jc w:val="both"/>
      </w:pPr>
      <w:r w:rsidRPr="005D7BB4">
        <w:t>Each block of quasi-identifier gr</w:t>
      </w:r>
      <w:r w:rsidR="00EF6BF6">
        <w:t xml:space="preserve">oups, q-blocks, should have at least L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547D3669" w:rsidR="0009487D" w:rsidRPr="00A408E8" w:rsidRDefault="00231336" w:rsidP="00AA08A1">
      <w:pPr>
        <w:ind w:firstLine="270"/>
        <w:jc w:val="both"/>
      </w:pPr>
      <w:r>
        <w:t xml:space="preserve">A q-block is considered </w:t>
      </w:r>
      <w:r w:rsidR="0009487D">
        <w:t xml:space="preserve">(c, 2)-diverse if the frequency of the most occurring sensitive value is less than c * the most the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714EE179" w:rsidR="0009487D" w:rsidRDefault="00181867" w:rsidP="00AA08A1">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678A187" w:rsidR="009303D9" w:rsidRDefault="004C282E" w:rsidP="005B520E">
      <w:pPr>
        <w:pStyle w:val="Heading2"/>
      </w:pPr>
      <w:r>
        <w:t>A Severity-based Quantificaiton of Data Le</w:t>
      </w:r>
      <w:r w:rsidR="00A408E8">
        <w:softHyphen/>
      </w:r>
      <w:r w:rsidR="00A408E8">
        <w:softHyphen/>
      </w:r>
      <w:r w:rsidR="00A408E8">
        <w:softHyphen/>
      </w:r>
      <w:r w:rsidR="00A408E8">
        <w:softHyphen/>
      </w:r>
      <w:r w:rsidR="00A408E8">
        <w:softHyphen/>
      </w:r>
      <w:r w:rsidR="00A408E8">
        <w:softHyphen/>
      </w:r>
      <w:r>
        <w:t>akages in Database Systems</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B318D7"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B318D7"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B318D7"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B318D7"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34B0E">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L-</w:t>
            </w:r>
            <w:r w:rsidRPr="0057508F">
              <w:rPr>
                <w:rFonts w:ascii="NimbusRomNo9L" w:eastAsia="Times New Roman" w:hAnsi="NimbusRomNo9L"/>
                <w:color w:val="000000"/>
                <w:sz w:val="16"/>
                <w:szCs w:val="16"/>
              </w:rPr>
              <w:t>Severity</w:t>
            </w:r>
            <w:r w:rsidRPr="003E5189">
              <w:rPr>
                <w:rFonts w:ascii="NimbusRomNo9L" w:eastAsia="Times New Roman" w:hAnsi="NimbusRomNo9L"/>
                <w:color w:val="000000"/>
                <w:sz w:val="16"/>
                <w:szCs w:val="16"/>
              </w:rPr>
              <w:t xml:space="preserve">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57508F"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742E716F" w:rsidR="009303D9" w:rsidRPr="005B520E" w:rsidRDefault="005D6413">
      <w:pPr>
        <w:pStyle w:val="Heading2"/>
      </w:pPr>
      <w:r>
        <w:t>M-score: A misuseability Weight Measure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28698D14" w:rsidR="009303D9" w:rsidRDefault="000430B4" w:rsidP="005B520E">
      <w:pPr>
        <w:pStyle w:val="Heading1"/>
      </w:pPr>
      <w:r>
        <w:t>KL-</w:t>
      </w:r>
      <w:r w:rsidR="00FE7D3A">
        <w:t>Severity</w:t>
      </w:r>
    </w:p>
    <w:p w14:paraId="7AF09F82" w14:textId="23357C2D" w:rsidR="006423F4" w:rsidRDefault="006423F4" w:rsidP="0047596F">
      <w:pPr>
        <w:ind w:firstLine="288"/>
        <w:jc w:val="both"/>
      </w:pPr>
      <w:r>
        <w:t xml:space="preserve">K-Anonymity and L-Diversity provide rules to prevent disclosing any sensitive information. These rules, to the best of our knowledge, has not included in any severity metrics. L-Severity uses a distinguishing factor, but does not continue. No analysis has been done on the impact of different privacy metrics on the L-Severity score. </w:t>
      </w:r>
      <w:r w:rsidR="00CA7EBC">
        <w:t xml:space="preserve">L-Severity takes into consideration only sensitive attributes when creating sensitivity scores.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68746169" w14:textId="77777777" w:rsidR="00432D4C" w:rsidRDefault="00432D4C" w:rsidP="0047596F">
      <w:pPr>
        <w:ind w:firstLine="288"/>
        <w:jc w:val="both"/>
      </w:pPr>
    </w:p>
    <w:p w14:paraId="2EF3BBF7" w14:textId="77777777" w:rsidR="00432D4C" w:rsidRPr="007E5816" w:rsidRDefault="00432D4C" w:rsidP="00432D4C">
      <w:pPr>
        <w:jc w:val="left"/>
      </w:pPr>
      <m:oMathPara>
        <m:oMath>
          <m:r>
            <w:rPr>
              <w:rFonts w:ascii="Cambria Math" w:hAnsi="Cambria Math"/>
            </w:rPr>
            <m:t xml:space="preserve">CS=∀c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sup>
          </m:sSup>
        </m:oMath>
      </m:oMathPara>
    </w:p>
    <w:p w14:paraId="0C6AD22F" w14:textId="77777777" w:rsidR="00432D4C" w:rsidRDefault="00432D4C" w:rsidP="0047596F">
      <w:pPr>
        <w:ind w:firstLine="288"/>
        <w:jc w:val="both"/>
      </w:pPr>
    </w:p>
    <w:p w14:paraId="4DB464FB" w14:textId="5D0F442D"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For example, a </w:t>
      </w:r>
      <w:r w:rsidR="00432D4C">
        <w:t>100</w:t>
      </w:r>
      <w:r w:rsidRPr="0047596F">
        <w:t xml:space="preserve"> year old with HIV is included in a data breach, which reveals his or her disease to the public. Disclosure of a disease can have varying consequences. </w:t>
      </w:r>
      <w:r w:rsidR="00F557FE">
        <w:t>LT1 and LT2 are two tables with identical attributes except for age. Assuming the severity score for the diseases are equal, using the traditional L-Severity model would conclude that these two tables that were leaked have equal severity</w:t>
      </w:r>
      <w:r w:rsidRPr="0047596F">
        <w:t>.</w:t>
      </w:r>
      <w:r w:rsidR="00F557FE">
        <w:t xml:space="preserve"> However</w:t>
      </w:r>
      <w:proofErr w:type="gramStart"/>
      <w:r w:rsidR="00F557FE">
        <w:t>,  the</w:t>
      </w:r>
      <w:proofErr w:type="gramEnd"/>
      <w:r w:rsidR="00F557FE">
        <w:t xml:space="preserve"> severity of LT2 can be debated because the table contains sensitive information regarding a minor.</w:t>
      </w:r>
    </w:p>
    <w:p w14:paraId="0C138415" w14:textId="77777777" w:rsidR="0057508F" w:rsidRDefault="0057508F" w:rsidP="00432D4C">
      <w:pPr>
        <w:ind w:firstLine="270"/>
        <w:jc w:val="both"/>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25E734B2" w14:textId="77777777" w:rsidR="0057508F" w:rsidRPr="0057508F" w:rsidRDefault="0057508F" w:rsidP="0057508F">
      <w:pPr>
        <w:jc w:val="both"/>
        <w:rPr>
          <w:sz w:val="16"/>
          <w:szCs w:val="16"/>
        </w:rPr>
      </w:pPr>
    </w:p>
    <w:p w14:paraId="3B8E0C51" w14:textId="5D9DC54F" w:rsidR="00F557FE" w:rsidRPr="00F557FE" w:rsidRDefault="00F557FE" w:rsidP="00F557FE">
      <w:pPr>
        <w:pStyle w:val="Caption"/>
        <w:keepNext/>
        <w:rPr>
          <w:color w:val="auto"/>
        </w:rPr>
      </w:pPr>
      <w:r w:rsidRPr="00F557FE">
        <w:rPr>
          <w:color w:val="auto"/>
        </w:rPr>
        <w:t>Quasi-Identifier Sensitivity Score</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2673098B" w14:textId="77777777" w:rsidR="00C8738E" w:rsidRDefault="00C8738E" w:rsidP="00C8738E">
      <w:pPr>
        <w:pStyle w:val="Caption"/>
        <w:keepNext/>
      </w:pPr>
    </w:p>
    <w:p w14:paraId="328CCAC5" w14:textId="151D7736" w:rsidR="00C8738E" w:rsidRPr="00C8738E" w:rsidRDefault="00C8738E" w:rsidP="00C8738E">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0E9FC2E1" w:rsidR="006D554B" w:rsidRDefault="00C8738E" w:rsidP="006D554B">
      <w:pPr>
        <w:ind w:firstLine="270"/>
        <w:jc w:val="both"/>
      </w:pPr>
      <w:r>
        <w:t xml:space="preserve">LT3 and LT4 are examples of two leaked tables that we assume have the same severity scores. </w:t>
      </w:r>
      <w:r w:rsidR="00346111">
        <w:t xml:space="preserve">The difference between LT3 and LT4 is the number of sensitive attributes. LT3 only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infer between three other diseases – Cancer, HIV and Meningitis. </w:t>
      </w:r>
      <w:r w:rsidR="006D554B">
        <w:t>The scenario described can be measured using KL-Severity.</w:t>
      </w:r>
    </w:p>
    <w:p w14:paraId="64312E90" w14:textId="77777777" w:rsidR="00043B0E" w:rsidRDefault="00043B0E" w:rsidP="006D554B">
      <w:pPr>
        <w:ind w:firstLine="270"/>
        <w:jc w:val="both"/>
      </w:pPr>
    </w:p>
    <w:p w14:paraId="277C6320" w14:textId="77777777" w:rsidR="00043B0E" w:rsidRDefault="00043B0E" w:rsidP="00043B0E">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460643F6" w14:textId="77777777" w:rsidR="00043B0E" w:rsidRDefault="00043B0E" w:rsidP="00043B0E">
      <w:pPr>
        <w:jc w:val="both"/>
        <w:rPr>
          <w:b/>
        </w:rPr>
      </w:pPr>
    </w:p>
    <w:p w14:paraId="59257FAC" w14:textId="284ED288" w:rsidR="006D554B" w:rsidRDefault="00043B0E" w:rsidP="00043B0E">
      <w:pPr>
        <w:jc w:val="both"/>
      </w:pPr>
      <w:r>
        <w:rPr>
          <w:b/>
        </w:rPr>
        <w:t xml:space="preserve">Definition 1: </w:t>
      </w:r>
      <w:r>
        <w:t xml:space="preserve">Let </w:t>
      </w:r>
      <w:proofErr w:type="gramStart"/>
      <w:r>
        <w:t>L(</w:t>
      </w:r>
      <w:proofErr w:type="gramEnd"/>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DD43FA6" w14:textId="77777777" w:rsidR="00043B0E" w:rsidRDefault="00043B0E" w:rsidP="00043B0E">
      <w:pPr>
        <w:jc w:val="both"/>
      </w:pPr>
    </w:p>
    <w:p w14:paraId="4A40A786" w14:textId="77777777" w:rsidR="002A5425" w:rsidRPr="0051512D" w:rsidRDefault="002A5425" w:rsidP="002A5425">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7969FBEC" w14:textId="7E04E850" w:rsidR="00043B0E" w:rsidRDefault="00043B0E" w:rsidP="00043B0E">
      <w:pPr>
        <w:jc w:val="both"/>
        <w:rPr>
          <w:b/>
        </w:rPr>
      </w:pPr>
    </w:p>
    <w:p w14:paraId="1A96C31A" w14:textId="167C0E11" w:rsidR="00043B0E" w:rsidRDefault="00043B0E" w:rsidP="00043B0E">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2A63E2">
        <w:t xml:space="preserve"> represent the number of leaked rows. DF’s definition will be borrowed from L-Severity.</w:t>
      </w:r>
    </w:p>
    <w:p w14:paraId="1D2E5B94" w14:textId="77777777" w:rsidR="002A63E2" w:rsidRDefault="002A63E2" w:rsidP="00043B0E">
      <w:pPr>
        <w:jc w:val="both"/>
      </w:pPr>
    </w:p>
    <w:p w14:paraId="67249D08" w14:textId="77777777" w:rsidR="00FA49A6" w:rsidRPr="007E5816" w:rsidRDefault="00FA49A6" w:rsidP="00FA49A6">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303458BA" w14:textId="77777777" w:rsidR="002A63E2" w:rsidRDefault="002A63E2" w:rsidP="00043B0E">
      <w:pPr>
        <w:jc w:val="both"/>
      </w:pPr>
    </w:p>
    <w:p w14:paraId="0B102E29" w14:textId="5B6B20E7" w:rsidR="00FA49A6" w:rsidRDefault="00FA49A6" w:rsidP="00043B0E">
      <w:pPr>
        <w:jc w:val="both"/>
      </w:pPr>
      <w:r>
        <w:rPr>
          <w:b/>
        </w:rPr>
        <w:t>Definition 3:</w:t>
      </w:r>
      <w:r>
        <w:t xml:space="preserve"> </w:t>
      </w:r>
      <w:r w:rsidR="00ED6979">
        <w:t xml:space="preserve">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D6979">
        <w:t xml:space="preserve"> be the Classification Sensitivity of a row. </w:t>
      </w:r>
      <w:r>
        <w:t xml:space="preserve">For each classification </w:t>
      </w:r>
      <w:r w:rsidR="00ED6979">
        <w:t>of a</w:t>
      </w:r>
      <w:r>
        <w:t xml:space="preserve">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D6979">
        <w:t xml:space="preserve"> be the weight gi</w:t>
      </w:r>
      <w:r w:rsidR="003158FF">
        <w:t>ven to the classification</w:t>
      </w:r>
      <w:r w:rsidR="00ED6979">
        <w:t>.</w:t>
      </w:r>
    </w:p>
    <w:p w14:paraId="51D8F3BF" w14:textId="77777777" w:rsidR="00ED6979" w:rsidRDefault="00ED6979" w:rsidP="00043B0E">
      <w:pPr>
        <w:jc w:val="both"/>
      </w:pPr>
    </w:p>
    <w:p w14:paraId="3E32D5B8" w14:textId="77777777" w:rsidR="00FF2843" w:rsidRPr="00521090" w:rsidRDefault="00FF2843" w:rsidP="00FF2843">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0B0BBFEE" w14:textId="2FD0D566" w:rsidR="00ED6979" w:rsidRDefault="00ED6979" w:rsidP="00043B0E">
      <w:pPr>
        <w:jc w:val="both"/>
      </w:pPr>
    </w:p>
    <w:p w14:paraId="421E4923" w14:textId="3D9ACBC1" w:rsidR="00FF2843" w:rsidRDefault="00FF2843" w:rsidP="00043B0E">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6B274A32" w14:textId="77777777" w:rsidR="00FB06A0" w:rsidRDefault="00FB06A0" w:rsidP="00043B0E">
      <w:pPr>
        <w:jc w:val="both"/>
      </w:pPr>
    </w:p>
    <w:p w14:paraId="5BE00E8B" w14:textId="2ECC3558" w:rsidR="00FF2843" w:rsidRPr="00FB06A0" w:rsidRDefault="00FB06A0" w:rsidP="00043B0E">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5D565DEE" w14:textId="77777777" w:rsidR="00FB06A0" w:rsidRDefault="00FB06A0" w:rsidP="00043B0E">
      <w:pPr>
        <w:jc w:val="both"/>
      </w:pPr>
    </w:p>
    <w:p w14:paraId="2B1E0E81" w14:textId="77777777" w:rsidR="00E13471" w:rsidRDefault="00FB06A0" w:rsidP="00043B0E">
      <w:pPr>
        <w:jc w:val="both"/>
      </w:pPr>
      <w:r>
        <w:rPr>
          <w:b/>
        </w:rPr>
        <w:t>Definition 5</w:t>
      </w:r>
      <w:r>
        <w:t xml:space="preserve">: </w:t>
      </w:r>
      <w:r w:rsidR="00E13471">
        <w:t xml:space="preserve">The </w:t>
      </w:r>
      <w:proofErr w:type="spellStart"/>
      <w:r w:rsidR="00E13471">
        <w:t>DivFactor</w:t>
      </w:r>
      <w:proofErr w:type="spellEnd"/>
      <w:r w:rsidR="00E13471">
        <w:t>, or diversity factor, represents the number of distinct sensitive values for a given q-block. Let QBS represent the set of sensitive attributes that reside in the q-block.</w:t>
      </w:r>
    </w:p>
    <w:p w14:paraId="35686F6E" w14:textId="77777777" w:rsidR="00E13471" w:rsidRDefault="00E13471" w:rsidP="00043B0E">
      <w:pPr>
        <w:jc w:val="both"/>
      </w:pPr>
    </w:p>
    <w:p w14:paraId="397F43AB" w14:textId="77777777" w:rsidR="002A5425" w:rsidRDefault="00E13471" w:rsidP="002A5425">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555E5C23" w14:textId="3B1F28AE" w:rsidR="00FB06A0" w:rsidRDefault="00FB06A0" w:rsidP="00043B0E">
      <w:pPr>
        <w:jc w:val="both"/>
      </w:pPr>
    </w:p>
    <w:p w14:paraId="6570FDF7" w14:textId="77777777" w:rsidR="001C5551" w:rsidRDefault="002A5425" w:rsidP="00043B0E">
      <w:pPr>
        <w:jc w:val="both"/>
      </w:pPr>
      <w:r>
        <w:rPr>
          <w:b/>
        </w:rPr>
        <w:t xml:space="preserve">Definition 6: </w:t>
      </w:r>
      <w:r>
        <w:t>Let WR represent the added weight if a q-block is not well represented.</w:t>
      </w: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Table 1</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Table 2</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6253C545" w14:textId="52E549DB" w:rsidR="002A5425" w:rsidRPr="001C5551" w:rsidRDefault="001C5551" w:rsidP="00043B0E">
      <w:pPr>
        <w:jc w:val="both"/>
      </w:pPr>
      <w:r>
        <w:t xml:space="preserve"> </w:t>
      </w:r>
    </w:p>
    <w:p w14:paraId="054D53F1" w14:textId="77777777" w:rsidR="002A5425" w:rsidRDefault="002A5425" w:rsidP="00043B0E">
      <w:pPr>
        <w:jc w:val="both"/>
      </w:pPr>
    </w:p>
    <w:p w14:paraId="68C1A7B8" w14:textId="24A63195" w:rsidR="00CC03EF" w:rsidRPr="00CC03EF" w:rsidRDefault="00CC03EF" w:rsidP="00CC03EF">
      <w:pPr>
        <w:pStyle w:val="Heading1"/>
      </w:pPr>
      <w:r>
        <w:t>Discussion</w:t>
      </w:r>
    </w:p>
    <w:p w14:paraId="670C5AEE" w14:textId="2C1E416F"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equivalent impact</w:t>
      </w:r>
      <w:r w:rsidR="00817834">
        <w:t>s</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7A954D6C" w:rsidR="00234B0E" w:rsidRDefault="00C97664" w:rsidP="00234B0E">
      <w:pPr>
        <w:ind w:firstLine="270"/>
        <w:jc w:val="both"/>
      </w:pPr>
      <w:r w:rsidRPr="0047596F">
        <w:t xml:space="preserve">Normal traffic of an application or system must be defined. </w:t>
      </w:r>
      <w:proofErr w:type="spellStart"/>
      <w:r w:rsidRPr="0047596F">
        <w:t>Vavillis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proofErr w:type="spellStart"/>
      <w:proofErr w:type="gramStart"/>
      <w:r w:rsidRPr="0047596F">
        <w:t>mcafee</w:t>
      </w:r>
      <w:proofErr w:type="spellEnd"/>
      <w:proofErr w:type="gramEnd"/>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442808" w14:textId="77777777" w:rsidR="00234B0E" w:rsidRDefault="00234B0E" w:rsidP="00234B0E">
      <w:pPr>
        <w:jc w:val="both"/>
      </w:pPr>
    </w:p>
    <w:p w14:paraId="56FFCF68" w14:textId="6A5CDAA0" w:rsidR="007572E8" w:rsidRPr="005D7BB4" w:rsidRDefault="00234B0E" w:rsidP="007572E8">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370999A" w14:textId="758164AF" w:rsidR="00246AE9" w:rsidRDefault="00246AE9" w:rsidP="00246AE9">
      <w:pPr>
        <w:pStyle w:val="Heading1"/>
      </w:pPr>
      <w:r>
        <w:t>Conclusion</w:t>
      </w:r>
    </w:p>
    <w:p w14:paraId="3B860E0C" w14:textId="29003E05" w:rsidR="00AD57DA"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47596F">
        <w:rPr>
          <w:b/>
        </w:rPr>
        <w:t>A</w:t>
      </w:r>
      <w:r>
        <w:rPr>
          <w:b/>
        </w:rPr>
        <w:t xml:space="preserve"> </w:t>
      </w:r>
      <w:r w:rsidRPr="0047596F">
        <w:rPr>
          <w:b/>
        </w:rPr>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bookmarkStart w:id="0" w:name="_GoBack"/>
      <w:bookmarkEnd w:id="0"/>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7E4ED006" w14:textId="7A8D85EC" w:rsidR="00234B0E" w:rsidRPr="0047596F" w:rsidRDefault="00234B0E" w:rsidP="00C8738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 and a system that will be used in an experiment with real data testing various security events.  </w:t>
      </w:r>
    </w:p>
    <w:p w14:paraId="6F685DC0" w14:textId="77777777" w:rsidR="00C8738E" w:rsidRPr="005B520E" w:rsidRDefault="00C8738E" w:rsidP="00261656">
      <w:pPr>
        <w:pStyle w:val="BodyText"/>
      </w:pPr>
    </w:p>
    <w:p w14:paraId="236F0D0B" w14:textId="145246BE" w:rsidR="00246AE9" w:rsidRDefault="00246AE9" w:rsidP="00246AE9">
      <w:pPr>
        <w:pStyle w:val="Heading1"/>
      </w:pPr>
      <w:r>
        <w:t>References</w:t>
      </w:r>
    </w:p>
    <w:p w14:paraId="73D592DC" w14:textId="77777777" w:rsidR="009303D9" w:rsidRPr="005B520E" w:rsidRDefault="009303D9"/>
    <w:p w14:paraId="0C30640A" w14:textId="77777777" w:rsidR="00D55E28" w:rsidRDefault="00D55E28" w:rsidP="00D55E28">
      <w:pPr>
        <w:pStyle w:val="references"/>
      </w:pPr>
      <w:r>
        <w:t>Machanavajjhala, Ashwin, et al. "l-diversity: Privacy beyond k-anonymity." ACM Transactions on Knowledge Discovery from Data (TKDD) 1.1 (2007): 3.</w:t>
      </w:r>
    </w:p>
    <w:p w14:paraId="377A83D0" w14:textId="77777777" w:rsidR="00D55E28" w:rsidRDefault="00D55E28" w:rsidP="00D55E28">
      <w:pPr>
        <w:pStyle w:val="references"/>
      </w:pPr>
    </w:p>
    <w:p w14:paraId="721F9488" w14:textId="77777777" w:rsidR="00D55E28" w:rsidRDefault="00D55E28" w:rsidP="00D55E28">
      <w:pPr>
        <w:pStyle w:val="references"/>
      </w:pPr>
      <w:r>
        <w:t>Vavilis, Sokratis, Milan Petković, and Nicola Zannone. "A severity-based quantification of data leakages in database systems." Journal of Computer Security 24.3 (2016): 321-345.</w:t>
      </w:r>
    </w:p>
    <w:p w14:paraId="40921AAB" w14:textId="77777777" w:rsidR="00D55E28" w:rsidRDefault="00D55E28" w:rsidP="00D55E28">
      <w:pPr>
        <w:pStyle w:val="references"/>
      </w:pPr>
    </w:p>
    <w:p w14:paraId="4015F64D" w14:textId="77777777" w:rsidR="00D55E28" w:rsidRDefault="00D55E28" w:rsidP="00D55E28">
      <w:pPr>
        <w:pStyle w:val="references"/>
      </w:pPr>
      <w:r>
        <w:t>Sweeney, Latanya. "k-anonymity: A model for protecting privacy." International Journal of Uncertainty, Fuzziness and Knowledge-Based Systems 10.05 (2002): 557-570.</w:t>
      </w:r>
    </w:p>
    <w:p w14:paraId="2596BC32" w14:textId="77777777" w:rsidR="00D55E28" w:rsidRDefault="00D55E28" w:rsidP="00D55E28">
      <w:pPr>
        <w:pStyle w:val="references"/>
      </w:pPr>
    </w:p>
    <w:p w14:paraId="22BE83F0" w14:textId="77777777" w:rsidR="00D55E28" w:rsidRDefault="00D55E28" w:rsidP="00D55E28">
      <w:pPr>
        <w:pStyle w:val="references"/>
      </w:pPr>
      <w:r>
        <w:t>Vavilis, Sokratis, Milan Petković, and Nicola Zannone. "Data leakage quantification." IFIP Annual Conference on Data and Applications Security and Privacy. Springer Berlin Heidelberg, 2014.</w:t>
      </w:r>
    </w:p>
    <w:p w14:paraId="01D84364" w14:textId="77777777" w:rsidR="00D55E28" w:rsidRDefault="00D55E28" w:rsidP="00D55E28">
      <w:pPr>
        <w:pStyle w:val="references"/>
      </w:pP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135359" w:rsidRDefault="00135359" w:rsidP="00642047">
      <w:r>
        <w:separator/>
      </w:r>
    </w:p>
  </w:endnote>
  <w:endnote w:type="continuationSeparator" w:id="0">
    <w:p w14:paraId="0D8F432B" w14:textId="77777777" w:rsidR="00135359" w:rsidRDefault="00135359"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135359" w:rsidRDefault="00135359" w:rsidP="00642047">
      <w:r>
        <w:separator/>
      </w:r>
    </w:p>
  </w:footnote>
  <w:footnote w:type="continuationSeparator" w:id="0">
    <w:p w14:paraId="78FEFA0B" w14:textId="77777777" w:rsidR="00135359" w:rsidRDefault="00135359" w:rsidP="00642047">
      <w:r>
        <w:continuationSeparator/>
      </w:r>
    </w:p>
  </w:footnote>
  <w:footnote w:id="1">
    <w:p w14:paraId="756D0114" w14:textId="54145402" w:rsidR="00135359" w:rsidRPr="00642047" w:rsidRDefault="00135359">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908CA"/>
    <w:rsid w:val="0009487D"/>
    <w:rsid w:val="000C2E5E"/>
    <w:rsid w:val="000F314A"/>
    <w:rsid w:val="00126570"/>
    <w:rsid w:val="00135359"/>
    <w:rsid w:val="00181867"/>
    <w:rsid w:val="001A0C63"/>
    <w:rsid w:val="001A5885"/>
    <w:rsid w:val="001C5551"/>
    <w:rsid w:val="002254A9"/>
    <w:rsid w:val="00225B3F"/>
    <w:rsid w:val="00231336"/>
    <w:rsid w:val="00234B0E"/>
    <w:rsid w:val="0024567A"/>
    <w:rsid w:val="00246AE9"/>
    <w:rsid w:val="00261656"/>
    <w:rsid w:val="002759D0"/>
    <w:rsid w:val="00296499"/>
    <w:rsid w:val="00296BDA"/>
    <w:rsid w:val="002A5425"/>
    <w:rsid w:val="002A63E2"/>
    <w:rsid w:val="0030573A"/>
    <w:rsid w:val="003158FF"/>
    <w:rsid w:val="00346111"/>
    <w:rsid w:val="003473E3"/>
    <w:rsid w:val="003540BD"/>
    <w:rsid w:val="003B58AC"/>
    <w:rsid w:val="003D42B7"/>
    <w:rsid w:val="003E1A8C"/>
    <w:rsid w:val="003E5189"/>
    <w:rsid w:val="003E62A7"/>
    <w:rsid w:val="00432D4C"/>
    <w:rsid w:val="0047596F"/>
    <w:rsid w:val="00480C03"/>
    <w:rsid w:val="00486C69"/>
    <w:rsid w:val="00491D36"/>
    <w:rsid w:val="004A2573"/>
    <w:rsid w:val="004A3913"/>
    <w:rsid w:val="004C1BC0"/>
    <w:rsid w:val="004C282E"/>
    <w:rsid w:val="004C5442"/>
    <w:rsid w:val="004F1B14"/>
    <w:rsid w:val="00521AC3"/>
    <w:rsid w:val="00531C8F"/>
    <w:rsid w:val="00531F0E"/>
    <w:rsid w:val="00537756"/>
    <w:rsid w:val="00552446"/>
    <w:rsid w:val="0057508F"/>
    <w:rsid w:val="00583D83"/>
    <w:rsid w:val="005B520E"/>
    <w:rsid w:val="005D6413"/>
    <w:rsid w:val="005D79E5"/>
    <w:rsid w:val="005D7BB4"/>
    <w:rsid w:val="0063143A"/>
    <w:rsid w:val="00637280"/>
    <w:rsid w:val="00642047"/>
    <w:rsid w:val="006423F4"/>
    <w:rsid w:val="006B5485"/>
    <w:rsid w:val="006C6CE3"/>
    <w:rsid w:val="006D25CF"/>
    <w:rsid w:val="006D554B"/>
    <w:rsid w:val="007005F2"/>
    <w:rsid w:val="00701A3F"/>
    <w:rsid w:val="007023F6"/>
    <w:rsid w:val="00714CD5"/>
    <w:rsid w:val="0074062D"/>
    <w:rsid w:val="0075672C"/>
    <w:rsid w:val="007572E8"/>
    <w:rsid w:val="00765664"/>
    <w:rsid w:val="00766860"/>
    <w:rsid w:val="007A606A"/>
    <w:rsid w:val="007C2FF2"/>
    <w:rsid w:val="007E5816"/>
    <w:rsid w:val="007E770A"/>
    <w:rsid w:val="007F7829"/>
    <w:rsid w:val="00805FB6"/>
    <w:rsid w:val="00817834"/>
    <w:rsid w:val="00843F87"/>
    <w:rsid w:val="00875AD0"/>
    <w:rsid w:val="008965DA"/>
    <w:rsid w:val="008B62D6"/>
    <w:rsid w:val="008E123A"/>
    <w:rsid w:val="009015F3"/>
    <w:rsid w:val="009165C0"/>
    <w:rsid w:val="00920062"/>
    <w:rsid w:val="009303D9"/>
    <w:rsid w:val="009359DC"/>
    <w:rsid w:val="0094270B"/>
    <w:rsid w:val="00953988"/>
    <w:rsid w:val="00A408E8"/>
    <w:rsid w:val="00A47D5E"/>
    <w:rsid w:val="00A56F03"/>
    <w:rsid w:val="00A57CD6"/>
    <w:rsid w:val="00A9576E"/>
    <w:rsid w:val="00AA08A1"/>
    <w:rsid w:val="00AA76FC"/>
    <w:rsid w:val="00AD57DA"/>
    <w:rsid w:val="00AD734D"/>
    <w:rsid w:val="00B07A33"/>
    <w:rsid w:val="00B11A60"/>
    <w:rsid w:val="00B1542E"/>
    <w:rsid w:val="00B21AE9"/>
    <w:rsid w:val="00B318D7"/>
    <w:rsid w:val="00B374E0"/>
    <w:rsid w:val="00B67C24"/>
    <w:rsid w:val="00BB6E01"/>
    <w:rsid w:val="00C039D3"/>
    <w:rsid w:val="00C2277E"/>
    <w:rsid w:val="00C317D6"/>
    <w:rsid w:val="00C36376"/>
    <w:rsid w:val="00C37D66"/>
    <w:rsid w:val="00C47674"/>
    <w:rsid w:val="00C8738E"/>
    <w:rsid w:val="00C96E4D"/>
    <w:rsid w:val="00C97664"/>
    <w:rsid w:val="00CA5363"/>
    <w:rsid w:val="00CA7EBC"/>
    <w:rsid w:val="00CC03EF"/>
    <w:rsid w:val="00D30027"/>
    <w:rsid w:val="00D332C3"/>
    <w:rsid w:val="00D5052D"/>
    <w:rsid w:val="00D55E28"/>
    <w:rsid w:val="00D56280"/>
    <w:rsid w:val="00D562B0"/>
    <w:rsid w:val="00D94871"/>
    <w:rsid w:val="00D97FCF"/>
    <w:rsid w:val="00DD5DC2"/>
    <w:rsid w:val="00DF160E"/>
    <w:rsid w:val="00E13471"/>
    <w:rsid w:val="00E21488"/>
    <w:rsid w:val="00E32C0F"/>
    <w:rsid w:val="00E50898"/>
    <w:rsid w:val="00E624F5"/>
    <w:rsid w:val="00ED0342"/>
    <w:rsid w:val="00ED5D28"/>
    <w:rsid w:val="00ED6979"/>
    <w:rsid w:val="00EE2808"/>
    <w:rsid w:val="00EF6BF6"/>
    <w:rsid w:val="00F00965"/>
    <w:rsid w:val="00F141D3"/>
    <w:rsid w:val="00F557FE"/>
    <w:rsid w:val="00F611AE"/>
    <w:rsid w:val="00F637EB"/>
    <w:rsid w:val="00F8297D"/>
    <w:rsid w:val="00F95D8D"/>
    <w:rsid w:val="00FA49A6"/>
    <w:rsid w:val="00FB06A0"/>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D3AD1-C73D-5340-9047-DEDF7014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4049</Words>
  <Characters>23085</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69</cp:revision>
  <cp:lastPrinted>2017-03-09T21:52:00Z</cp:lastPrinted>
  <dcterms:created xsi:type="dcterms:W3CDTF">2017-05-07T00:26:00Z</dcterms:created>
  <dcterms:modified xsi:type="dcterms:W3CDTF">2017-05-07T16:51:00Z</dcterms:modified>
</cp:coreProperties>
</file>