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CollectIQ</w:t>
      </w:r>
    </w:p>
    <w:p>
      <w:pPr>
        <w:jc w:val="center"/>
      </w:pPr>
      <w:r>
        <w:t>AI-powered trading card intelligence — real-time valuation, authenticity, and collector trust.</w:t>
      </w:r>
    </w:p>
    <w:p>
      <w:r>
        <w:br/>
      </w:r>
    </w:p>
    <w:p>
      <w:pPr>
        <w:jc w:val="center"/>
      </w:pPr>
      <w:r>
        <w:rPr>
          <w:b/>
        </w:rPr>
        <w:t>Product Requirements Document (Venture Edition – v2.0)</w:t>
        <w:br/>
      </w:r>
      <w:r>
        <w:t>Version 2.0</w:t>
        <w:br/>
      </w:r>
      <w:r>
        <w:t>Team: CollectIQ Project Team</w:t>
        <w:br/>
      </w:r>
      <w:r>
        <w:t>Date: October 14, 2025</w:t>
        <w:br/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</w:t>
      </w:r>
    </w:p>
    <w:p>
      <w:pPr>
        <w:pStyle w:val="ListNumber"/>
      </w:pPr>
      <w:r>
        <w:t>2. Market Opportunity &amp; Proof</w:t>
      </w:r>
    </w:p>
    <w:p>
      <w:pPr>
        <w:pStyle w:val="ListNumber"/>
      </w:pPr>
      <w:r>
        <w:t>3. Product Vision &amp; Scope</w:t>
      </w:r>
    </w:p>
    <w:p>
      <w:pPr>
        <w:pStyle w:val="ListNumber"/>
      </w:pPr>
      <w:r>
        <w:t>4. System Architecture &amp; Data Flows</w:t>
      </w:r>
    </w:p>
    <w:p>
      <w:pPr>
        <w:pStyle w:val="ListNumber"/>
      </w:pPr>
      <w:r>
        <w:t>5. AWS Service Responsibility Matrix</w:t>
      </w:r>
    </w:p>
    <w:p>
      <w:pPr>
        <w:pStyle w:val="ListNumber"/>
      </w:pPr>
      <w:r>
        <w:t>6. API Contract Summaries</w:t>
      </w:r>
    </w:p>
    <w:p>
      <w:pPr>
        <w:pStyle w:val="ListNumber"/>
      </w:pPr>
      <w:r>
        <w:t>7. Frontend Specification</w:t>
      </w:r>
    </w:p>
    <w:p>
      <w:pPr>
        <w:pStyle w:val="ListNumber"/>
      </w:pPr>
      <w:r>
        <w:t>8. Backend Specification (Rekognition → Bedrock pipeline)</w:t>
      </w:r>
    </w:p>
    <w:p>
      <w:pPr>
        <w:pStyle w:val="ListNumber"/>
      </w:pPr>
      <w:r>
        <w:t>9. DevOps &amp; Infrastructure Requirements</w:t>
      </w:r>
    </w:p>
    <w:p>
      <w:pPr>
        <w:pStyle w:val="ListNumber"/>
      </w:pPr>
      <w:r>
        <w:t>10. AWS Cost &amp; Resource Model</w:t>
      </w:r>
    </w:p>
    <w:p>
      <w:pPr>
        <w:pStyle w:val="ListNumber"/>
      </w:pPr>
      <w:r>
        <w:t>11. Success Metrics &amp; Beta KPIs</w:t>
      </w:r>
    </w:p>
    <w:p>
      <w:pPr>
        <w:pStyle w:val="ListNumber"/>
      </w:pPr>
      <w:r>
        <w:t>12. Risks, Dependencies &amp; Roadmap</w:t>
      </w:r>
    </w:p>
    <w:p>
      <w:pPr>
        <w:pStyle w:val="ListNumber"/>
      </w:pPr>
      <w:r>
        <w:t>13. Appendices (Glossary + Key Metrics)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CollectIQ is an AI-driven trading card intelligence platform that delivers real-time market valuation, authenticity assessment, and portfolio management for collectors and investors. This edition defines CollectIQ’s long-term commercialization and scalability strategy, including reliability engineering, multi-region AWS deployment, data compliance, extensible multi-agent orchestration, and investor-grade growth metrics.</w:t>
      </w:r>
    </w:p>
    <w:p>
      <w:pPr>
        <w:pStyle w:val="Heading1"/>
      </w:pPr>
      <w:r>
        <w:t>2. Market Opportunity &amp; Proof</w:t>
      </w:r>
    </w:p>
    <w:p>
      <w:r>
        <w:t>The trading card and collectibles ecosystem demonstrates consistent high growth, driven by alternative investment demand, nostalgia, and digital resale trends. Market valuations range from $7B–$15B for trading card games and ~$23B for sports cards by 2031. The global collectibles market exceeds $400B, with authentication services growing 13% annually, underscoring demand for trust-driven tools.</w:t>
      </w:r>
    </w:p>
    <w:p>
      <w:pPr>
        <w:pStyle w:val="Heading1"/>
      </w:pPr>
      <w:r>
        <w:t>3. Product Vision &amp; Scope</w:t>
      </w:r>
    </w:p>
    <w:p>
      <w:r>
        <w:t>Vision: Build the world’s most trusted AI valuation and authenticity companion for trading card collectors.</w:t>
        <w:br/>
        <w:t>Scope: Deliver real-time valuation, authenticity verification via Rekognition + Bedrock, and secure user vault management. The system provides transparency, trust, and market intelligence for every collector level.</w:t>
      </w:r>
    </w:p>
    <w:p>
      <w:pPr>
        <w:pStyle w:val="Heading1"/>
      </w:pPr>
      <w:r>
        <w:t>4. System Architecture &amp; Data Flows</w:t>
      </w:r>
    </w:p>
    <w:p>
      <w:r>
        <w:t>Architecture: AWS-native microservice design. Users upload card images (S3), which trigger Step Functions: Rekognition extracts visual features, Bedrock reasons over those signals for authenticity and pricing rationale. Results persist in DynamoDB and return via API Gateway.</w:t>
      </w:r>
    </w:p>
    <w:p>
      <w:r>
        <w:t>Data Flow Summary:</w:t>
        <w:br/>
        <w:t>1. User uploads image → S3 (presigned URL)</w:t>
        <w:br/>
        <w:t>2. API Gateway → Lambda (trigger Step Functions)</w:t>
        <w:br/>
        <w:t>3. Step Functions orchestrates: RekognitionExtract → PricingAgent + AuthenticityAgent (Bedrock)</w:t>
        <w:br/>
        <w:t>4. Aggregator → DynamoDB, emits EventBridge event</w:t>
        <w:br/>
        <w:t>5. API → Frontend for visualization.</w:t>
      </w:r>
    </w:p>
    <w:p>
      <w:pPr>
        <w:pStyle w:val="Heading1"/>
      </w:pPr>
      <w:r>
        <w:t>5. AWS Service Responsibility Matrix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AWS Service</w:t>
            </w:r>
          </w:p>
        </w:tc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Owner</w:t>
            </w:r>
          </w:p>
        </w:tc>
      </w:tr>
      <w:tr>
        <w:tc>
          <w:tcPr>
            <w:tcW w:type="dxa" w:w="2880"/>
          </w:tcPr>
          <w:p>
            <w:r>
              <w:t>Amazon S3</w:t>
            </w:r>
          </w:p>
        </w:tc>
        <w:tc>
          <w:tcPr>
            <w:tcW w:type="dxa" w:w="2880"/>
          </w:tcPr>
          <w:p>
            <w:r>
              <w:t>Storage of uploaded card images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Rekognition</w:t>
            </w:r>
          </w:p>
        </w:tc>
        <w:tc>
          <w:tcPr>
            <w:tcW w:type="dxa" w:w="2880"/>
          </w:tcPr>
          <w:p>
            <w:r>
              <w:t>Feature extraction (OCR, borders, holo variance)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Bedrock</w:t>
            </w:r>
          </w:p>
        </w:tc>
        <w:tc>
          <w:tcPr>
            <w:tcW w:type="dxa" w:w="2880"/>
          </w:tcPr>
          <w:p>
            <w:r>
              <w:t>Authenticity &amp; valuation reasoning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AWS Lambda</w:t>
            </w:r>
          </w:p>
        </w:tc>
        <w:tc>
          <w:tcPr>
            <w:tcW w:type="dxa" w:w="2880"/>
          </w:tcPr>
          <w:p>
            <w:r>
              <w:t>Compute for handlers, agents, and orchestration tasks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API Gateway</w:t>
            </w:r>
          </w:p>
        </w:tc>
        <w:tc>
          <w:tcPr>
            <w:tcW w:type="dxa" w:w="2880"/>
          </w:tcPr>
          <w:p>
            <w:r>
              <w:t>Public entrypoint with JWT authorizer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AWS Step Functions</w:t>
            </w:r>
          </w:p>
        </w:tc>
        <w:tc>
          <w:tcPr>
            <w:tcW w:type="dxa" w:w="2880"/>
          </w:tcPr>
          <w:p>
            <w:r>
              <w:t>Multi-agent orchestration flow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DynamoDB</w:t>
            </w:r>
          </w:p>
        </w:tc>
        <w:tc>
          <w:tcPr>
            <w:tcW w:type="dxa" w:w="2880"/>
          </w:tcPr>
          <w:p>
            <w:r>
              <w:t>Persistence layer for cards and valuations</w:t>
            </w:r>
          </w:p>
        </w:tc>
        <w:tc>
          <w:tcPr>
            <w:tcW w:type="dxa" w:w="2880"/>
          </w:tcPr>
          <w:p>
            <w:r>
              <w:t>Backend</w:t>
            </w:r>
          </w:p>
        </w:tc>
      </w:tr>
      <w:tr>
        <w:tc>
          <w:tcPr>
            <w:tcW w:type="dxa" w:w="2880"/>
          </w:tcPr>
          <w:p>
            <w:r>
              <w:t>Amazon EventBridge</w:t>
            </w:r>
          </w:p>
        </w:tc>
        <w:tc>
          <w:tcPr>
            <w:tcW w:type="dxa" w:w="2880"/>
          </w:tcPr>
          <w:p>
            <w:r>
              <w:t>Domain event bus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Cognito</w:t>
            </w:r>
          </w:p>
        </w:tc>
        <w:tc>
          <w:tcPr>
            <w:tcW w:type="dxa" w:w="2880"/>
          </w:tcPr>
          <w:p>
            <w:r>
              <w:t>User authentication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AWS Amplify Hosting</w:t>
            </w:r>
          </w:p>
        </w:tc>
        <w:tc>
          <w:tcPr>
            <w:tcW w:type="dxa" w:w="2880"/>
          </w:tcPr>
          <w:p>
            <w:r>
              <w:t>Frontend deployment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  <w:tr>
        <w:tc>
          <w:tcPr>
            <w:tcW w:type="dxa" w:w="2880"/>
          </w:tcPr>
          <w:p>
            <w:r>
              <w:t>Amazon CloudWatch/X-Ray</w:t>
            </w:r>
          </w:p>
        </w:tc>
        <w:tc>
          <w:tcPr>
            <w:tcW w:type="dxa" w:w="2880"/>
          </w:tcPr>
          <w:p>
            <w:r>
              <w:t>Monitoring and observability</w:t>
            </w:r>
          </w:p>
        </w:tc>
        <w:tc>
          <w:tcPr>
            <w:tcW w:type="dxa" w:w="2880"/>
          </w:tcPr>
          <w:p>
            <w:r>
              <w:t>DevOps</w:t>
            </w:r>
          </w:p>
        </w:tc>
      </w:tr>
    </w:tbl>
    <w:p>
      <w:pPr>
        <w:pStyle w:val="Heading1"/>
      </w:pPr>
      <w:r>
        <w:t>6. API Contract Summaries</w:t>
      </w:r>
    </w:p>
    <w:p>
      <w:r>
        <w:t>Endpoints (summary-level):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Endpoint</w:t>
            </w:r>
          </w:p>
        </w:tc>
        <w:tc>
          <w:tcPr>
            <w:tcW w:type="dxa" w:w="2880"/>
          </w:tcPr>
          <w:p>
            <w:r>
              <w:t>Method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/upload/presign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Generate presigned URL for image upload</w:t>
            </w:r>
          </w:p>
        </w:tc>
      </w:tr>
      <w:tr>
        <w:tc>
          <w:tcPr>
            <w:tcW w:type="dxa" w:w="2880"/>
          </w:tcPr>
          <w:p>
            <w:r>
              <w:t>/cards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Create/update card metadata</w:t>
            </w:r>
          </w:p>
        </w:tc>
      </w:tr>
      <w:tr>
        <w:tc>
          <w:tcPr>
            <w:tcW w:type="dxa" w:w="2880"/>
          </w:tcPr>
          <w:p>
            <w:r>
              <w:t>/cards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List all cards for authenticated user</w:t>
            </w:r>
          </w:p>
        </w:tc>
      </w:tr>
      <w:tr>
        <w:tc>
          <w:tcPr>
            <w:tcW w:type="dxa" w:w="2880"/>
          </w:tcPr>
          <w:p>
            <w:r>
              <w:t>/cards/{id}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Retrieve card details</w:t>
            </w:r>
          </w:p>
        </w:tc>
      </w:tr>
      <w:tr>
        <w:tc>
          <w:tcPr>
            <w:tcW w:type="dxa" w:w="2880"/>
          </w:tcPr>
          <w:p>
            <w:r>
              <w:t>/cards/{id}/revalue</w:t>
            </w:r>
          </w:p>
        </w:tc>
        <w:tc>
          <w:tcPr>
            <w:tcW w:type="dxa" w:w="2880"/>
          </w:tcPr>
          <w:p>
            <w:r>
              <w:t>POST</w:t>
            </w:r>
          </w:p>
        </w:tc>
        <w:tc>
          <w:tcPr>
            <w:tcW w:type="dxa" w:w="2880"/>
          </w:tcPr>
          <w:p>
            <w:r>
              <w:t>Trigger revaluation workflow</w:t>
            </w:r>
          </w:p>
        </w:tc>
      </w:tr>
      <w:tr>
        <w:tc>
          <w:tcPr>
            <w:tcW w:type="dxa" w:w="2880"/>
          </w:tcPr>
          <w:p>
            <w:r>
              <w:t>/healthz</w:t>
            </w:r>
          </w:p>
        </w:tc>
        <w:tc>
          <w:tcPr>
            <w:tcW w:type="dxa" w:w="2880"/>
          </w:tcPr>
          <w:p>
            <w:r>
              <w:t>GET</w:t>
            </w:r>
          </w:p>
        </w:tc>
        <w:tc>
          <w:tcPr>
            <w:tcW w:type="dxa" w:w="2880"/>
          </w:tcPr>
          <w:p>
            <w:r>
              <w:t>System health check (unauthenticated)</w:t>
            </w:r>
          </w:p>
        </w:tc>
      </w:tr>
    </w:tbl>
    <w:p>
      <w:pPr>
        <w:pStyle w:val="Heading1"/>
      </w:pPr>
      <w:r>
        <w:t>7. Frontend Specification</w:t>
      </w:r>
    </w:p>
    <w:p>
      <w:r>
        <w:t>The Next.js 14 frontend (App Router) hosted on AWS Amplify Hosting manages user flows:</w:t>
        <w:br/>
        <w:t>• Login via Cognito Hosted UI</w:t>
        <w:br/>
        <w:t>• Upload card (camera or file)</w:t>
        <w:br/>
        <w:t>• Display AI valuation + authenticity confidence</w:t>
        <w:br/>
        <w:t>• Manage vault (add/remove/revalue)</w:t>
        <w:br/>
        <w:t>• Alerts and pricing trends visualizations</w:t>
        <w:br/>
        <w:t>Focus: responsive UI, accessibility, and 60 FPS animation parity across browsers.</w:t>
      </w:r>
    </w:p>
    <w:p>
      <w:pPr>
        <w:pStyle w:val="Heading1"/>
      </w:pPr>
      <w:r>
        <w:t>8. Backend Specification (Rekognition → Bedrock pipeline)</w:t>
      </w:r>
    </w:p>
    <w:p>
      <w:r>
        <w:t>Backend implemented as modular Lambdas in TypeScript. Step Functions workflow:</w:t>
        <w:br/>
        <w:t>1. RekognitionExtract Lambda → creates FeatureEnvelope (OCR, visual signals)</w:t>
        <w:br/>
        <w:t>2. PricingAgent Lambda → ingests &amp; fuses comps</w:t>
        <w:br/>
        <w:t>3. AuthenticityAgent Lambda → invokes Bedrock for reasoning</w:t>
        <w:br/>
        <w:t>4. Aggregator Lambda → persists to DDB &amp; emits events.</w:t>
      </w:r>
    </w:p>
    <w:p>
      <w:r>
        <w:t>Auth: Cognito JWT validation (API Gateway Authorizer). Data: DynamoDB single-table design. Logging: CloudWatch structured JSON.</w:t>
      </w:r>
    </w:p>
    <w:p>
      <w:pPr>
        <w:pStyle w:val="Heading1"/>
      </w:pPr>
      <w:r>
        <w:t>9. DevOps &amp; Infrastructure Requirements</w:t>
      </w:r>
    </w:p>
    <w:p>
      <w:r>
        <w:t>Terraform manages all environments (dev/prod). Pipelines:</w:t>
        <w:br/>
        <w:t>• Backend CI: lint → build → test → package → deploy.</w:t>
        <w:br/>
        <w:t>• Infra CI: terraform fmt → validate → plan → apply (approval).</w:t>
        <w:br/>
        <w:t>• Amplify auto-builds from main/dev branches.</w:t>
        <w:br/>
        <w:t>Security: least-privilege IAM, KMS encryption, Secrets Manager rotation.</w:t>
        <w:br/>
        <w:t>Monitoring: CloudWatch alarms + dashboards; budgets on AWS spend.</w:t>
      </w:r>
    </w:p>
    <w:p>
      <w:pPr>
        <w:pStyle w:val="Heading1"/>
      </w:pPr>
      <w:r>
        <w:t>10. AWS Cost &amp; Resource Model</w:t>
      </w:r>
    </w:p>
    <w:p>
      <w:r>
        <w:t>Summary-level estimate for MVP scale:</w:t>
        <w:br/>
        <w:t>• S3 storage: &lt;$5/month for 10k images.</w:t>
        <w:br/>
        <w:t>• Lambda invocations: ~$15–30/month for 100k calls.</w:t>
        <w:br/>
        <w:t>• Step Functions: &lt;$10/month for 20k executions.</w:t>
        <w:br/>
        <w:t>• Rekognition API: ~$1.00 per 1,000 images (~$50 at 50k images).</w:t>
        <w:br/>
        <w:t>• Bedrock inference: ~$0.002–0.01/request (~$100/month at scale).</w:t>
        <w:br/>
        <w:t>• DynamoDB + CloudWatch + Amplify Hosting: ~$60/month combined.</w:t>
        <w:br/>
        <w:t>Total: ~$250–300/month MVP; scalable to $1–2K/month at moderate adoption.</w:t>
      </w:r>
    </w:p>
    <w:p>
      <w:pPr>
        <w:pStyle w:val="Heading1"/>
      </w:pPr>
      <w:r>
        <w:t>11. Success Metrics &amp; Beta KPIs</w:t>
      </w:r>
    </w:p>
    <w:p>
      <w:r>
        <w:t>• DAU/MAU growth</w:t>
        <w:br/>
        <w:t>• Upload-to-valuation success rate</w:t>
        <w:br/>
        <w:t>• Authenticity flag accuracy</w:t>
        <w:br/>
        <w:t>• Price prediction variance vs real sales</w:t>
        <w:br/>
        <w:t>• Retention (7d/30d)</w:t>
        <w:br/>
        <w:t>• Subscription conversion</w:t>
        <w:br/>
        <w:t>• API latency and uptime</w:t>
        <w:br/>
        <w:t>• User satisfaction (NPS)</w:t>
      </w:r>
    </w:p>
    <w:p>
      <w:pPr>
        <w:pStyle w:val="Heading1"/>
      </w:pPr>
      <w:r>
        <w:t>12. Risks, Dependencies &amp; Roadmap</w:t>
      </w:r>
    </w:p>
    <w:p>
      <w:r>
        <w:t>Risks:</w:t>
        <w:br/>
        <w:t>• Marketplace API dependency</w:t>
        <w:br/>
        <w:t>• Model drift (authenticity false negatives)</w:t>
        <w:br/>
        <w:t>• AWS cost variability</w:t>
        <w:br/>
        <w:t>• Limited hackathon time (for v1.0)</w:t>
        <w:br/>
        <w:t>Roadmap:</w:t>
        <w:br/>
        <w:t>• Phase 1: MVP (Hackathon demo)</w:t>
        <w:br/>
        <w:t>• Phase 2: Closed Beta (expanded sets)</w:t>
        <w:br/>
        <w:t>• Phase 3: Public launch + B2B API</w:t>
        <w:br/>
        <w:t>• Phase 4: Cross-TCG support and predictive analytics</w:t>
      </w:r>
    </w:p>
    <w:p>
      <w:pPr>
        <w:pStyle w:val="Heading1"/>
      </w:pPr>
      <w:r>
        <w:t>13. Appendices (Glossary + Key Metrics)</w:t>
      </w:r>
    </w:p>
    <w:p>
      <w:r>
        <w:t>Glossary:</w:t>
        <w:br/>
        <w:t>• FeatureEnvelope: structured visual signals extracted via Rekognition.</w:t>
        <w:br/>
        <w:t>• AuthenticityAgent: Bedrock-driven reasoning model.</w:t>
        <w:br/>
        <w:t>• PricingAgent: live comps aggregator.</w:t>
        <w:br/>
        <w:t>• DDB: DynamoDB.</w:t>
        <w:br/>
        <w:t>• MVP: Minimum Viable Product.</w:t>
      </w:r>
    </w:p>
    <w:p>
      <w:r>
        <w:t>Key Metrics:</w:t>
        <w:br/>
        <w:t>• Accuracy of AI authenticity detection ≥ 90% on validated samples.</w:t>
        <w:br/>
        <w:t>• Average valuation latency ≤ 3 seconds.</w:t>
        <w:br/>
        <w:t>• Monthly active users ≥ 500 in closed beta.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