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Trading Workbench</w:t>
      </w:r>
    </w:p>
    <w:p>
      <w:pPr>
        <w:pStyle w:val="Heading1"/>
      </w:pPr>
      <w:r>
        <w:t xml:space="preserve">TODO Validation &amp; Status Review — Corrected</w:t>
      </w:r>
    </w:p>
    <w:p>
      <w:pPr>
        <w:jc w:val="center"/>
      </w:pPr>
      <w:r>
        <w:rPr>
          <w:i/>
          <w:color w:val="666666"/>
        </w:rPr>
        <w:t xml:space="preserve">Independent review of completed work, gaps, corrections, and remaining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b/>
                <w:bCs/>
                <w:color w:val="FFFFFF"/>
              </w:rPr>
              <w:t xml:space="preserve">Field</w:t>
            </w:r>
          </w:p>
        </w:tc>
        <w:tc>
          <w:tcPr>
            <w:tcW w:type="dxa" w:w="67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b/>
                <w:bCs/>
                <w:color w:val="FFFFFF"/>
              </w:rPr>
              <w:t xml:space="preserve">Value</w:t>
            </w:r>
          </w:p>
        </w:tc>
      </w:tr>
      <w:tr>
        <w:tc>
          <w:tcPr>
            <w:tcW w:type="dxa" w:w="26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t xml:space="preserve">Source document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tasks/todo.md (latest edit 0dae0f8 / PR #85, 2026-06-08)</w:t>
            </w:r>
          </w:p>
        </w:tc>
      </w:tr>
      <w:tr>
        <w:tc>
          <w:tcPr>
            <w:tcW w:type="dxa" w:w="26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t xml:space="preserve">Re-pinned to</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HEAD cf90316 on branch fix/os-trust-store-alpaca-tls (2026-06-12)</w:t>
            </w:r>
          </w:p>
        </w:tc>
      </w:tr>
      <w:tr>
        <w:tc>
          <w:tcPr>
            <w:tcW w:type="dxa" w:w="26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t xml:space="preserve">Review date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2026-06-13</w:t>
            </w:r>
          </w:p>
        </w:tc>
      </w:tr>
      <w:tr>
        <w:tc>
          <w:tcPr>
            <w:tcW w:type="dxa" w:w="26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t xml:space="preserve">Repository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github.com/jayw04/AI-TRADING-APP</w:t>
            </w:r>
          </w:p>
        </w:tc>
      </w:tr>
      <w:tr>
        <w:tc>
          <w:tcPr>
            <w:tcW w:type="dxa" w:w="26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t xml:space="preserve">Latest milestone tags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p3-complete (2026-06-11); p6-session1-complete (2026-06-10)</w:t>
            </w:r>
          </w:p>
        </w:tc>
      </w:tr>
      <w:tr>
        <w:tc>
          <w:tcPr>
            <w:tcW w:type="dxa" w:w="26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t xml:space="preserve">Supersedes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TradingWorkbench_TODO_Validation.docx (pinned to f3dfa49, 2026-06-08)</w:t>
            </w:r>
          </w:p>
        </w:tc>
      </w:tr>
      <w:tr>
        <w:tc>
          <w:tcPr>
            <w:tcW w:type="dxa" w:w="26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t xml:space="preserve">Reviewer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(Opus 4.8)</w:t>
            </w:r>
          </w:p>
        </w:tc>
      </w:tr>
    </w:tbl>
    <w:p/>
    <w:p>
      <w:pPr>
        <w:pStyle w:val="Heading2"/>
      </w:pPr>
      <w:r>
        <w:t xml:space="preserve">0. What changed in this revision</w:t>
      </w:r>
    </w:p>
    <w:p>
      <w:r>
        <w:t xml:space="preserve">The prior validation was pinned to the 2026-06-08 snapshot (f3dfa49) and did not reconcile against work merged 06-10 through 06-12. This revision is re-pinned to HEAD cf90316. Corrections versus the prior document:</w:t>
      </w:r>
    </w:p>
    <w:p>
      <w:pPr>
        <w:pStyle w:val="ListParagraph"/>
        <w:numPr>
          <w:ilvl w:val="0"/>
          <w:numId w:val="1"/>
        </w:numPr>
      </w:pPr>
      <w:r>
        <w:rPr>
          <w:b/>
          <w:bCs/>
        </w:rPr>
        <w:t xml:space="preserve">Backlog re-counted.</w:t>
      </w:r>
      <w:r>
        <w:t xml:space="preserve"> Two items the prior doc listed as open are tagged complete: P6 §1b.12 (p6-session1-complete, 06-10) and P3 (p3-complete tag exists, 06-11). The live-verification backlog is four substantive items, not six. (See §4.1.)</w:t>
      </w:r>
    </w:p>
    <w:p>
      <w:pPr>
        <w:pStyle w:val="ListParagraph"/>
        <w:numPr>
          <w:ilvl w:val="0"/>
          <w:numId w:val="1"/>
        </w:numPr>
      </w:pPr>
      <w:r>
        <w:rPr>
          <w:b/>
          <w:bCs/>
        </w:rPr>
        <w:t xml:space="preserve">Blocker narrative replaced.</w:t>
      </w:r>
      <w:r>
        <w:t xml:space="preserve"> The prior doc framed the unblock as “disable Norton SSL scanning.” That manual toggle is superseded by a code fix — ADR 0017 (Accepted 2026-06-12) routes outbound TLS through the OS trust store via the truststore package, default-on. Alpaca/Anthropic calls now verify without toggling Norton. (See §3.3 and §4.1.)</w:t>
      </w:r>
    </w:p>
    <w:p>
      <w:pPr>
        <w:pStyle w:val="ListParagraph"/>
        <w:numPr>
          <w:ilvl w:val="0"/>
          <w:numId w:val="1"/>
        </w:numPr>
      </w:pPr>
      <w:r>
        <w:rPr>
          <w:b/>
          <w:bCs/>
        </w:rPr>
        <w:t xml:space="preserve">ADR 0016 added.</w:t>
      </w:r>
      <w:r>
        <w:t xml:space="preserve"> The P3 tool-dispatch blocker was diagnosed as a transport mismatch (legacy SSE vs Streamable HTTP), not localhost-unreachability; the chart-MCP moved to Streamable HTTP at /mcp. This unblocked the p3-complete tag. (See §3.3.)</w:t>
      </w:r>
    </w:p>
    <w:p>
      <w:pPr>
        <w:pStyle w:val="ListParagraph"/>
        <w:numPr>
          <w:ilvl w:val="0"/>
          <w:numId w:val="1"/>
        </w:numPr>
      </w:pPr>
      <w:r>
        <w:rPr>
          <w:b/>
          <w:bCs/>
        </w:rPr>
        <w:t xml:space="preserve">Phase-status rows for P3 and P6 corrected</w:t>
      </w:r>
      <w:r>
        <w:t xml:space="preserve"> from “tag pending” to complete. (See §2.)</w:t>
      </w:r>
    </w:p>
    <w:p>
      <w:pPr>
        <w:pStyle w:val="ListParagraph"/>
        <w:numPr>
          <w:ilvl w:val="0"/>
          <w:numId w:val="1"/>
        </w:numPr>
      </w:pPr>
      <w:r>
        <w:rPr>
          <w:b/>
          <w:bCs/>
        </w:rPr>
        <w:t xml:space="preserve">Invariant count corrected</w:t>
      </w:r>
      <w:r>
        <w:t xml:space="preserve"> from “13 shell invariants + 3 coverage gates” to 10 shell scripts + 3 coverage gates (= 13 total checks; the ADR-0002 single-router check is a pytest test). (See §5.4.)</w:t>
      </w:r>
    </w:p>
    <w:p>
      <w:pPr>
        <w:pStyle w:val="Heading2"/>
      </w:pPr>
      <w:r>
        <w:t xml:space="preserve">1. Executive Summary</w:t>
      </w:r>
    </w:p>
    <w:p>
      <w:r>
        <w:t xml:space="preserve">Overall verdict: the application is in strong shape. Phases P0 through P8 are complete at the code level, with a disciplined, well-documented session history. The architecture has held up across 8 major phases without a rewrite, and the safety invariants (ADR 0002 order-path choke point, the no-LLM-in-order-path allowlist, the hash-chained audit log) have been preserved throughout. The codebase carries roughly 1,050+ backend tests, 152 frontend tests, 13 CI invariant checks, and 3 coverage gates (counts per todo.md).</w:t>
      </w:r>
    </w:p>
    <w:p>
      <w:r>
        <w:t xml:space="preserve">The single material gap remains operational, not architectural: a backlog of live cross-session verification that accumulated because the dev machine could not reach data.alpaca.markets / api.anthropic.com under Norton TLS inspection. Since the prior review that blocker has been resolved properly in code: ADR 0017 (Accepted 2026-06-12) routes outbound TLS through the OS trust store, so live calls succeed without disabling Norton. With egress restored, the backlog has been actively cleared — P3 tool dispatch (ADR 0016 transport fix), the P6 §1b.12 live agent turn, the P8 Range Insight validation, and the P6 §2-variant paper-order half are now done.</w:t>
      </w:r>
    </w:p>
    <w:p>
      <w:r>
        <w:t xml:space="preserve">Of the original 8-item live backlog, four are closed and roughly four substantive items remain (one real-money order, the variant equity-chart half, and two calendar-bound multi-day runs). No development phase is scoped beyond P8; P9+ is open and awaits direction. The most valuable near-term work is (a) finishing the short live-verification tail and (b) deciding the P9 product direction.</w:t>
      </w:r>
    </w:p>
    <w:p>
      <w:pPr>
        <w:pStyle w:val="Heading2"/>
      </w:pPr>
      <w:r>
        <w:t xml:space="preserve">2. Phase Completion Status (Validated)</w:t>
      </w:r>
    </w:p>
    <w:p>
      <w:r>
        <w:t xml:space="preserve">Each phase was cross-checked against merge tags and the live-verification runbook. Status reflects code completion plus live-verification state as of HEAD cf90316.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50"/>
        <w:gridCol w:w="2050"/>
        <w:gridCol w:w="2960"/>
      </w:tblGrid>
      <w:tr>
        <w:trPr>
          <w:tblHeader/>
        </w:trPr>
        <w:tc>
          <w:tcPr>
            <w:tcW w:type="dxa" w:w="9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b/>
                <w:bCs/>
                <w:color w:val="FFFFFF"/>
              </w:rPr>
              <w:t xml:space="preserve">Phase</w:t>
            </w:r>
          </w:p>
        </w:tc>
        <w:tc>
          <w:tcPr>
            <w:tcW w:type="dxa" w:w="345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b/>
                <w:bCs/>
                <w:color w:val="FFFFFF"/>
              </w:rPr>
              <w:t xml:space="preserve">Theme</w:t>
            </w:r>
          </w:p>
        </w:tc>
        <w:tc>
          <w:tcPr>
            <w:tcW w:type="dxa" w:w="205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b/>
                <w:bCs/>
                <w:color w:val="FFFFFF"/>
              </w:rPr>
              <w:t xml:space="preserve">Tag</w:t>
            </w:r>
          </w:p>
        </w:tc>
        <w:tc>
          <w:tcPr>
            <w:tcW w:type="dxa" w:w="29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b/>
                <w:bCs/>
                <w:color w:val="FFFFFF"/>
              </w:rPr>
              <w:t xml:space="preserve">Status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w:t>
            </w:r>
          </w:p>
        </w:tc>
        <w:tc>
          <w:tcPr>
            <w:tcW w:type="dxa" w:w="34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Scaffolding</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p0-complete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Complete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P1</w:t>
            </w:r>
          </w:p>
        </w:tc>
        <w:tc>
          <w:tcPr>
            <w:tcW w:type="dxa" w:w="34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 Trading MVP (paper orders, OrderRouter, risk engine, REST/WS)</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p1-session4-complete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Complete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P2</w:t>
            </w:r>
          </w:p>
        </w:tc>
        <w:tc>
          <w:tcPr>
            <w:tcW w:type="dxa" w:w="34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Strategy MVP (bar cache, indicators, RSI strategy, backtest, UI)</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p2-session5-complete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Code complete; p2-complete tag + AAPL fixtures pending (now generatable, see §4)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P3</w:t>
            </w:r>
          </w:p>
        </w:tc>
        <w:tc>
          <w:tcPr>
            <w:tcW w:type="dxa" w:w="34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Agent MVP (B1 read-only + B2 interactive; B3 paused per ADR 0006)</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p3-complete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Complete (tag pushed 2026-06-11 after ADR-0016 transport fix)</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P4</w:t>
            </w:r>
          </w:p>
        </w:tc>
        <w:tc>
          <w:tcPr>
            <w:tcW w:type="dxa" w:w="34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Polish &amp; extend (8 independently-merged items)</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 item tags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Complete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P5</w:t>
            </w:r>
          </w:p>
        </w:tc>
        <w:tc>
          <w:tcPr>
            <w:tcW w:type="dxa" w:w="34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Live trading toggle (auth, credential encryption, risk gates, activation, hardening)</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p5-complete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Complete (live runtime smoke deferred)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P5.5</w:t>
            </w:r>
          </w:p>
        </w:tc>
        <w:tc>
          <w:tcPr>
            <w:tcW w:type="dxa" w:w="34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Trader preferences / Morning brief / Workbench MCP</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p5.5-complete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Complete (live §3.13 smoke deferred)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P6</w:t>
            </w:r>
          </w:p>
        </w:tc>
        <w:tc>
          <w:tcPr>
            <w:tcW w:type="dxa" w:w="34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Strategy intelligence (cost envelope, proposals, cadence, eval, review)</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p6-session1-complete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§1b.12 verified live; tag pushed 2026-06-10 (§2-variant chart half remains, see §4)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P6b</w:t>
            </w:r>
          </w:p>
        </w:tc>
        <w:tc>
          <w:tcPr>
            <w:tcW w:type="dxa" w:w="34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Deferred v0.2 (drift, paper variant, promotion, eval harness, live dispatch, LLM opt-in)</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p6b-session5-llm-optin-complete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Complete (live opt-in run deferred, multi-day)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P7</w:t>
            </w:r>
          </w:p>
        </w:tc>
        <w:tc>
          <w:tcPr>
            <w:tcW w:type="dxa" w:w="34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NL → Python strategy authoring</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p7-session8-polish-complete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Complete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P8</w:t>
            </w:r>
          </w:p>
        </w:tc>
        <w:tc>
          <w:tcPr>
            <w:tcW w:type="dxa" w:w="34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Discovery screener + Range Insight</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p8-q4-scan-apply-template-complete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Complete (Range Insight validated live; cron smoke day-spanning, see §4)</w:t>
            </w:r>
          </w:p>
        </w:tc>
      </w:tr>
    </w:tbl>
    <w:p/>
    <w:p>
      <w:r>
        <w:t xml:space="preserve">Post-snapshot infrastructure work (not a numbered phase): ADR 0016 (chart-MCP on Streamable HTTP, #89) and ADR 0017 (OS trust store for outbound TLS, #90 / current branch) landed after the f3dfa49 snapshot. Both are enabling fixes for the live-verification backlog rather than new product scope.</w:t>
      </w:r>
    </w:p>
    <w:p>
      <w:r>
        <w:t xml:space="preserve">Validation note: the phase numbering is non-linear by design — P4 ran ahead of P3 to unblock UI work, and P6b was inserted between P6 and P7 to carry the ADR-0006-v2 / ADR-0007 deferred capabilities. Internally consistent, not an error.</w:t>
      </w:r>
    </w:p>
    <w:p>
      <w:pPr>
        <w:pStyle w:val="Heading2"/>
      </w:pPr>
      <w:r>
        <w:t xml:space="preserve">3. What Is Genuinely Complete</w:t>
      </w:r>
    </w:p>
    <w:p>
      <w:r>
        <w:t xml:space="preserve">The following capabilities are shipped, tested, and merged — the working surface of the application today:</w:t>
      </w:r>
    </w:p>
    <w:p>
      <w:r>
        <w:rPr>
          <w:b/>
          <w:bCs/>
        </w:rPr>
        <w:t xml:space="preserve">3.1 Trading core</w:t>
      </w:r>
    </w:p>
    <w:p>
      <w:pPr>
        <w:pStyle w:val="ListParagraph"/>
        <w:numPr>
          <w:ilvl w:val="0"/>
          <w:numId w:val="1"/>
        </w:numPr>
      </w:pPr>
      <w:r>
        <w:t xml:space="preserve">Single dispatch path: all orders route through OrderRouter.submit (ADR 0002), enforced by a CI invariant. Paper and live both flow through it.</w:t>
      </w:r>
    </w:p>
    <w:p>
      <w:pPr>
        <w:pStyle w:val="ListParagraph"/>
        <w:numPr>
          <w:ilvl w:val="0"/>
          <w:numId w:val="1"/>
        </w:numPr>
      </w:pPr>
      <w:r>
        <w:t xml:space="preserve">Risk engine: account-scoped circuit breaker, per-day order cap, PDT warning, pre-trade buying-power check, global daily-loss halt.</w:t>
      </w:r>
    </w:p>
    <w:p>
      <w:pPr>
        <w:pStyle w:val="ListParagraph"/>
        <w:numPr>
          <w:ilvl w:val="0"/>
          <w:numId w:val="1"/>
        </w:numPr>
      </w:pPr>
      <w:r>
        <w:t xml:space="preserve">Live trading path: full activation ceremony (24h cooldown + TOTP + typed name + 6 prerequisites), live/paper account isolation, per-account broker registry, two friction layers.</w:t>
      </w:r>
    </w:p>
    <w:p>
      <w:pPr>
        <w:pStyle w:val="ListParagraph"/>
        <w:numPr>
          <w:ilvl w:val="0"/>
          <w:numId w:val="1"/>
        </w:numPr>
      </w:pPr>
      <w:r>
        <w:t xml:space="preserve">Live strategy auto-dispatch (P6b §4.5): a LIVE strategy can place real-money orders without per-order confirmation, behind a default-OFF global master switch (TOTP-gated, audited). Default-off is load-bearing.</w:t>
      </w:r>
    </w:p>
    <w:p>
      <w:r>
        <w:rPr>
          <w:b/>
          <w:bCs/>
        </w:rPr>
        <w:t xml:space="preserve">3.2 Strategy lifecycle</w:t>
      </w:r>
    </w:p>
    <w:p>
      <w:pPr>
        <w:pStyle w:val="ListParagraph"/>
        <w:numPr>
          <w:ilvl w:val="0"/>
          <w:numId w:val="1"/>
        </w:numPr>
      </w:pPr>
      <w:r>
        <w:t xml:space="preserve">Authoring: manual upload, NL→Python generation (P7), and range-template application (P8) — three methods converging on backtest → paper → activation.</w:t>
      </w:r>
    </w:p>
    <w:p>
      <w:pPr>
        <w:pStyle w:val="ListParagraph"/>
        <w:numPr>
          <w:ilvl w:val="0"/>
          <w:numId w:val="1"/>
        </w:numPr>
      </w:pPr>
      <w:r>
        <w:t xml:space="preserve">Backtest harness: deterministic, reproducible, with charting (drawdown sub-chart, trade markers, equity/returns toggle, stats panel).</w:t>
      </w:r>
    </w:p>
    <w:p>
      <w:pPr>
        <w:pStyle w:val="ListParagraph"/>
        <w:numPr>
          <w:ilvl w:val="0"/>
          <w:numId w:val="1"/>
        </w:numPr>
      </w:pPr>
      <w:r>
        <w:t xml:space="preserve">Intelligence layer (P6): scheduled parameter-tuning proposals, backtest evaluation, 10% human-review sampling, drift detection — all advisory, routed through activation.</w:t>
      </w:r>
    </w:p>
    <w:p>
      <w:pPr>
        <w:pStyle w:val="ListParagraph"/>
        <w:numPr>
          <w:ilvl w:val="0"/>
          <w:numId w:val="1"/>
        </w:numPr>
      </w:pPr>
      <w:r>
        <w:t xml:space="preserve">Promotion flow (P6b §3): EVIDENCE_READY → PROMOTING → PROMOTED with a 4-criterion gate, evidence bundle, 30-day lockout. No auto-promote anywhere (ADR-forbidden, grep-guarded).</w:t>
      </w:r>
    </w:p>
    <w:p>
      <w:r>
        <w:rPr>
          <w:b/>
          <w:bCs/>
        </w:rPr>
        <w:t xml:space="preserve">3.3 The LLM safety stack &amp; connectivity (the most carefully-built part)</w:t>
      </w:r>
    </w:p>
    <w:p>
      <w:pPr>
        <w:pStyle w:val="ListParagraph"/>
        <w:numPr>
          <w:ilvl w:val="0"/>
          <w:numId w:val="1"/>
        </w:numPr>
      </w:pPr>
      <w:r>
        <w:t xml:space="preserve">ADR 0006 v2: LLM calls forbidden in the order path by default, enforced by check_no_llm_in_order_path.sh with an explicit directory allowlist.</w:t>
      </w:r>
    </w:p>
    <w:p>
      <w:pPr>
        <w:pStyle w:val="ListParagraph"/>
        <w:numPr>
          <w:ilvl w:val="0"/>
          <w:numId w:val="1"/>
        </w:numPr>
      </w:pPr>
      <w:r>
        <w:t xml:space="preserve">Paper eval harness (P6b §4): Mode-A deterministic vs Mode-B LLM-gated, paper-only A/B with 6 metrics and a ≥50-trade AND ≥30-day double-floor. CI invariant #12 confirms the harness never routes to live.</w:t>
      </w:r>
    </w:p>
    <w:p>
      <w:pPr>
        <w:pStyle w:val="ListParagraph"/>
        <w:numPr>
          <w:ilvl w:val="0"/>
          <w:numId w:val="1"/>
        </w:numPr>
      </w:pPr>
      <w:r>
        <w:t xml:space="preserve">LLM live opt-in (P6b §5): the ONLY sanctioned LLM-in-order-path. An active version-pinned grant IS the runtime bypass, nested inside the §4.5 master switch. Fail-safe is the deterministic baseline — the LLM can only suppress orders, never invent them. CI invariant #13 asserts the bypass needs a DB write, not a code change.</w:t>
      </w:r>
    </w:p>
    <w:p>
      <w:pPr>
        <w:pStyle w:val="ListParagraph"/>
        <w:numPr>
          <w:ilvl w:val="0"/>
          <w:numId w:val="1"/>
        </w:numPr>
      </w:pPr>
      <w:r>
        <w:rPr>
          <w:b/>
          <w:bCs/>
        </w:rPr>
        <w:t xml:space="preserve">Outbound TLS (ADR 0017, new):</w:t>
      </w:r>
      <w:r>
        <w:t xml:space="preserve"> verification routed through the OS trust store via truststore.inject_into_ssl(), default-on, invoked at app startup and in the bar-fetch path. Resolves the recurring CERTIFICATE_VERIFY_FAILED under Norton TLS inspection without a manual security-reducing toggle.</w:t>
      </w:r>
    </w:p>
    <w:p>
      <w:pPr>
        <w:pStyle w:val="ListParagraph"/>
        <w:numPr>
          <w:ilvl w:val="0"/>
          <w:numId w:val="1"/>
        </w:numPr>
      </w:pPr>
      <w:r>
        <w:rPr>
          <w:b/>
          <w:bCs/>
        </w:rPr>
        <w:t xml:space="preserve">Agent tool dispatch (ADR 0016, new):</w:t>
      </w:r>
      <w:r>
        <w:t xml:space="preserve"> chart-MCP moved from legacy SSE to Streamable HTTP at /mcp, the transport Anthropic's url-connector requires; this unblocked the P3 end-to-end tool-call path.</w:t>
      </w:r>
    </w:p>
    <w:p>
      <w:r>
        <w:rPr>
          <w:b/>
          <w:bCs/>
        </w:rPr>
        <w:t xml:space="preserve">3.4 Discovery &amp; insight (P8)</w:t>
      </w:r>
    </w:p>
    <w:p>
      <w:pPr>
        <w:pStyle w:val="ListParagraph"/>
        <w:numPr>
          <w:ilvl w:val="0"/>
          <w:numId w:val="1"/>
        </w:numPr>
      </w:pPr>
      <w:r>
        <w:t xml:space="preserve">Discovery screener: Alpaca feeds → AST-validated criteria evaluator → Discovery view → scheduled pre-market scanning → Opportunities widget.</w:t>
      </w:r>
    </w:p>
    <w:p>
      <w:pPr>
        <w:pStyle w:val="ListParagraph"/>
        <w:numPr>
          <w:ilvl w:val="0"/>
          <w:numId w:val="1"/>
        </w:numPr>
      </w:pPr>
      <w:r>
        <w:t xml:space="preserve">Range Insight: per-symbol descriptive (not predictive) statistics — ATR, typical moves, support/resistance, 80% bands, range-vs-trending classification, disclaimer in every payload. Validated against real Alpaca daily bars (PR #83; §4).</w:t>
      </w:r>
    </w:p>
    <w:p>
      <w:pPr>
        <w:pStyle w:val="ListParagraph"/>
        <w:numPr>
          <w:ilvl w:val="0"/>
          <w:numId w:val="1"/>
        </w:numPr>
      </w:pPr>
      <w:r>
        <w:t xml:space="preserve">Range template: one-click adoption of a Range-Insight-tuned fade-the-range strategy, prefilled from a symbol's insight, inert until edited.</w:t>
      </w:r>
    </w:p>
    <w:p>
      <w:r>
        <w:rPr>
          <w:b/>
          <w:bCs/>
        </w:rPr>
        <w:t xml:space="preserve">3.5 Platform foundations</w:t>
      </w:r>
    </w:p>
    <w:p>
      <w:pPr>
        <w:pStyle w:val="ListParagraph"/>
        <w:numPr>
          <w:ilvl w:val="0"/>
          <w:numId w:val="1"/>
        </w:numPr>
      </w:pPr>
      <w:r>
        <w:t xml:space="preserve">Multi-user auth: bcrypt + TOTP + rolling-TTL sessions; no web self-signup (CLI bootstrap).</w:t>
      </w:r>
    </w:p>
    <w:p>
      <w:pPr>
        <w:pStyle w:val="ListParagraph"/>
        <w:numPr>
          <w:ilvl w:val="0"/>
          <w:numId w:val="1"/>
        </w:numPr>
      </w:pPr>
      <w:r>
        <w:t xml:space="preserve">Credential encryption: Fernet at-rest for all per-user secrets; a CI invariant forbids env-var credential reads.</w:t>
      </w:r>
    </w:p>
    <w:p>
      <w:pPr>
        <w:pStyle w:val="ListParagraph"/>
        <w:numPr>
          <w:ilvl w:val="0"/>
          <w:numId w:val="1"/>
        </w:numPr>
      </w:pPr>
      <w:r>
        <w:t xml:space="preserve">Immutable audit: per-user SHA-256 hash chain with no-update/no-delete triggers and an integrity verifier.</w:t>
      </w:r>
    </w:p>
    <w:p>
      <w:pPr>
        <w:pStyle w:val="ListParagraph"/>
        <w:numPr>
          <w:ilvl w:val="0"/>
          <w:numId w:val="1"/>
        </w:numPr>
      </w:pPr>
      <w:r>
        <w:t xml:space="preserve">Observability: subsystem /healthz, Prometheus /metrics, structlog credential redaction, daily DB backup/restore.</w:t>
      </w:r>
    </w:p>
    <w:p>
      <w:pPr>
        <w:pStyle w:val="ListParagraph"/>
        <w:numPr>
          <w:ilvl w:val="0"/>
          <w:numId w:val="1"/>
        </w:numPr>
      </w:pPr>
      <w:r>
        <w:t xml:space="preserve">Workbench MCP: read-only SSE server (20 tools) with per-user bearer auth, exercised by the agent.</w:t>
      </w:r>
    </w:p>
    <w:p>
      <w:pPr>
        <w:pStyle w:val="Heading2"/>
      </w:pPr>
      <w:r>
        <w:t xml:space="preserve">4. What Still Needs Completion</w:t>
      </w:r>
    </w:p>
    <w:p>
      <w:r>
        <w:t xml:space="preserve">Dominated by the live cross-session verification tail, plus small carry-forwards and the open next-phase question.</w:t>
      </w:r>
    </w:p>
    <w:p>
      <w:r>
        <w:rPr>
          <w:b/>
          <w:bCs/>
        </w:rPr>
        <w:t xml:space="preserve">4.1 Live verification backlog (the primary gap)</w:t>
      </w:r>
    </w:p>
    <w:p>
      <w:r>
        <w:t xml:space="preserve">Root cause of the debt: under Norton TLS inspection the dev box could not verify Alpaca/Anthropic certificates (certifi lacked Norton's MITM root). ADR 0017 fixed this in code (OS trust store, default-on), so egress now works without the manual Norton toggle. Status below reflects docs/runbook/live-verification.md as of HEAD cf90316. Four of the original eight items are closed; the table lists only what remains.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100"/>
        <w:gridCol w:w="2400"/>
        <w:gridCol w:w="3260"/>
      </w:tblGrid>
      <w:tr>
        <w:trPr>
          <w:tblHeader/>
        </w:trPr>
        <w:tc>
          <w:tcPr>
            <w:tcW w:type="dxa" w:w="6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b/>
                <w:bCs/>
                <w:color w:val="FFFFFF"/>
              </w:rPr>
              <w:t xml:space="preserve">#</w:t>
            </w:r>
          </w:p>
        </w:tc>
        <w:tc>
          <w:tcPr>
            <w:tcW w:type="dxa" w:w="31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b/>
                <w:bCs/>
                <w:color w:val="FFFFFF"/>
              </w:rPr>
              <w:t xml:space="preserve">Remaining item</w:t>
            </w:r>
          </w:p>
        </w:tc>
        <w:tc>
          <w:tcPr>
            <w:tcW w:type="dxa" w:w="24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b/>
                <w:bCs/>
                <w:color w:val="FFFFFF"/>
              </w:rPr>
              <w:t xml:space="preserve">Dependency</w:t>
            </w:r>
          </w:p>
        </w:tc>
        <w:tc>
          <w:tcPr>
            <w:tcW w:type="dxa" w:w="32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b/>
                <w:bCs/>
                <w:color w:val="FFFFFF"/>
              </w:rPr>
              <w:t xml:space="preserve">Status / Next action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P3 → p3-complete reconcile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 (tag exists)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Tag p3-complete pushed 06-11 after the ADR-0016 transport fix, but the runbook §1 sign-off box is still unticked. Reconcile: confirm steps 1–2 (MCP tool cards) were re-walked, or tick/justify the box.</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P6 §2-variant equity chart from real bars+fills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LIVE parent + 24h cooldown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Paper-order half ✅ done (06-11, real broker_order_id). Chart half deferred: needs a LIVE parent (spawn() raises parent_not_live), so spans ≥2 sessions: backtest → paper → activate (24h) → LIVE → accepted proposal → variant → fill → open Variant card.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P6b §4.5 real-money order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Live creds; human-gated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REAL MONEY — smallest size, confirm by hand, switch master back OFF immediately and verify suppression (LIVE_AUTODISPATCH_DISABLED).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P6b §5 end-to-end live LLM opt-in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Multi-day (real 7-day cooldown)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Day 0: pending opt-in row (typed ack + TOTP). Day 7: cron flips pending→active; drive live Haiku gate, confirm LLM_LIVE_DECISION audit row + per-user $5/day cap counts it.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P8 §4 scheduled-scan cron live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Day-spanning (7:30 ET)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Verify exactly one trigger='scheduled' run per (user,date) across a real day boundary, idempotent across 15-min ticks, matches surface in the Opportunities widget.</w:t>
            </w:r>
          </w:p>
        </w:tc>
      </w:tr>
    </w:tbl>
    <w:p/>
    <w:p>
      <w:r>
        <w:t xml:space="preserve">Already cleared since the prior review: P8 §5/§6/§7 Range Insight vs real bars (PR #83, all 15 hard checks green on AAPL/MSFT/NVDA/SPY); P6 §1b.12 real Anthropic call + agent turn (session #9, total_cost_usd $0.0004, tag p6-session1-complete pushed 06-10); P6 §2-variant paper-order half (real broker_order_id, 06-11); P3 tool-dispatch transport fix (ADR 0016).</w:t>
      </w:r>
    </w:p>
    <w:p>
      <w:r>
        <w:t xml:space="preserve">Docker note carried forward: the runbook's Docker-dependent steps assume the stack is up; the prior doc flagged a wedged Docker daemon and an unrelated rag-lab-app-hospital container. Do not restart Jay's Docker without asking. ADR-0017's host-venv path means several scripts (Range Insight, the Anthropic call) now run without Docker at all.</w:t>
      </w:r>
    </w:p>
    <w:p>
      <w:r>
        <w:rPr>
          <w:b/>
          <w:bCs/>
        </w:rPr>
        <w:t xml:space="preserve">4.2 Small code-level carry-forwards</w:t>
      </w:r>
    </w:p>
    <w:p>
      <w:pPr>
        <w:pStyle w:val="ListParagraph"/>
        <w:numPr>
          <w:ilvl w:val="0"/>
          <w:numId w:val="1"/>
        </w:numPr>
      </w:pPr>
      <w:r>
        <w:rPr>
          <w:b/>
          <w:bCs/>
        </w:rPr>
        <w:t xml:space="preserve">P6b §5b raise-cap endpoint.</w:t>
      </w:r>
      <w:r>
        <w:t xml:space="preserve"> The live daily-cap field + enforcement shipped, but the upward-configurable endpoint (ADR line 100) was deferred. Adds one audit action. Pairs naturally with the cap reconciliation below.</w:t>
      </w:r>
    </w:p>
    <w:p>
      <w:pPr>
        <w:pStyle w:val="ListParagraph"/>
        <w:numPr>
          <w:ilvl w:val="0"/>
          <w:numId w:val="1"/>
        </w:numPr>
      </w:pPr>
      <w:r>
        <w:rPr>
          <w:b/>
          <w:bCs/>
        </w:rPr>
        <w:t xml:space="preserve">$5 vs $10 cap deviation (verified real).</w:t>
      </w:r>
      <w:r>
        <w:t xml:space="preserve"> gate.py:48 sets DEFAULT_LIVE_DAILY_CAP_CENTS = 500 ($5/day, “rev. 2026-06-05”) while ADR 0006 v2 line 100 says $10/day. Make the call: amend the ADR to $5 (documenting rationale) or raise the constant to $10. A live cap that disagrees with its governing ADR is exactly the drift the project's discipline prevents.</w:t>
      </w:r>
    </w:p>
    <w:p>
      <w:pPr>
        <w:pStyle w:val="ListParagraph"/>
        <w:numPr>
          <w:ilvl w:val="0"/>
          <w:numId w:val="1"/>
        </w:numPr>
      </w:pPr>
      <w:r>
        <w:rPr>
          <w:b/>
          <w:bCs/>
        </w:rPr>
        <w:t xml:space="preserve">Untracked session-doc inventory.</w:t>
      </w:r>
      <w:r>
        <w:t xml:space="preserve"> Six P3 + nine P5 docs + the P4 checklist under uppercase Docs/implementation/ await a git inventory commit. Hygiene.</w:t>
      </w:r>
    </w:p>
    <w:p>
      <w:pPr>
        <w:pStyle w:val="ListParagraph"/>
        <w:numPr>
          <w:ilvl w:val="0"/>
          <w:numId w:val="1"/>
        </w:numPr>
      </w:pPr>
      <w:r>
        <w:rPr>
          <w:b/>
          <w:bCs/>
        </w:rPr>
        <w:t xml:space="preserve">Dirty working tree.</w:t>
      </w:r>
      <w:r>
        <w:t xml:space="preserve"> Uncommitted edits to docs/adr/0006..., docs/runbook/on-call.md, a P6b §5 optin doc, plus many untracked Docs/ files — triage: commit, revert, or gitignore.</w:t>
      </w:r>
    </w:p>
    <w:p>
      <w:pPr>
        <w:pStyle w:val="ListParagraph"/>
        <w:numPr>
          <w:ilvl w:val="0"/>
          <w:numId w:val="1"/>
        </w:numPr>
      </w:pPr>
      <w:r>
        <w:rPr>
          <w:b/>
          <w:bCs/>
        </w:rPr>
        <w:t xml:space="preserve">local-only verify_schema.py.</w:t>
      </w:r>
      <w:r>
        <w:t xml:space="preserve"> Kept local per owner's choice (swept into PR #83, pulled back via #84). Decide repo vs personal scripts dir.</w:t>
      </w:r>
    </w:p>
    <w:p>
      <w:r>
        <w:rPr>
          <w:b/>
          <w:bCs/>
        </w:rPr>
        <w:t xml:space="preserve">4.3 Explicitly deferred (ship-when-needed, not blocking)</w:t>
      </w:r>
    </w:p>
    <w:p>
      <w:pPr>
        <w:pStyle w:val="ListParagraph"/>
        <w:numPr>
          <w:ilvl w:val="0"/>
          <w:numId w:val="1"/>
        </w:numPr>
      </w:pPr>
      <w:r>
        <w:t xml:space="preserve">P6b deferred-ADR items: STRATEGY_PROPOSAL_EXTENDED evaluation and full strategy-version archiving — ADR-faithful v1 omissions.</w:t>
      </w:r>
    </w:p>
    <w:p>
      <w:pPr>
        <w:pStyle w:val="ListParagraph"/>
        <w:numPr>
          <w:ilvl w:val="0"/>
          <w:numId w:val="1"/>
        </w:numPr>
      </w:pPr>
      <w:r>
        <w:t xml:space="preserve">P7 open items: conversation pruning (Q3) and logic-bug mitigation (Q5).</w:t>
      </w:r>
    </w:p>
    <w:p>
      <w:pPr>
        <w:pStyle w:val="ListParagraph"/>
        <w:numPr>
          <w:ilvl w:val="0"/>
          <w:numId w:val="1"/>
        </w:numPr>
      </w:pPr>
      <w:r>
        <w:t xml:space="preserve">P3 deferred polish: streaming text deltas, multi-session concurrency, tool-result expand-to-modal.</w:t>
      </w:r>
    </w:p>
    <w:p>
      <w:pPr>
        <w:pStyle w:val="ListParagraph"/>
        <w:numPr>
          <w:ilvl w:val="0"/>
          <w:numId w:val="1"/>
        </w:numPr>
      </w:pPr>
      <w:r>
        <w:t xml:space="preserve">P3 alignment follow-up: chart-MCP catalog auth vs the P5 backend. Note ADR-0016 / #90 added WORKBENCH_MCP_KEY bearer auth to the chart-MCP backend reads — partially addresses the prior “latent auth gap” flag; confirm scope.</w:t>
      </w:r>
    </w:p>
    <w:p>
      <w:r>
        <w:rPr>
          <w:b/>
          <w:bCs/>
        </w:rPr>
        <w:t xml:space="preserve">4.4 Next development phase (open)</w:t>
      </w:r>
    </w:p>
    <w:p>
      <w:r>
        <w:t xml:space="preserve">No P9+ theme is scoped; the roadmap stops at P8. The recommended prerequisite for P9 is a Direction document (the pattern for P6/P7/P8): surface open questions, settle them via the decision-turn process, then draft sessions. Per Retrospective Rec #10, do not draft session plans speculatively before direction is settled.</w:t>
      </w:r>
    </w:p>
    <w:p>
      <w:pPr>
        <w:pStyle w:val="Heading2"/>
      </w:pPr>
      <w:r>
        <w:t xml:space="preserve">5. Corrections &amp; Updates to tasks/todo.md</w:t>
      </w:r>
    </w:p>
    <w:p>
      <w:r>
        <w:t xml:space="preserve">Accuracy and maintainability issues in the TODO itself, ordered by impact.</w:t>
      </w:r>
    </w:p>
    <w:p>
      <w:r>
        <w:rPr>
          <w:b/>
          <w:bCs/>
        </w:rPr>
        <w:t xml:space="preserve">5.1 Header line is unmaintainable</w:t>
      </w:r>
    </w:p>
    <w:p>
      <w:r>
        <w:t xml:space="preserve">The “Last updated” line has grown into a multi-thousand-word paragraph concatenating every milestone with “· Prior milestone tag …” separators. Split it: keep the top line to last-updated date, branch/HEAD, and a one-sentence “resume here” pointer; move per-milestone detail into a reverse-chronological Milestone Log.</w:t>
      </w:r>
    </w:p>
    <w:p>
      <w:r>
        <w:rPr>
          <w:b/>
          <w:bCs/>
        </w:rPr>
        <w:t xml:space="preserve">5.2 Add a consolidated “Open Live Verification” section</w:t>
      </w:r>
    </w:p>
    <w:p>
      <w:r>
        <w:t xml:space="preserve">The backlog is reconstructed from scratch in every milestone's Norton-deferred trailer; there is no single authoritative list. docs/runbook/live-verification.md is the operational checklist — the TODO should index it and list the remaining items (now four) with dependencies and a runbook pointer.</w:t>
      </w:r>
    </w:p>
    <w:p>
      <w:r>
        <w:rPr>
          <w:b/>
          <w:bCs/>
        </w:rPr>
        <w:t xml:space="preserve">5.3 P2 and P6 “in progress” labels are stale</w:t>
      </w:r>
    </w:p>
    <w:p>
      <w:r>
        <w:t xml:space="preserve">P2 is headed “🚧 in progress” and P6 likewise; both are code-complete, and P6 is now tagged (p6-session1-complete). Re-label P2 as “✅ code-complete · p2-complete + AAPL fixtures pending” and P6 as “✅ complete · §2-variant chart half remaining.”</w:t>
      </w:r>
    </w:p>
    <w:p>
      <w:r>
        <w:rPr>
          <w:b/>
          <w:bCs/>
        </w:rPr>
        <w:t xml:space="preserve">5.4 Invariant count drift (and a count error to fix)</w:t>
      </w:r>
    </w:p>
    <w:p>
      <w:r>
        <w:t xml:space="preserve">The shell-invariant count is quoted variously (9, 10, 12, 13) across milestones. State it once in a stable CI Invariants block. Actual figure: 10 check_*.sh shell scripts + 3 check_*.py coverage gates = 13 total checks; the ADR-0002 single-router invariant is a pytest test, not a shell script. The prior validation's “13 shell + 3 coverage” double-counts the coverage gates — fix to “13 CI checks (10 shell + 3 coverage).”</w:t>
      </w:r>
    </w:p>
    <w:p>
      <w:r>
        <w:rPr>
          <w:b/>
          <w:bCs/>
        </w:rPr>
        <w:t xml:space="preserve">5.5 AAPL-fixture status now unblocked</w:t>
      </w:r>
    </w:p>
    <w:p>
      <w:r>
        <w:t xml:space="preserve">P2's AAPL fixture parquets (which flip two skipped tests to required) were blocked behind TLS inspection. With ADR-0017's OS-trust-store fix they are generatable from the host venv — update the TODO to say so and fold into the Open Live Verification section. The recurring “2 known AAPL skips” across later phases shares this root cause and clears with it.</w:t>
      </w:r>
    </w:p>
    <w:p>
      <w:r>
        <w:rPr>
          <w:b/>
          <w:bCs/>
        </w:rPr>
        <w:t xml:space="preserve">5.6 Reconcile the blocker narrative</w:t>
      </w:r>
    </w:p>
    <w:p>
      <w:r>
        <w:t xml:space="preserve">Every milestone trailer describes the blocker as “Norton SSL inspection — disable scanning.” That is now a superseded mitigation: ADR 0017 fixes it in code (OS trust store, default-on). Replace the trailers with a one-line pointer to ADR 0017 so future readers don't reach for the manual toggle.</w:t>
      </w:r>
    </w:p>
    <w:p>
      <w:pPr>
        <w:pStyle w:val="Heading2"/>
      </w:pPr>
      <w:r>
        <w:t xml:space="preserve">6. Strengths Worth Preserving</w:t>
      </w:r>
    </w:p>
    <w:p>
      <w:pPr>
        <w:pStyle w:val="ListParagraph"/>
        <w:numPr>
          <w:ilvl w:val="0"/>
          <w:numId w:val="1"/>
        </w:numPr>
      </w:pPr>
      <w:r>
        <w:rPr>
          <w:b/>
          <w:bCs/>
        </w:rPr>
        <w:t xml:space="preserve">Verification-first discipline.</w:t>
      </w:r>
      <w:r>
        <w:t xml:space="preserve"> The “v0.1 plan → execute → Results doc” loop plus # VERIFY-IMPORT-AT-PASTE / # VERIFY-CAPABILITY-EXISTS markers repeatedly caught fabricated infrastructure before it shipped. The single most valuable process artifact.</w:t>
      </w:r>
    </w:p>
    <w:p>
      <w:pPr>
        <w:pStyle w:val="ListParagraph"/>
        <w:numPr>
          <w:ilvl w:val="0"/>
          <w:numId w:val="1"/>
        </w:numPr>
      </w:pPr>
      <w:r>
        <w:rPr>
          <w:b/>
          <w:bCs/>
        </w:rPr>
        <w:t xml:space="preserve">ADR-governed safety changes.</w:t>
      </w:r>
      <w:r>
        <w:t xml:space="preserve"> Every order-path or LLM-path change is gated by an ADR and a CI invariant, not just code review. ADR 0016 and 0017 continue the pattern — each connectivity fix got an ADR with empirical evidence (the cloudflared tunnel test falsifying the localhost hypothesis; the sibling-app OS-trust comparison).</w:t>
      </w:r>
    </w:p>
    <w:p>
      <w:pPr>
        <w:pStyle w:val="ListParagraph"/>
        <w:numPr>
          <w:ilvl w:val="0"/>
          <w:numId w:val="1"/>
        </w:numPr>
      </w:pPr>
      <w:r>
        <w:rPr>
          <w:b/>
          <w:bCs/>
        </w:rPr>
        <w:t xml:space="preserve">Default-off for first-of-kind capabilities.</w:t>
      </w:r>
      <w:r>
        <w:t xml:space="preserve"> Live auto-dispatch shipped changing nothing in production until consciously enabled. The right template for P9+.</w:t>
      </w:r>
    </w:p>
    <w:p>
      <w:pPr>
        <w:pStyle w:val="ListParagraph"/>
        <w:numPr>
          <w:ilvl w:val="0"/>
          <w:numId w:val="1"/>
        </w:numPr>
      </w:pPr>
      <w:r>
        <w:rPr>
          <w:b/>
          <w:bCs/>
        </w:rPr>
        <w:t xml:space="preserve">Honest deviation logging.</w:t>
      </w:r>
      <w:r>
        <w:t xml:space="preserve"> Each session's “deviations from the v0.1 doc” section records where reality differed (wrong import paths, missing columns, fabricated APIs). This is what makes the history trustworthy.</w:t>
      </w:r>
    </w:p>
    <w:p>
      <w:pPr>
        <w:pStyle w:val="Heading2"/>
      </w:pPr>
      <w:r>
        <w:t xml:space="preserve">7. Recommended Next Actions (Prioritized)</w:t>
      </w:r>
    </w:p>
    <w:p>
      <w:pPr>
        <w:pStyle w:val="ListParagraph"/>
        <w:numPr>
          <w:ilvl w:val="0"/>
          <w:numId w:val="2"/>
        </w:numPr>
      </w:pPr>
      <w:r>
        <w:rPr>
          <w:b/>
          <w:bCs/>
        </w:rPr>
        <w:t xml:space="preserve">Reconcile P3</w:t>
      </w:r>
      <w:r>
        <w:t xml:space="preserve"> (backlog #1): confirm the MCP tool-card steps were re-walked post ADR-0016, then tick the runbook §1 sign-off (or record what remains). Cheapest close — the tag already exists.</w:t>
      </w:r>
    </w:p>
    <w:p>
      <w:pPr>
        <w:pStyle w:val="ListParagraph"/>
        <w:numPr>
          <w:ilvl w:val="0"/>
          <w:numId w:val="2"/>
        </w:numPr>
      </w:pPr>
      <w:r>
        <w:rPr>
          <w:b/>
          <w:bCs/>
        </w:rPr>
        <w:t xml:space="preserve">Generate the P2 AAPL fixtures</w:t>
      </w:r>
      <w:r>
        <w:t xml:space="preserve"> from the host venv (now unblocked by ADR-0017) and push p2-complete. Removes the long-standing “2 known skips” asterisk.</w:t>
      </w:r>
    </w:p>
    <w:p>
      <w:pPr>
        <w:pStyle w:val="ListParagraph"/>
        <w:numPr>
          <w:ilvl w:val="0"/>
          <w:numId w:val="2"/>
        </w:numPr>
      </w:pPr>
      <w:r>
        <w:rPr>
          <w:b/>
          <w:bCs/>
        </w:rPr>
        <w:t xml:space="preserve">Make the $5/$10 cap decision</w:t>
      </w:r>
      <w:r>
        <w:t xml:space="preserve"> and pair it with the §5b raise-cap endpoint. Closes an ADR/code disagreement.</w:t>
      </w:r>
    </w:p>
    <w:p>
      <w:pPr>
        <w:pStyle w:val="ListParagraph"/>
        <w:numPr>
          <w:ilvl w:val="0"/>
          <w:numId w:val="2"/>
        </w:numPr>
      </w:pPr>
      <w:r>
        <w:rPr>
          <w:b/>
          <w:bCs/>
        </w:rPr>
        <w:t xml:space="preserve">Restructure the TODO</w:t>
      </w:r>
      <w:r>
        <w:t xml:space="preserve"> into a clean top line + Milestone Log + Open Live Verification section, and replace the Norton trailers with an ADR-0017 pointer (corrections 5.1–5.3, 5.6). One pass, large payoff.</w:t>
      </w:r>
    </w:p>
    <w:p>
      <w:pPr>
        <w:pStyle w:val="ListParagraph"/>
        <w:numPr>
          <w:ilvl w:val="0"/>
          <w:numId w:val="2"/>
        </w:numPr>
      </w:pPr>
      <w:r>
        <w:rPr>
          <w:b/>
          <w:bCs/>
        </w:rPr>
        <w:t xml:space="preserve">Schedule the two multi-day runs</w:t>
      </w:r>
      <w:r>
        <w:t xml:space="preserve"> (backlog #4 live LLM opt-in, #5 scheduled-scan cron). Calendar-bound — start early.</w:t>
      </w:r>
    </w:p>
    <w:p>
      <w:pPr>
        <w:pStyle w:val="ListParagraph"/>
        <w:numPr>
          <w:ilvl w:val="0"/>
          <w:numId w:val="2"/>
        </w:numPr>
      </w:pPr>
      <w:r>
        <w:rPr>
          <w:b/>
          <w:bCs/>
        </w:rPr>
        <w:t xml:space="preserve">Do the §4.5 real-money smoke</w:t>
      </w:r>
      <w:r>
        <w:t xml:space="preserve"> (backlog #3) when ready — tiny size, human-gated, switch back OFF immediately.</w:t>
      </w:r>
    </w:p>
    <w:p>
      <w:pPr>
        <w:pStyle w:val="ListParagraph"/>
        <w:numPr>
          <w:ilvl w:val="0"/>
          <w:numId w:val="2"/>
        </w:numPr>
      </w:pPr>
      <w:r>
        <w:rPr>
          <w:b/>
          <w:bCs/>
        </w:rPr>
        <w:t xml:space="preserve">Open the P9 direction conversation</w:t>
      </w:r>
      <w:r>
        <w:t xml:space="preserve"> once the live tail is clear. Produce a P9 Direction doc; do not draft sessions speculatively.</w:t>
      </w:r>
    </w:p>
    <w:p>
      <w:r>
        <w:t xml:space="preserve">End of corrected validation review. Re-pinned to HEAD cf90316 (branch fix/os-trust-store-alpaca-tls, 2026-06-12); source todo.md is tasks/todo.md at 0dae0f8 (#85). Status is code-completion plus live-verification state per docs/runbook/live-verification.md; remaining live items are tracked there.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Trading Workbench — TODO Validation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49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4454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2026-06-13T14:10:35.581Z</dcterms:created>
  <dcterms:modified xsi:type="dcterms:W3CDTF">2026-06-13T14:10:35.581Z</dcterms:modified>
</cp:coreProperties>
</file>

<file path=docProps/custom.xml><?xml version="1.0" encoding="utf-8"?>
<Properties xmlns="http://schemas.openxmlformats.org/officeDocument/2006/custom-properties" xmlns:vt="http://schemas.openxmlformats.org/officeDocument/2006/docPropsVTypes"/>
</file>