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A440" w14:textId="644FE610" w:rsidR="00622237" w:rsidRPr="002D4918" w:rsidRDefault="00802919" w:rsidP="008A16ED">
      <w:pPr>
        <w:pStyle w:val="ListParagraph"/>
        <w:numPr>
          <w:ilvl w:val="0"/>
          <w:numId w:val="4"/>
        </w:numPr>
        <w:rPr>
          <w:b/>
          <w:bCs/>
        </w:rPr>
      </w:pPr>
      <w:r w:rsidRPr="002D4918">
        <w:rPr>
          <w:b/>
          <w:bCs/>
        </w:rPr>
        <w:t>Description</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sidP="002D4918">
      <w:pPr>
        <w:ind w:firstLine="720"/>
      </w:pPr>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080F4715" w:rsidR="008A16ED" w:rsidRDefault="008A16ED" w:rsidP="008A16ED">
      <w:pPr>
        <w:pStyle w:val="ListParagraph"/>
        <w:numPr>
          <w:ilvl w:val="0"/>
          <w:numId w:val="4"/>
        </w:numPr>
        <w:rPr>
          <w:b/>
          <w:bCs/>
        </w:rPr>
      </w:pPr>
      <w:r w:rsidRPr="002D4918">
        <w:rPr>
          <w:b/>
          <w:bCs/>
        </w:rPr>
        <w:lastRenderedPageBreak/>
        <w:t>Relationships</w:t>
      </w:r>
    </w:p>
    <w:p w14:paraId="6966C75C" w14:textId="5297B0DD" w:rsidR="00D24FA5" w:rsidRPr="00D24FA5" w:rsidRDefault="00D24FA5" w:rsidP="00D24FA5">
      <w:pPr>
        <w:pStyle w:val="ListParagraph"/>
        <w:ind w:left="360" w:firstLine="360"/>
        <w:rPr>
          <w:b/>
          <w:bCs/>
        </w:rPr>
      </w:pPr>
      <w:r>
        <w:rPr>
          <w:b/>
          <w:bCs/>
        </w:rPr>
        <w:t>ER Diagram</w:t>
      </w:r>
    </w:p>
    <w:p w14:paraId="09B63C88" w14:textId="0F497922" w:rsidR="00874E90" w:rsidRDefault="002356B6" w:rsidP="007321F4">
      <w:pPr>
        <w:pStyle w:val="ListParagraph"/>
      </w:pPr>
      <w:r>
        <w:rPr>
          <w:noProof/>
        </w:rPr>
        <w:drawing>
          <wp:inline distT="0" distB="0" distL="0" distR="0" wp14:anchorId="10B8D283" wp14:editId="155AF6E8">
            <wp:extent cx="5472303" cy="5005754"/>
            <wp:effectExtent l="0" t="0" r="0" b="4445"/>
            <wp:docPr id="435358288"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8288" name="Picture 7"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4832" cy="5017215"/>
                    </a:xfrm>
                    <a:prstGeom prst="rect">
                      <a:avLst/>
                    </a:prstGeom>
                  </pic:spPr>
                </pic:pic>
              </a:graphicData>
            </a:graphic>
          </wp:inline>
        </w:drawing>
      </w:r>
    </w:p>
    <w:p w14:paraId="0217322F" w14:textId="6E9DDF1D"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Entities</w:t>
      </w:r>
      <w:r w:rsidRPr="00CC3FD8">
        <w:rPr>
          <w:rFonts w:asciiTheme="minorHAnsi" w:hAnsiTheme="minorHAnsi" w:cstheme="minorHAnsi"/>
          <w:color w:val="000000"/>
          <w:sz w:val="22"/>
          <w:szCs w:val="22"/>
        </w:rPr>
        <w:t xml:space="preserve"> are represented by rectangles. These are typically the tables in a database.</w:t>
      </w:r>
    </w:p>
    <w:p w14:paraId="4EECF5D0" w14:textId="77777777" w:rsidR="00CC3FD8" w:rsidRPr="00CC3FD8" w:rsidRDefault="00CC3FD8" w:rsidP="00CC3FD8">
      <w:pPr>
        <w:pStyle w:val="NormalWeb"/>
        <w:numPr>
          <w:ilvl w:val="1"/>
          <w:numId w:val="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Company</w:t>
      </w:r>
    </w:p>
    <w:p w14:paraId="739F0401" w14:textId="77777777" w:rsidR="00CC3FD8" w:rsidRPr="00CC3FD8" w:rsidRDefault="00CC3FD8" w:rsidP="00CC3FD8">
      <w:pPr>
        <w:pStyle w:val="NormalWeb"/>
        <w:numPr>
          <w:ilvl w:val="1"/>
          <w:numId w:val="1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w:t>
      </w:r>
    </w:p>
    <w:p w14:paraId="36698A3B" w14:textId="77777777" w:rsidR="00CC3FD8" w:rsidRPr="00CC3FD8" w:rsidRDefault="00CC3FD8" w:rsidP="00CC3FD8">
      <w:pPr>
        <w:pStyle w:val="NormalWeb"/>
        <w:numPr>
          <w:ilvl w:val="1"/>
          <w:numId w:val="1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DailyStockMetric</w:t>
      </w:r>
    </w:p>
    <w:p w14:paraId="09E8DA9F" w14:textId="77777777" w:rsidR="00CC3FD8" w:rsidRPr="00CC3FD8" w:rsidRDefault="00CC3FD8" w:rsidP="00CC3FD8">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Account</w:t>
      </w:r>
    </w:p>
    <w:p w14:paraId="4517A96D" w14:textId="77777777" w:rsidR="00CC3FD8" w:rsidRPr="00CC3FD8" w:rsidRDefault="00CC3FD8" w:rsidP="00CC3FD8">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Customer</w:t>
      </w:r>
    </w:p>
    <w:p w14:paraId="1AB0BFD7" w14:textId="77777777" w:rsidR="00CC3FD8" w:rsidRDefault="00CC3FD8" w:rsidP="00CC3FD8">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w:t>
      </w:r>
    </w:p>
    <w:p w14:paraId="32E880BC" w14:textId="0149EF37" w:rsidR="00CC3FD8" w:rsidRPr="00CC3FD8" w:rsidRDefault="00CC3FD8" w:rsidP="00CC3FD8">
      <w:pPr>
        <w:pStyle w:val="NormalWeb"/>
        <w:numPr>
          <w:ilvl w:val="2"/>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Note: Transaction is not considered an entity, but rather a relationship between account and stock</w:t>
      </w:r>
    </w:p>
    <w:p w14:paraId="09BC6703"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Attributes</w:t>
      </w:r>
      <w:r w:rsidRPr="00CC3FD8">
        <w:rPr>
          <w:rFonts w:asciiTheme="minorHAnsi" w:hAnsiTheme="minorHAnsi" w:cstheme="minorHAnsi"/>
          <w:color w:val="000000"/>
          <w:sz w:val="22"/>
          <w:szCs w:val="22"/>
        </w:rPr>
        <w:t xml:space="preserve"> of the entities are listed within the rectangles. These represent the columns within the tables.</w:t>
      </w:r>
    </w:p>
    <w:p w14:paraId="1BC891A5" w14:textId="77777777" w:rsidR="00CC3FD8" w:rsidRPr="00CC3FD8" w:rsidRDefault="00CC3FD8" w:rsidP="00CC3FD8">
      <w:pPr>
        <w:pStyle w:val="NormalWeb"/>
        <w:numPr>
          <w:ilvl w:val="1"/>
          <w:numId w:val="16"/>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the Company entity has attributes company_id, company_name, industry, headquarters, and website.</w:t>
      </w:r>
    </w:p>
    <w:p w14:paraId="78881937"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Primary Keys</w:t>
      </w:r>
      <w:r w:rsidRPr="00CC3FD8">
        <w:rPr>
          <w:rFonts w:asciiTheme="minorHAnsi" w:hAnsiTheme="minorHAnsi" w:cstheme="minorHAnsi"/>
          <w:color w:val="000000"/>
          <w:sz w:val="22"/>
          <w:szCs w:val="22"/>
        </w:rPr>
        <w:t xml:space="preserve"> are attributes that uniquely identify a record within an entity and are typically underlined. In this diagram, they are the first attribute listed in each entity and are used to establish relationships between the entities.</w:t>
      </w:r>
    </w:p>
    <w:p w14:paraId="183C4E9D" w14:textId="7F68F4A8" w:rsid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lastRenderedPageBreak/>
        <w:t xml:space="preserve">company_id, stock_id, account_id, </w:t>
      </w:r>
      <w:r>
        <w:rPr>
          <w:rFonts w:asciiTheme="minorHAnsi" w:hAnsiTheme="minorHAnsi" w:cstheme="minorHAnsi"/>
          <w:color w:val="000000"/>
          <w:sz w:val="22"/>
          <w:szCs w:val="22"/>
        </w:rPr>
        <w:t xml:space="preserve">and </w:t>
      </w:r>
      <w:r w:rsidRPr="00CC3FD8">
        <w:rPr>
          <w:rFonts w:asciiTheme="minorHAnsi" w:hAnsiTheme="minorHAnsi" w:cstheme="minorHAnsi"/>
          <w:color w:val="000000"/>
          <w:sz w:val="22"/>
          <w:szCs w:val="22"/>
        </w:rPr>
        <w:t xml:space="preserve">transaction_id </w:t>
      </w:r>
      <w:r>
        <w:rPr>
          <w:rFonts w:asciiTheme="minorHAnsi" w:hAnsiTheme="minorHAnsi" w:cstheme="minorHAnsi"/>
          <w:color w:val="000000"/>
          <w:sz w:val="22"/>
          <w:szCs w:val="22"/>
        </w:rPr>
        <w:t>are</w:t>
      </w:r>
      <w:r w:rsidRPr="00CC3FD8">
        <w:rPr>
          <w:rFonts w:asciiTheme="minorHAnsi" w:hAnsiTheme="minorHAnsi" w:cstheme="minorHAnsi"/>
          <w:color w:val="000000"/>
          <w:sz w:val="22"/>
          <w:szCs w:val="22"/>
        </w:rPr>
        <w:t xml:space="preserve"> primary keys for their respective entities.</w:t>
      </w:r>
    </w:p>
    <w:p w14:paraId="393BDF5A" w14:textId="0D286621" w:rsidR="00CC3FD8" w:rsidRPr="00CC3FD8" w:rsidRDefault="00CC3FD8" w:rsidP="00CC3FD8">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D0D0D"/>
          <w:sz w:val="22"/>
          <w:szCs w:val="22"/>
          <w:shd w:val="clear" w:color="auto" w:fill="FFFFFF"/>
        </w:rPr>
        <w:t>Unique keys</w:t>
      </w:r>
      <w:r w:rsidRPr="00CC3FD8">
        <w:rPr>
          <w:rFonts w:asciiTheme="minorHAnsi" w:hAnsiTheme="minorHAnsi" w:cstheme="minorHAnsi"/>
          <w:color w:val="0D0D0D"/>
          <w:sz w:val="22"/>
          <w:szCs w:val="22"/>
          <w:shd w:val="clear" w:color="auto" w:fill="FFFFFF"/>
        </w:rPr>
        <w:t xml:space="preserve"> in a database are constraints that ensure all values in a column are different from one another; no two rows can have the same value for the columns that are part of the unique key.</w:t>
      </w:r>
    </w:p>
    <w:p w14:paraId="48BB3379" w14:textId="3CA5DF92" w:rsidR="00CC3FD8" w:rsidRP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D0D0D"/>
          <w:sz w:val="22"/>
          <w:szCs w:val="22"/>
          <w:shd w:val="clear" w:color="auto" w:fill="FFFFFF"/>
        </w:rPr>
        <w:t>company_name, email, ssn, and symbol are unique keys for their respective entities.</w:t>
      </w:r>
    </w:p>
    <w:p w14:paraId="5CA0ABC9" w14:textId="5B8CA302" w:rsidR="00CC3FD8" w:rsidRPr="00CC3FD8" w:rsidRDefault="00CC3FD8" w:rsidP="00B65967">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Relationships</w:t>
      </w:r>
      <w:r w:rsidRPr="00CC3FD8">
        <w:rPr>
          <w:rFonts w:asciiTheme="minorHAnsi" w:hAnsiTheme="minorHAnsi" w:cstheme="minorHAnsi"/>
          <w:color w:val="000000"/>
          <w:sz w:val="22"/>
          <w:szCs w:val="22"/>
        </w:rPr>
        <w:t xml:space="preserve"> are represented by diamonds or lines connecting entities. They define how entities relate to each other.</w:t>
      </w:r>
    </w:p>
    <w:p w14:paraId="1AEB1431" w14:textId="77777777" w:rsidR="00CC3FD8" w:rsidRPr="00CC3FD8" w:rsidRDefault="00CC3FD8" w:rsidP="00CC3FD8">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a Stock is part of a Company, and an Account has a StockHolding.</w:t>
      </w:r>
    </w:p>
    <w:p w14:paraId="47724AEE"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Connectors</w:t>
      </w:r>
      <w:r w:rsidRPr="00CC3FD8">
        <w:rPr>
          <w:rFonts w:asciiTheme="minorHAnsi" w:hAnsiTheme="minorHAnsi" w:cstheme="minorHAnsi"/>
          <w:color w:val="000000"/>
          <w:sz w:val="22"/>
          <w:szCs w:val="22"/>
        </w:rPr>
        <w:t xml:space="preserve"> (lines) indicate the type of relationship between entities:</w:t>
      </w:r>
    </w:p>
    <w:p w14:paraId="06B16FF8" w14:textId="77777777" w:rsidR="00CC3FD8" w:rsidRPr="00CC3FD8" w:rsidRDefault="00CC3FD8" w:rsidP="00CC3FD8">
      <w:pPr>
        <w:pStyle w:val="NormalWeb"/>
        <w:numPr>
          <w:ilvl w:val="1"/>
          <w:numId w:val="1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 xml:space="preserve">A line with a single bar at one end and an arrow at the other typically indicates a "one-to-many" relationship. The single bar indicates the "one" side, and the arrow points to the "many" </w:t>
      </w:r>
      <w:proofErr w:type="gramStart"/>
      <w:r w:rsidRPr="00CC3FD8">
        <w:rPr>
          <w:rFonts w:asciiTheme="minorHAnsi" w:hAnsiTheme="minorHAnsi" w:cstheme="minorHAnsi"/>
          <w:color w:val="000000"/>
          <w:sz w:val="22"/>
          <w:szCs w:val="22"/>
        </w:rPr>
        <w:t>side</w:t>
      </w:r>
      <w:proofErr w:type="gramEnd"/>
      <w:r w:rsidRPr="00CC3FD8">
        <w:rPr>
          <w:rFonts w:asciiTheme="minorHAnsi" w:hAnsiTheme="minorHAnsi" w:cstheme="minorHAnsi"/>
          <w:color w:val="000000"/>
          <w:sz w:val="22"/>
          <w:szCs w:val="22"/>
        </w:rPr>
        <w:t>.</w:t>
      </w:r>
    </w:p>
    <w:p w14:paraId="602138F6" w14:textId="77777777" w:rsidR="00CC3FD8" w:rsidRPr="00CC3FD8" w:rsidRDefault="00CC3FD8" w:rsidP="00CC3FD8">
      <w:pPr>
        <w:pStyle w:val="NormalWeb"/>
        <w:numPr>
          <w:ilvl w:val="1"/>
          <w:numId w:val="2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Lines without arrows or bars might suggest a "one-to-one" or "many-to-many" relationship, depending on the context provided by the diagram.</w:t>
      </w:r>
    </w:p>
    <w:p w14:paraId="75931439"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 xml:space="preserve">Intersection </w:t>
      </w:r>
      <w:r w:rsidRPr="00CC3FD8">
        <w:rPr>
          <w:rFonts w:asciiTheme="minorHAnsi" w:hAnsiTheme="minorHAnsi" w:cstheme="minorHAnsi"/>
          <w:color w:val="000000"/>
          <w:sz w:val="22"/>
          <w:szCs w:val="22"/>
        </w:rPr>
        <w:t>Entities in a many-to-many relationship are represented by a rectangle with relationships to the entities it connects.</w:t>
      </w:r>
    </w:p>
    <w:p w14:paraId="267BCD43" w14:textId="77777777" w:rsidR="00CC3FD8" w:rsidRPr="00CC3FD8" w:rsidRDefault="00CC3FD8" w:rsidP="00CC3FD8">
      <w:pPr>
        <w:pStyle w:val="NormalWeb"/>
        <w:numPr>
          <w:ilvl w:val="1"/>
          <w:numId w:val="2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 seems to be an intersection entity that ties Account and Stock together.</w:t>
      </w:r>
    </w:p>
    <w:p w14:paraId="767E553C"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Secondary Attributes</w:t>
      </w:r>
      <w:r w:rsidRPr="00CC3FD8">
        <w:rPr>
          <w:rFonts w:asciiTheme="minorHAnsi" w:hAnsiTheme="minorHAnsi" w:cstheme="minorHAnsi"/>
          <w:color w:val="000000"/>
          <w:sz w:val="22"/>
          <w:szCs w:val="22"/>
        </w:rPr>
        <w:t xml:space="preserve"> are non-primary key attributes that provide additional information about an entity.</w:t>
      </w:r>
    </w:p>
    <w:p w14:paraId="6798CD17" w14:textId="77777777" w:rsidR="00CC3FD8" w:rsidRPr="00CC3FD8" w:rsidRDefault="00CC3FD8" w:rsidP="00CC3FD8">
      <w:pPr>
        <w:pStyle w:val="NormalWeb"/>
        <w:numPr>
          <w:ilvl w:val="1"/>
          <w:numId w:val="2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first_name, last_name, email, date_of_birth, and ssn in the Customer entity.</w:t>
      </w:r>
    </w:p>
    <w:p w14:paraId="51D5C9EB" w14:textId="63450721" w:rsidR="00E823CC" w:rsidRPr="00FD25A4" w:rsidRDefault="00CC3FD8" w:rsidP="00FD25A4">
      <w:pPr>
        <w:pStyle w:val="NormalWeb"/>
        <w:numPr>
          <w:ilvl w:val="0"/>
          <w:numId w:val="8"/>
        </w:numPr>
        <w:shd w:val="clear" w:color="auto" w:fill="FFFFFF"/>
        <w:spacing w:before="0" w:beforeAutospacing="0" w:after="24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Foreign Keys</w:t>
      </w:r>
      <w:r w:rsidRPr="00CC3FD8">
        <w:rPr>
          <w:rFonts w:asciiTheme="minorHAnsi" w:hAnsiTheme="minorHAnsi" w:cstheme="minorHAnsi"/>
          <w:color w:val="000000"/>
          <w:sz w:val="22"/>
          <w:szCs w:val="22"/>
        </w:rPr>
        <w:t xml:space="preserve"> can be inferred based on the relationships. For instance, customer_id in Account likely references customer_id in Customer.</w:t>
      </w:r>
    </w:p>
    <w:p w14:paraId="2C64DAE0" w14:textId="77777777" w:rsidR="00E823CC" w:rsidRDefault="00E823CC" w:rsidP="007321F4">
      <w:pPr>
        <w:pStyle w:val="ListParagraph"/>
      </w:pPr>
    </w:p>
    <w:p w14:paraId="431FDF87" w14:textId="4D269784" w:rsidR="00061C6A" w:rsidRDefault="008A16ED" w:rsidP="008A16ED">
      <w:pPr>
        <w:pStyle w:val="ListParagraph"/>
        <w:numPr>
          <w:ilvl w:val="0"/>
          <w:numId w:val="4"/>
        </w:numPr>
        <w:spacing w:line="240" w:lineRule="auto"/>
        <w:rPr>
          <w:b/>
          <w:bCs/>
        </w:rPr>
      </w:pPr>
      <w:r w:rsidRPr="002D4918">
        <w:rPr>
          <w:b/>
          <w:bCs/>
        </w:rPr>
        <w:t>Database Shema</w:t>
      </w:r>
    </w:p>
    <w:p w14:paraId="70559B98" w14:textId="66B5EED3" w:rsidR="00701467" w:rsidRPr="002D4918" w:rsidRDefault="00701467" w:rsidP="00701467">
      <w:pPr>
        <w:pStyle w:val="ListParagraph"/>
        <w:spacing w:line="240" w:lineRule="auto"/>
        <w:ind w:left="360"/>
        <w:rPr>
          <w:b/>
          <w:bCs/>
        </w:rPr>
      </w:pPr>
      <w:r>
        <w:rPr>
          <w:noProof/>
        </w:rPr>
        <w:drawing>
          <wp:inline distT="0" distB="0" distL="0" distR="0" wp14:anchorId="66588EEF" wp14:editId="182F9A3E">
            <wp:extent cx="5683250" cy="3550285"/>
            <wp:effectExtent l="0" t="0" r="0" b="0"/>
            <wp:docPr id="922238563"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8563" name="Picture 8"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258" cy="3550915"/>
                    </a:xfrm>
                    <a:prstGeom prst="rect">
                      <a:avLst/>
                    </a:prstGeom>
                    <a:noFill/>
                    <a:ln>
                      <a:noFill/>
                    </a:ln>
                  </pic:spPr>
                </pic:pic>
              </a:graphicData>
            </a:graphic>
          </wp:inline>
        </w:drawing>
      </w:r>
    </w:p>
    <w:p w14:paraId="3EB03796" w14:textId="4D60ECA9" w:rsidR="00701467" w:rsidRPr="00701467" w:rsidRDefault="00D24FA5" w:rsidP="00701467">
      <w:pPr>
        <w:pStyle w:val="Heading3"/>
        <w:pBdr>
          <w:top w:val="single" w:sz="2" w:space="0" w:color="E3E3E3"/>
          <w:left w:val="single" w:sz="2" w:space="0" w:color="E3E3E3"/>
          <w:bottom w:val="single" w:sz="2" w:space="0" w:color="E3E3E3"/>
          <w:right w:val="single" w:sz="2" w:space="0" w:color="E3E3E3"/>
        </w:pBdr>
        <w:shd w:val="clear" w:color="auto" w:fill="FFFFFF"/>
        <w:ind w:firstLine="720"/>
        <w:rPr>
          <w:rFonts w:asciiTheme="minorHAnsi" w:hAnsiTheme="minorHAnsi" w:cstheme="minorHAnsi"/>
          <w:color w:val="0D0D0D"/>
          <w:sz w:val="22"/>
          <w:szCs w:val="22"/>
        </w:rPr>
      </w:pPr>
      <w:r>
        <w:rPr>
          <w:rFonts w:asciiTheme="minorHAnsi" w:hAnsiTheme="minorHAnsi" w:cstheme="minorHAnsi"/>
          <w:color w:val="0D0D0D"/>
          <w:sz w:val="22"/>
          <w:szCs w:val="22"/>
        </w:rPr>
        <w:lastRenderedPageBreak/>
        <w:t>Database diagram schema</w:t>
      </w:r>
    </w:p>
    <w:p w14:paraId="7CEBEB56" w14:textId="753CF5D7" w:rsidR="00701467" w:rsidRPr="00701467" w:rsidRDefault="00701467" w:rsidP="00701467">
      <w:pPr>
        <w:pStyle w:val="ListParagraph"/>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Company to Stock</w:t>
      </w:r>
      <w:r w:rsidRPr="00701467">
        <w:rPr>
          <w:rFonts w:eastAsia="Times New Roman" w:cstheme="minorHAnsi"/>
          <w:color w:val="0D0D0D"/>
          <w:kern w:val="0"/>
          <w14:ligatures w14:val="none"/>
        </w:rPr>
        <w:t>:</w:t>
      </w:r>
    </w:p>
    <w:p w14:paraId="3FACF8B2"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 one-to-many relationship exists between Company and Stock. Each company can have multiple stocks, but each stock is issued by only one company. This is why there's a foreign key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Stock entity that references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Company </w:t>
      </w:r>
      <w:proofErr w:type="spellStart"/>
      <w:r w:rsidRPr="00701467">
        <w:rPr>
          <w:rFonts w:eastAsia="Times New Roman" w:cstheme="minorHAnsi"/>
          <w:color w:val="0D0D0D"/>
          <w:kern w:val="0"/>
          <w14:ligatures w14:val="none"/>
        </w:rPr>
        <w:t>entity.</w:t>
      </w:r>
      <w:proofErr w:type="spellEnd"/>
    </w:p>
    <w:p w14:paraId="63F18A24" w14:textId="0BC92C16" w:rsidR="00701467" w:rsidRPr="00701467" w:rsidRDefault="00701467" w:rsidP="00701467">
      <w:pPr>
        <w:pStyle w:val="ListParagraph"/>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DailyStockMetric</w:t>
      </w:r>
      <w:r w:rsidRPr="00701467">
        <w:rPr>
          <w:rFonts w:eastAsia="Times New Roman" w:cstheme="minorHAnsi"/>
          <w:color w:val="0D0D0D"/>
          <w:kern w:val="0"/>
          <w14:ligatures w14:val="none"/>
        </w:rPr>
        <w:t>:</w:t>
      </w:r>
    </w:p>
    <w:p w14:paraId="3BE14708"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Another one-to-many relationship exists between Stock and DailyStockMetric. A particular stock will have multiple entries for daily metrics, one for each day, but each daily metric corresponds to only one stock, indicated by the foreign key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in the DailyStockMetric entity.</w:t>
      </w:r>
    </w:p>
    <w:p w14:paraId="67D3DCD0" w14:textId="0576DBF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Customer to Account</w:t>
      </w:r>
      <w:r w:rsidRPr="00701467">
        <w:rPr>
          <w:rFonts w:eastAsia="Times New Roman" w:cstheme="minorHAnsi"/>
          <w:color w:val="0D0D0D"/>
          <w:kern w:val="0"/>
          <w14:ligatures w14:val="none"/>
        </w:rPr>
        <w:t>:</w:t>
      </w:r>
    </w:p>
    <w:p w14:paraId="45CAF3F3"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This relationship is also one-to-many. A single customer can own multiple accounts (savings, checking, investment, etc.), but each account is held by only one customer. The foreign key (</w:t>
      </w:r>
      <w:r w:rsidRPr="00701467">
        <w:rPr>
          <w:rFonts w:eastAsia="Times New Roman" w:cstheme="minorHAnsi"/>
          <w:b/>
          <w:bCs/>
          <w:color w:val="0D0D0D"/>
          <w:kern w:val="0"/>
          <w:bdr w:val="single" w:sz="2" w:space="0" w:color="E3E3E3" w:frame="1"/>
          <w14:ligatures w14:val="none"/>
        </w:rPr>
        <w:t>customer_id</w:t>
      </w:r>
      <w:r w:rsidRPr="00701467">
        <w:rPr>
          <w:rFonts w:eastAsia="Times New Roman" w:cstheme="minorHAnsi"/>
          <w:color w:val="0D0D0D"/>
          <w:kern w:val="0"/>
          <w14:ligatures w14:val="none"/>
        </w:rPr>
        <w:t>) in the Account entity enforces this relationship.</w:t>
      </w:r>
    </w:p>
    <w:p w14:paraId="15FD89B2"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Transaction</w:t>
      </w:r>
      <w:r w:rsidRPr="00701467">
        <w:rPr>
          <w:rFonts w:eastAsia="Times New Roman" w:cstheme="minorHAnsi"/>
          <w:color w:val="0D0D0D"/>
          <w:kern w:val="0"/>
          <w14:ligatures w14:val="none"/>
        </w:rPr>
        <w:t>:</w:t>
      </w:r>
    </w:p>
    <w:p w14:paraId="3A983207" w14:textId="4E90E015"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are related to accounts by a one-to-many relationship. An account can have multiple transactions associated with it, while each transaction is linked to a single account, denoted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Transaction.</w:t>
      </w:r>
    </w:p>
    <w:p w14:paraId="7BC4118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StockHolding</w:t>
      </w:r>
      <w:r w:rsidRPr="00701467">
        <w:rPr>
          <w:rFonts w:eastAsia="Times New Roman" w:cstheme="minorHAnsi"/>
          <w:color w:val="0D0D0D"/>
          <w:kern w:val="0"/>
          <w14:ligatures w14:val="none"/>
        </w:rPr>
        <w:t>:</w:t>
      </w:r>
    </w:p>
    <w:p w14:paraId="2BE06F56"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There is a one-to-many relationship between Account and StockHolding. An account can hold multiple types of stock, but each individual stock holding is associated with one account, shown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the StockHolding entity.</w:t>
      </w:r>
    </w:p>
    <w:p w14:paraId="5C1BF84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StockHolding</w:t>
      </w:r>
      <w:r w:rsidRPr="00701467">
        <w:rPr>
          <w:rFonts w:eastAsia="Times New Roman" w:cstheme="minorHAnsi"/>
          <w:color w:val="0D0D0D"/>
          <w:kern w:val="0"/>
          <w14:ligatures w14:val="none"/>
        </w:rPr>
        <w:t>:</w:t>
      </w:r>
    </w:p>
    <w:p w14:paraId="380FB06D"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 xml:space="preserve">Similarly, the relationship between Stock and StockHolding is one-to-many. A specific stock can be part of multiple holdings across different accounts, but each holding refers to one </w:t>
      </w:r>
      <w:proofErr w:type="gramStart"/>
      <w:r w:rsidRPr="00701467">
        <w:rPr>
          <w:rFonts w:eastAsia="Times New Roman" w:cstheme="minorHAnsi"/>
          <w:color w:val="0D0D0D"/>
          <w:kern w:val="0"/>
          <w14:ligatures w14:val="none"/>
        </w:rPr>
        <w:t>particular stock</w:t>
      </w:r>
      <w:proofErr w:type="gramEnd"/>
      <w:r w:rsidRPr="00701467">
        <w:rPr>
          <w:rFonts w:eastAsia="Times New Roman" w:cstheme="minorHAnsi"/>
          <w:color w:val="0D0D0D"/>
          <w:kern w:val="0"/>
          <w14:ligatures w14:val="none"/>
        </w:rPr>
        <w:t xml:space="preserve">, which is why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xml:space="preserve"> from the Stock entity is a foreign key in the StockHolding entity.</w:t>
      </w:r>
    </w:p>
    <w:p w14:paraId="4CF02521"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b/>
          <w:bCs/>
          <w:color w:val="0D0D0D"/>
          <w:kern w:val="0"/>
          <w14:ligatures w14:val="none"/>
        </w:rPr>
      </w:pPr>
      <w:r w:rsidRPr="00701467">
        <w:rPr>
          <w:rFonts w:eastAsia="Times New Roman" w:cstheme="minorHAnsi"/>
          <w:b/>
          <w:bCs/>
          <w:color w:val="0D0D0D"/>
          <w:kern w:val="0"/>
          <w14:ligatures w14:val="none"/>
        </w:rPr>
        <w:t>Referential Integrity Constraints</w:t>
      </w:r>
    </w:p>
    <w:p w14:paraId="33CD5388"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eastAsia="Times New Roman" w:cstheme="minorHAnsi"/>
          <w:color w:val="0D0D0D"/>
          <w:kern w:val="0"/>
          <w14:ligatures w14:val="none"/>
        </w:rPr>
      </w:pPr>
      <w:r w:rsidRPr="00701467">
        <w:rPr>
          <w:rFonts w:eastAsia="Times New Roman" w:cstheme="minorHAnsi"/>
          <w:color w:val="0D0D0D"/>
          <w:kern w:val="0"/>
          <w14:ligatures w14:val="none"/>
        </w:rPr>
        <w:t>Referential integrity constraints are rules that enforce the consistency of relationships between entities. They are crucial for maintaining the correctness of a database by ensuring that foreign keys match primary keys in related entities.</w:t>
      </w:r>
    </w:p>
    <w:p w14:paraId="670A5B80"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In the provided E/R diagram, the foreign keys are as follows:</w:t>
      </w:r>
    </w:p>
    <w:p w14:paraId="13652833"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(company_name) references Company (company_name)</w:t>
      </w:r>
      <w:r w:rsidRPr="00701467">
        <w:rPr>
          <w:rFonts w:eastAsia="Times New Roman" w:cstheme="minorHAnsi"/>
          <w:color w:val="0D0D0D"/>
          <w:kern w:val="0"/>
          <w14:ligatures w14:val="none"/>
        </w:rPr>
        <w:t>:</w:t>
      </w:r>
    </w:p>
    <w:p w14:paraId="2AC3F92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Ensures that each stock can only be associated with an existing company.</w:t>
      </w:r>
    </w:p>
    <w:p w14:paraId="3B3B2C95"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DailyStockMetric (stock_id) references Stock (stock_id)</w:t>
      </w:r>
      <w:r w:rsidRPr="00701467">
        <w:rPr>
          <w:rFonts w:eastAsia="Times New Roman" w:cstheme="minorHAnsi"/>
          <w:color w:val="0D0D0D"/>
          <w:kern w:val="0"/>
          <w14:ligatures w14:val="none"/>
        </w:rPr>
        <w:t>:</w:t>
      </w:r>
    </w:p>
    <w:p w14:paraId="682A25EB"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Guarantees that stock metrics refer to a valid stock record.</w:t>
      </w:r>
    </w:p>
    <w:p w14:paraId="33FDA7C0"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(customer_id) references Customer (customer_id)</w:t>
      </w:r>
      <w:r w:rsidRPr="00701467">
        <w:rPr>
          <w:rFonts w:eastAsia="Times New Roman" w:cstheme="minorHAnsi"/>
          <w:color w:val="0D0D0D"/>
          <w:kern w:val="0"/>
          <w14:ligatures w14:val="none"/>
        </w:rPr>
        <w:t>:</w:t>
      </w:r>
    </w:p>
    <w:p w14:paraId="2519428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Makes sure that every account is tied to a customer who exists in the Customer entity.</w:t>
      </w:r>
    </w:p>
    <w:p w14:paraId="5518E27E"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Transaction (account_id) references Account (account_id)</w:t>
      </w:r>
      <w:r w:rsidRPr="00701467">
        <w:rPr>
          <w:rFonts w:eastAsia="Times New Roman" w:cstheme="minorHAnsi"/>
          <w:color w:val="0D0D0D"/>
          <w:kern w:val="0"/>
          <w14:ligatures w14:val="none"/>
        </w:rPr>
        <w:t>:</w:t>
      </w:r>
    </w:p>
    <w:p w14:paraId="36B5EC3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must be related to an existing account.</w:t>
      </w:r>
    </w:p>
    <w:p w14:paraId="7C34D2A6"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lastRenderedPageBreak/>
        <w:t>StockHolding (account_id) references Account (account_id)</w:t>
      </w:r>
      <w:r w:rsidRPr="00701467">
        <w:rPr>
          <w:rFonts w:eastAsia="Times New Roman" w:cstheme="minorHAnsi"/>
          <w:color w:val="0D0D0D"/>
          <w:kern w:val="0"/>
          <w14:ligatures w14:val="none"/>
        </w:rPr>
        <w:t>:</w:t>
      </w:r>
    </w:p>
    <w:p w14:paraId="1182192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Stock holdings must be linked to valid accounts.</w:t>
      </w:r>
    </w:p>
    <w:p w14:paraId="470AACFA"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StockHolding (stock_id) references Stock (stock_id)</w:t>
      </w:r>
      <w:r w:rsidRPr="00701467">
        <w:rPr>
          <w:rFonts w:eastAsia="Times New Roman" w:cstheme="minorHAnsi"/>
          <w:color w:val="0D0D0D"/>
          <w:kern w:val="0"/>
          <w14:ligatures w14:val="none"/>
        </w:rPr>
        <w:t>:</w:t>
      </w:r>
    </w:p>
    <w:p w14:paraId="7F9AD02D"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Each stock holding must correspond to an actual stock.</w:t>
      </w:r>
    </w:p>
    <w:p w14:paraId="5AEE1621" w14:textId="783862BA" w:rsidR="00701467" w:rsidRDefault="00701467" w:rsidP="00701467">
      <w:pPr>
        <w:spacing w:line="240" w:lineRule="auto"/>
        <w:rPr>
          <w:rFonts w:cstheme="minorHAnsi"/>
          <w:b/>
          <w:bCs/>
        </w:rPr>
      </w:pPr>
      <w:r w:rsidRPr="00701467">
        <w:rPr>
          <w:rFonts w:cstheme="minorHAnsi"/>
          <w:b/>
          <w:bCs/>
        </w:rPr>
        <w:t xml:space="preserve">     Ex</w:t>
      </w:r>
      <w:r>
        <w:rPr>
          <w:rFonts w:cstheme="minorHAnsi"/>
          <w:b/>
          <w:bCs/>
        </w:rPr>
        <w:t>ample Query</w:t>
      </w:r>
      <w:r w:rsidRPr="00701467">
        <w:rPr>
          <w:rFonts w:cstheme="minorHAnsi"/>
          <w:b/>
          <w:bCs/>
        </w:rPr>
        <w:t xml:space="preserve"> Showing Referential Constraints</w:t>
      </w:r>
    </w:p>
    <w:p w14:paraId="652C42E1" w14:textId="43FCFD56" w:rsidR="00701467"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 xml:space="preserve">Select * From Customer, </w:t>
      </w:r>
      <w:proofErr w:type="gramStart"/>
      <w:r w:rsidRPr="00E823CC">
        <w:rPr>
          <w:rFonts w:asciiTheme="minorHAnsi" w:hAnsiTheme="minorHAnsi" w:cstheme="minorHAnsi"/>
        </w:rPr>
        <w:t>Accounts;</w:t>
      </w:r>
      <w:proofErr w:type="gramEnd"/>
      <w:r w:rsidRPr="00E823CC">
        <w:rPr>
          <w:b/>
          <w:bCs/>
          <w:noProof/>
        </w:rPr>
        <w:t xml:space="preserve"> </w:t>
      </w:r>
      <w:r>
        <w:rPr>
          <w:rFonts w:asciiTheme="minorHAnsi" w:hAnsiTheme="minorHAnsi" w:cstheme="minorHAnsi"/>
        </w:rPr>
        <w:t xml:space="preserve">     </w:t>
      </w:r>
    </w:p>
    <w:p w14:paraId="3A590918" w14:textId="2A29CC0C" w:rsidR="00701467" w:rsidRPr="00E823CC"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DELETE FROM Customer WHERE ssn = '111-11-1111</w:t>
      </w:r>
      <w:proofErr w:type="gramStart"/>
      <w:r w:rsidRPr="00E823CC">
        <w:rPr>
          <w:rFonts w:asciiTheme="minorHAnsi" w:hAnsiTheme="minorHAnsi" w:cstheme="minorHAnsi"/>
        </w:rPr>
        <w:t>';</w:t>
      </w:r>
      <w:proofErr w:type="gramEnd"/>
    </w:p>
    <w:p w14:paraId="04BEBED4" w14:textId="0E4D6543" w:rsidR="00701467" w:rsidRDefault="00701467" w:rsidP="00701467">
      <w:pPr>
        <w:pStyle w:val="NormalWeb"/>
        <w:spacing w:before="0" w:beforeAutospacing="0" w:after="0" w:afterAutospacing="0"/>
        <w:ind w:firstLine="720"/>
      </w:pPr>
      <w:r>
        <w:rPr>
          <w:rFonts w:asciiTheme="minorHAnsi" w:hAnsiTheme="minorHAnsi" w:cstheme="minorHAnsi"/>
        </w:rPr>
        <w:t xml:space="preserve">     </w:t>
      </w:r>
      <w:r w:rsidRPr="00E823CC">
        <w:rPr>
          <w:rFonts w:asciiTheme="minorHAnsi" w:hAnsiTheme="minorHAnsi" w:cstheme="minorHAnsi"/>
        </w:rPr>
        <w:t xml:space="preserve">Select * From Customer, </w:t>
      </w:r>
      <w:proofErr w:type="gramStart"/>
      <w:r w:rsidRPr="00E823CC">
        <w:rPr>
          <w:rFonts w:asciiTheme="minorHAnsi" w:hAnsiTheme="minorHAnsi" w:cstheme="minorHAnsi"/>
        </w:rPr>
        <w:t>Accounts</w:t>
      </w:r>
      <w:r>
        <w:t>;</w:t>
      </w:r>
      <w:proofErr w:type="gramEnd"/>
    </w:p>
    <w:p w14:paraId="269FC96E" w14:textId="5AFF3A94" w:rsidR="00701467" w:rsidRDefault="00701467" w:rsidP="00701467">
      <w:pPr>
        <w:pStyle w:val="NormalWeb"/>
        <w:spacing w:before="0" w:beforeAutospacing="0" w:after="0" w:afterAutospacing="0"/>
        <w:ind w:firstLine="720"/>
      </w:pPr>
      <w:r>
        <w:rPr>
          <w:b/>
          <w:bCs/>
          <w:noProof/>
        </w:rPr>
        <w:drawing>
          <wp:inline distT="0" distB="0" distL="0" distR="0" wp14:anchorId="0C7733C2" wp14:editId="540953D8">
            <wp:extent cx="4267200" cy="2764178"/>
            <wp:effectExtent l="0" t="0" r="0" b="0"/>
            <wp:docPr id="16841897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561" name="Picture 5"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21197" r="36666" b="5869"/>
                    <a:stretch/>
                  </pic:blipFill>
                  <pic:spPr bwMode="auto">
                    <a:xfrm>
                      <a:off x="0" y="0"/>
                      <a:ext cx="4302335" cy="2786937"/>
                    </a:xfrm>
                    <a:prstGeom prst="rect">
                      <a:avLst/>
                    </a:prstGeom>
                    <a:ln>
                      <a:noFill/>
                    </a:ln>
                    <a:extLst>
                      <a:ext uri="{53640926-AAD7-44D8-BBD7-CCE9431645EC}">
                        <a14:shadowObscured xmlns:a14="http://schemas.microsoft.com/office/drawing/2010/main"/>
                      </a:ext>
                    </a:extLst>
                  </pic:spPr>
                </pic:pic>
              </a:graphicData>
            </a:graphic>
          </wp:inline>
        </w:drawing>
      </w:r>
    </w:p>
    <w:p w14:paraId="3C4E8945" w14:textId="2BF4FC6D" w:rsidR="00701467" w:rsidRDefault="00701467" w:rsidP="00701467">
      <w:pPr>
        <w:pStyle w:val="NormalWeb"/>
        <w:spacing w:before="0" w:beforeAutospacing="0" w:after="0" w:afterAutospacing="0"/>
        <w:ind w:firstLine="720"/>
      </w:pPr>
      <w:r>
        <w:rPr>
          <w:b/>
          <w:bCs/>
          <w:noProof/>
        </w:rPr>
        <w:drawing>
          <wp:inline distT="0" distB="0" distL="0" distR="0" wp14:anchorId="7084ABB3" wp14:editId="2CBBE485">
            <wp:extent cx="4805241" cy="1623646"/>
            <wp:effectExtent l="0" t="0" r="0" b="0"/>
            <wp:docPr id="12146424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1077" name="Picture 6"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t="29334" r="35510" b="31928"/>
                    <a:stretch/>
                  </pic:blipFill>
                  <pic:spPr bwMode="auto">
                    <a:xfrm>
                      <a:off x="0" y="0"/>
                      <a:ext cx="4819816" cy="1628571"/>
                    </a:xfrm>
                    <a:prstGeom prst="rect">
                      <a:avLst/>
                    </a:prstGeom>
                    <a:ln>
                      <a:noFill/>
                    </a:ln>
                    <a:extLst>
                      <a:ext uri="{53640926-AAD7-44D8-BBD7-CCE9431645EC}">
                        <a14:shadowObscured xmlns:a14="http://schemas.microsoft.com/office/drawing/2010/main"/>
                      </a:ext>
                    </a:extLst>
                  </pic:spPr>
                </pic:pic>
              </a:graphicData>
            </a:graphic>
          </wp:inline>
        </w:drawing>
      </w:r>
    </w:p>
    <w:p w14:paraId="4201C7A3" w14:textId="17330240" w:rsidR="00701467" w:rsidRDefault="00701467" w:rsidP="00701467">
      <w:pPr>
        <w:spacing w:line="240" w:lineRule="auto"/>
        <w:ind w:left="720"/>
      </w:pPr>
      <w:r>
        <w:t>Query1 shows the cascading relationship between Customer and Account where when a customer is deleted from the Customer relationship the corresponding customer account(s) will also delete. This also applies to all reference key relationships in the database.</w:t>
      </w:r>
    </w:p>
    <w:p w14:paraId="4CD196DB" w14:textId="24AB8E14" w:rsidR="00701467" w:rsidRPr="00701467" w:rsidRDefault="00701467" w:rsidP="00701467">
      <w:pPr>
        <w:spacing w:line="240" w:lineRule="auto"/>
        <w:rPr>
          <w:rFonts w:cstheme="minorHAnsi"/>
          <w:b/>
          <w:bCs/>
        </w:rPr>
      </w:pPr>
    </w:p>
    <w:p w14:paraId="301BF23E" w14:textId="77777777" w:rsidR="008260DD" w:rsidRDefault="008260DD" w:rsidP="008260DD">
      <w:pPr>
        <w:pStyle w:val="ListParagraph"/>
        <w:spacing w:line="240" w:lineRule="auto"/>
        <w:ind w:left="360"/>
      </w:pPr>
    </w:p>
    <w:p w14:paraId="0C67F653" w14:textId="5C8F8735"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60596F" w:rsidRDefault="00A70B01" w:rsidP="007321F4">
      <w:pPr>
        <w:pStyle w:val="ListParagraph"/>
        <w:spacing w:line="240" w:lineRule="auto"/>
        <w:ind w:left="360" w:firstLine="360"/>
        <w:contextualSpacing w:val="0"/>
        <w:rPr>
          <w:b/>
          <w:bCs/>
          <w:i/>
          <w:iCs/>
        </w:rPr>
      </w:pPr>
      <w:r w:rsidRPr="0060596F">
        <w:rPr>
          <w:b/>
          <w:bCs/>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w:t>
      </w:r>
      <w:proofErr w:type="gramStart"/>
      <w:r w:rsidRPr="007321F4">
        <w:rPr>
          <w:i/>
          <w:iCs/>
        </w:rPr>
        <w:t>exchange</w:t>
      </w:r>
      <w:proofErr w:type="gramEnd"/>
    </w:p>
    <w:p w14:paraId="513A000A" w14:textId="77777777" w:rsidR="007321F4" w:rsidRDefault="00A70B01" w:rsidP="007321F4">
      <w:pPr>
        <w:spacing w:line="240" w:lineRule="auto"/>
        <w:ind w:left="720" w:firstLine="720"/>
        <w:rPr>
          <w:i/>
          <w:iCs/>
        </w:rPr>
      </w:pPr>
      <w:r w:rsidRPr="007321F4">
        <w:rPr>
          <w:i/>
          <w:iCs/>
        </w:rPr>
        <w:lastRenderedPageBreak/>
        <w:t>symbol -&gt; stock_id, company_name, stock_</w:t>
      </w:r>
      <w:proofErr w:type="gramStart"/>
      <w:r w:rsidRPr="007321F4">
        <w:rPr>
          <w:i/>
          <w:iCs/>
        </w:rPr>
        <w:t>exchange</w:t>
      </w:r>
      <w:proofErr w:type="gramEnd"/>
    </w:p>
    <w:p w14:paraId="02B209E4" w14:textId="3D611A48" w:rsidR="007321F4" w:rsidRPr="007321F4" w:rsidRDefault="00A70B01" w:rsidP="0060596F">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60596F" w:rsidRDefault="00356D4F" w:rsidP="007321F4">
      <w:pPr>
        <w:spacing w:line="240" w:lineRule="auto"/>
        <w:rPr>
          <w:b/>
          <w:bCs/>
          <w:i/>
          <w:iCs/>
        </w:rPr>
      </w:pPr>
      <w:r w:rsidRPr="0060596F">
        <w:rPr>
          <w:b/>
          <w:bCs/>
        </w:rPr>
        <w:tab/>
      </w:r>
      <w:r w:rsidRPr="0060596F">
        <w:rPr>
          <w:b/>
          <w:bCs/>
          <w:i/>
          <w:iCs/>
        </w:rPr>
        <w:t xml:space="preserve">DailyStockMetric (stock_id, date, open_price, close_price, high_price, low_price, </w:t>
      </w:r>
      <w:r w:rsidR="008260DD" w:rsidRPr="0060596F">
        <w:rPr>
          <w:b/>
          <w:bCs/>
          <w:i/>
          <w:iCs/>
        </w:rPr>
        <w:t>volume)</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 xml:space="preserve">ice, close_price, high_price, low_price, </w:t>
      </w:r>
      <w:proofErr w:type="gramStart"/>
      <w:r w:rsidRPr="008260DD">
        <w:rPr>
          <w:i/>
          <w:iCs/>
        </w:rPr>
        <w:t>volume</w:t>
      </w:r>
      <w:proofErr w:type="gramEnd"/>
    </w:p>
    <w:p w14:paraId="2D8FACFD" w14:textId="26F15667" w:rsidR="007321F4" w:rsidRDefault="00356D4F" w:rsidP="0060596F">
      <w:pPr>
        <w:spacing w:line="240" w:lineRule="auto"/>
        <w:ind w:left="1440"/>
      </w:pPr>
      <w:r>
        <w:t>This is the only functional dependency in the relation. Stock_id and date together make a key for the relation. This relation is in BCNF.</w:t>
      </w:r>
    </w:p>
    <w:p w14:paraId="0B00CC44" w14:textId="65F2CEC5" w:rsidR="00356D4F" w:rsidRPr="0060596F" w:rsidRDefault="00356D4F" w:rsidP="007321F4">
      <w:pPr>
        <w:spacing w:line="240" w:lineRule="auto"/>
        <w:rPr>
          <w:b/>
          <w:bCs/>
          <w:i/>
          <w:iCs/>
        </w:rPr>
      </w:pPr>
      <w:r w:rsidRPr="0060596F">
        <w:rPr>
          <w:b/>
          <w:bCs/>
        </w:rPr>
        <w:tab/>
      </w:r>
      <w:r w:rsidRPr="0060596F">
        <w:rPr>
          <w:b/>
          <w:bCs/>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tab/>
      </w:r>
      <w:r w:rsidR="00356D4F" w:rsidRPr="008260DD">
        <w:rPr>
          <w:i/>
          <w:iCs/>
        </w:rPr>
        <w:tab/>
        <w:t xml:space="preserve">email -&gt; customer_id, first_name, last_name, date_of_birth, </w:t>
      </w:r>
      <w:proofErr w:type="gramStart"/>
      <w:r w:rsidR="00356D4F" w:rsidRPr="008260DD">
        <w:rPr>
          <w:i/>
          <w:iCs/>
        </w:rPr>
        <w:t>ssn</w:t>
      </w:r>
      <w:proofErr w:type="gramEnd"/>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78DA0467" w14:textId="138C7FEB" w:rsidR="007321F4" w:rsidRDefault="00356D4F" w:rsidP="0060596F">
      <w:pPr>
        <w:spacing w:line="240" w:lineRule="auto"/>
        <w:ind w:left="1440"/>
      </w:pPr>
      <w:r>
        <w:t>These are the only functional dependencies of the relation. Customer_id, email, and ssn are all keys. This relation is in BCNF.</w:t>
      </w:r>
    </w:p>
    <w:p w14:paraId="1F06E9C1" w14:textId="11F94550" w:rsidR="008260DD" w:rsidRPr="0060596F" w:rsidRDefault="00356D4F" w:rsidP="007321F4">
      <w:pPr>
        <w:spacing w:line="240" w:lineRule="auto"/>
        <w:rPr>
          <w:b/>
          <w:bCs/>
          <w:i/>
          <w:iCs/>
        </w:rPr>
      </w:pPr>
      <w:r w:rsidRPr="0060596F">
        <w:rPr>
          <w:b/>
          <w:bCs/>
        </w:rPr>
        <w:tab/>
      </w:r>
      <w:r w:rsidR="0060596F" w:rsidRPr="0060596F">
        <w:rPr>
          <w:b/>
          <w:bCs/>
          <w:i/>
          <w:iCs/>
        </w:rPr>
        <w:t>Company</w:t>
      </w:r>
      <w:r w:rsidRPr="0060596F">
        <w:rPr>
          <w:b/>
          <w:bCs/>
          <w:i/>
          <w:iCs/>
        </w:rPr>
        <w:t xml:space="preserve"> (</w:t>
      </w:r>
      <w:r w:rsidR="0060596F" w:rsidRPr="0060596F">
        <w:rPr>
          <w:b/>
          <w:bCs/>
          <w:i/>
          <w:iCs/>
        </w:rPr>
        <w:t>company</w:t>
      </w:r>
      <w:r w:rsidRPr="0060596F">
        <w:rPr>
          <w:b/>
          <w:bCs/>
          <w:i/>
          <w:iCs/>
        </w:rPr>
        <w:t xml:space="preserve">_id, </w:t>
      </w:r>
      <w:r w:rsidR="0060596F" w:rsidRPr="0060596F">
        <w:rPr>
          <w:b/>
          <w:bCs/>
          <w:i/>
          <w:iCs/>
        </w:rPr>
        <w:t>company</w:t>
      </w:r>
      <w:r w:rsidR="0060596F" w:rsidRPr="0060596F">
        <w:rPr>
          <w:b/>
          <w:bCs/>
          <w:i/>
          <w:iCs/>
        </w:rPr>
        <w:t>_name</w:t>
      </w:r>
      <w:r w:rsidRPr="0060596F">
        <w:rPr>
          <w:b/>
          <w:bCs/>
          <w:i/>
          <w:iCs/>
        </w:rPr>
        <w:t xml:space="preserve">, </w:t>
      </w:r>
      <w:r w:rsidR="0060596F" w:rsidRPr="0060596F">
        <w:rPr>
          <w:b/>
          <w:bCs/>
          <w:i/>
          <w:iCs/>
        </w:rPr>
        <w:t>industry</w:t>
      </w:r>
      <w:r w:rsidRPr="0060596F">
        <w:rPr>
          <w:b/>
          <w:bCs/>
          <w:i/>
          <w:iCs/>
        </w:rPr>
        <w:t xml:space="preserve">, </w:t>
      </w:r>
      <w:r w:rsidR="0060596F" w:rsidRPr="0060596F">
        <w:rPr>
          <w:b/>
          <w:bCs/>
          <w:i/>
          <w:iCs/>
        </w:rPr>
        <w:t>headquarters</w:t>
      </w:r>
      <w:r w:rsidRPr="0060596F">
        <w:rPr>
          <w:b/>
          <w:bCs/>
          <w:i/>
          <w:iCs/>
        </w:rPr>
        <w:t xml:space="preserve">, </w:t>
      </w:r>
      <w:r w:rsidR="0060596F" w:rsidRPr="0060596F">
        <w:rPr>
          <w:b/>
          <w:bCs/>
          <w:i/>
          <w:iCs/>
        </w:rPr>
        <w:t>website</w:t>
      </w:r>
      <w:r w:rsidRPr="0060596F">
        <w:rPr>
          <w:b/>
          <w:bCs/>
          <w:i/>
          <w:iCs/>
        </w:rPr>
        <w:t>)</w:t>
      </w:r>
    </w:p>
    <w:p w14:paraId="537D7D2B" w14:textId="48592190" w:rsidR="008260DD" w:rsidRDefault="00356D4F" w:rsidP="007321F4">
      <w:pPr>
        <w:spacing w:line="240" w:lineRule="auto"/>
        <w:rPr>
          <w:i/>
          <w:iCs/>
        </w:rPr>
      </w:pPr>
      <w:r>
        <w:tab/>
      </w:r>
      <w:r>
        <w:tab/>
      </w:r>
      <w:r w:rsidR="0060596F">
        <w:rPr>
          <w:i/>
          <w:iCs/>
        </w:rPr>
        <w:t>company</w:t>
      </w:r>
      <w:r w:rsidRPr="008260DD">
        <w:rPr>
          <w:i/>
          <w:iCs/>
        </w:rPr>
        <w:t xml:space="preserve">_id -&gt; </w:t>
      </w:r>
      <w:r w:rsidR="0060596F">
        <w:rPr>
          <w:i/>
          <w:iCs/>
        </w:rPr>
        <w:t>company_name, industry</w:t>
      </w:r>
      <w:r w:rsidRPr="008260DD">
        <w:rPr>
          <w:i/>
          <w:iCs/>
        </w:rPr>
        <w:t xml:space="preserve">, </w:t>
      </w:r>
      <w:r w:rsidR="0060596F">
        <w:rPr>
          <w:i/>
          <w:iCs/>
        </w:rPr>
        <w:t>headquarters</w:t>
      </w:r>
      <w:r w:rsidRPr="008260DD">
        <w:rPr>
          <w:i/>
          <w:iCs/>
        </w:rPr>
        <w:t>,</w:t>
      </w:r>
      <w:r w:rsidR="0060596F">
        <w:rPr>
          <w:i/>
          <w:iCs/>
        </w:rPr>
        <w:t xml:space="preserve"> </w:t>
      </w:r>
      <w:proofErr w:type="gramStart"/>
      <w:r w:rsidR="0060596F">
        <w:rPr>
          <w:i/>
          <w:iCs/>
        </w:rPr>
        <w:t>website</w:t>
      </w:r>
      <w:proofErr w:type="gramEnd"/>
    </w:p>
    <w:p w14:paraId="270B1D84" w14:textId="02C1E05E" w:rsidR="0060596F" w:rsidRPr="007321F4" w:rsidRDefault="0060596F" w:rsidP="007321F4">
      <w:pPr>
        <w:spacing w:line="240" w:lineRule="auto"/>
        <w:rPr>
          <w:i/>
          <w:iCs/>
        </w:rPr>
      </w:pPr>
      <w:r>
        <w:rPr>
          <w:i/>
          <w:iCs/>
        </w:rPr>
        <w:tab/>
      </w:r>
      <w:r>
        <w:rPr>
          <w:i/>
          <w:iCs/>
        </w:rPr>
        <w:tab/>
        <w:t>company_name-&gt;company_id,</w:t>
      </w:r>
      <w:r w:rsidRPr="0060596F">
        <w:rPr>
          <w:i/>
          <w:iCs/>
        </w:rPr>
        <w:t xml:space="preserve"> </w:t>
      </w:r>
      <w:r>
        <w:rPr>
          <w:i/>
          <w:iCs/>
        </w:rPr>
        <w:t>industry</w:t>
      </w:r>
      <w:r w:rsidRPr="008260DD">
        <w:rPr>
          <w:i/>
          <w:iCs/>
        </w:rPr>
        <w:t xml:space="preserve">, </w:t>
      </w:r>
      <w:r>
        <w:rPr>
          <w:i/>
          <w:iCs/>
        </w:rPr>
        <w:t>headquarters</w:t>
      </w:r>
      <w:r w:rsidRPr="008260DD">
        <w:rPr>
          <w:i/>
          <w:iCs/>
        </w:rPr>
        <w:t>,</w:t>
      </w:r>
      <w:r>
        <w:rPr>
          <w:i/>
          <w:iCs/>
        </w:rPr>
        <w:t xml:space="preserve"> </w:t>
      </w:r>
      <w:proofErr w:type="gramStart"/>
      <w:r>
        <w:rPr>
          <w:i/>
          <w:iCs/>
        </w:rPr>
        <w:t>website</w:t>
      </w:r>
      <w:proofErr w:type="gramEnd"/>
    </w:p>
    <w:p w14:paraId="409F8963" w14:textId="1DDC39EF" w:rsidR="007321F4" w:rsidRDefault="0060596F" w:rsidP="0060596F">
      <w:pPr>
        <w:spacing w:line="240" w:lineRule="auto"/>
        <w:ind w:left="1440"/>
      </w:pPr>
      <w:r>
        <w:t xml:space="preserve">These are the only functional dependencies of the relation. </w:t>
      </w:r>
      <w:r>
        <w:t>Company</w:t>
      </w:r>
      <w:r w:rsidR="00356D4F">
        <w:t xml:space="preserve">_id </w:t>
      </w:r>
      <w:r>
        <w:t>and company_name are all</w:t>
      </w:r>
      <w:r w:rsidR="00356D4F">
        <w:t xml:space="preserve"> key</w:t>
      </w:r>
      <w:r>
        <w:t>s,</w:t>
      </w:r>
      <w:r w:rsidR="00356D4F">
        <w:t xml:space="preserve"> so the relation is in BCNF.</w:t>
      </w:r>
    </w:p>
    <w:p w14:paraId="05B8FA1C" w14:textId="43668151" w:rsidR="007321F4" w:rsidRPr="0060596F" w:rsidRDefault="00356D4F" w:rsidP="007321F4">
      <w:pPr>
        <w:spacing w:line="240" w:lineRule="auto"/>
        <w:ind w:left="720"/>
        <w:rPr>
          <w:b/>
          <w:bCs/>
          <w:i/>
          <w:iCs/>
        </w:rPr>
      </w:pPr>
      <w:r w:rsidRPr="0060596F">
        <w:rPr>
          <w:b/>
          <w:bCs/>
          <w:i/>
          <w:iCs/>
        </w:rPr>
        <w:t>Transaction</w:t>
      </w:r>
      <w:r w:rsidR="000D21C7" w:rsidRPr="0060596F">
        <w:rPr>
          <w:b/>
          <w:bCs/>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t>transaction_id -&gt; stock_id, account_id, transaction_type, transaction_date, stock_price, quantity</w:t>
      </w:r>
    </w:p>
    <w:p w14:paraId="127D205B" w14:textId="6C4FF068" w:rsidR="007321F4" w:rsidRPr="0060596F" w:rsidRDefault="000D21C7" w:rsidP="0060596F">
      <w:pPr>
        <w:spacing w:line="240" w:lineRule="auto"/>
        <w:ind w:left="1440"/>
        <w:rPr>
          <w:i/>
          <w:iCs/>
        </w:rPr>
      </w:pPr>
      <w:r>
        <w:t xml:space="preserve">This is the only functional dependency in the relation. Transaction_id is a </w:t>
      </w:r>
      <w:proofErr w:type="gramStart"/>
      <w:r>
        <w:t>key</w:t>
      </w:r>
      <w:proofErr w:type="gramEnd"/>
      <w:r>
        <w:t xml:space="preserve"> so the relation is in BCNF</w:t>
      </w:r>
      <w:r w:rsidR="007321F4">
        <w:t>.</w:t>
      </w:r>
    </w:p>
    <w:p w14:paraId="72F7E1A2" w14:textId="03E535F3" w:rsidR="007321F4" w:rsidRPr="0060596F" w:rsidRDefault="000D21C7" w:rsidP="007321F4">
      <w:pPr>
        <w:spacing w:line="240" w:lineRule="auto"/>
        <w:rPr>
          <w:b/>
          <w:bCs/>
          <w:i/>
          <w:iCs/>
        </w:rPr>
      </w:pPr>
      <w:r w:rsidRPr="0060596F">
        <w:rPr>
          <w:b/>
          <w:bCs/>
        </w:rPr>
        <w:tab/>
      </w:r>
      <w:r w:rsidRPr="0060596F">
        <w:rPr>
          <w:b/>
          <w:bCs/>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 xml:space="preserve">account_id -&gt; date_opened, date_closed, customer_id, type, name, </w:t>
      </w:r>
      <w:proofErr w:type="gramStart"/>
      <w:r w:rsidRPr="007321F4">
        <w:rPr>
          <w:i/>
          <w:iCs/>
        </w:rPr>
        <w:t>balance</w:t>
      </w:r>
      <w:proofErr w:type="gramEnd"/>
    </w:p>
    <w:p w14:paraId="6F72177E" w14:textId="51C6BC04" w:rsidR="007321F4" w:rsidRDefault="000D21C7" w:rsidP="0060596F">
      <w:pPr>
        <w:spacing w:line="240" w:lineRule="auto"/>
        <w:ind w:left="1440"/>
      </w:pPr>
      <w:r>
        <w:t xml:space="preserve">This is the only functional dependency in the relation. Account_id is a </w:t>
      </w:r>
      <w:proofErr w:type="gramStart"/>
      <w:r>
        <w:t>key</w:t>
      </w:r>
      <w:proofErr w:type="gramEnd"/>
      <w:r>
        <w:t xml:space="preserve"> so the relation is in BCNF.</w:t>
      </w:r>
    </w:p>
    <w:p w14:paraId="55CD51F9" w14:textId="16C336AB" w:rsidR="007321F4" w:rsidRPr="0060596F" w:rsidRDefault="000D21C7" w:rsidP="007321F4">
      <w:pPr>
        <w:spacing w:line="240" w:lineRule="auto"/>
        <w:rPr>
          <w:b/>
          <w:bCs/>
          <w:i/>
          <w:iCs/>
        </w:rPr>
      </w:pPr>
      <w:r w:rsidRPr="0060596F">
        <w:rPr>
          <w:b/>
          <w:bCs/>
        </w:rPr>
        <w:tab/>
      </w:r>
      <w:r w:rsidRPr="0060596F">
        <w:rPr>
          <w:b/>
          <w:bCs/>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w:t>
      </w:r>
      <w:proofErr w:type="gramStart"/>
      <w:r w:rsidRPr="007321F4">
        <w:rPr>
          <w:i/>
          <w:iCs/>
        </w:rPr>
        <w:t>investment</w:t>
      </w:r>
      <w:proofErr w:type="gramEnd"/>
    </w:p>
    <w:p w14:paraId="4A0DC868" w14:textId="73697D63" w:rsidR="000D21C7" w:rsidRDefault="000D21C7" w:rsidP="007321F4">
      <w:pPr>
        <w:spacing w:line="240" w:lineRule="auto"/>
        <w:ind w:left="1440"/>
      </w:pPr>
      <w:r>
        <w:t xml:space="preserve">This is the only functional dependency in the relation. The combination of account_id and stock_id create a key for the </w:t>
      </w:r>
      <w:proofErr w:type="gramStart"/>
      <w:r>
        <w:t>relation</w:t>
      </w:r>
      <w:proofErr w:type="gramEnd"/>
      <w:r>
        <w:t xml:space="preserve">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lastRenderedPageBreak/>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7768BC5E" w:rsidR="008A16ED" w:rsidRDefault="008A16ED" w:rsidP="008A16ED">
      <w:pPr>
        <w:pStyle w:val="ListParagraph"/>
        <w:numPr>
          <w:ilvl w:val="0"/>
          <w:numId w:val="4"/>
        </w:numPr>
        <w:spacing w:line="240" w:lineRule="auto"/>
        <w:rPr>
          <w:b/>
          <w:bCs/>
        </w:rPr>
      </w:pPr>
      <w:r w:rsidRPr="007321F4">
        <w:rPr>
          <w:b/>
          <w:bCs/>
        </w:rPr>
        <w:t>Queries</w:t>
      </w:r>
    </w:p>
    <w:p w14:paraId="347B9FC7" w14:textId="77777777" w:rsidR="00E823CC" w:rsidRDefault="00E823CC" w:rsidP="00701467">
      <w:pPr>
        <w:spacing w:line="240" w:lineRule="auto"/>
      </w:pPr>
    </w:p>
    <w:p w14:paraId="5C6FFB89" w14:textId="5E967F3B" w:rsidR="00FA5237" w:rsidRDefault="00FA5237" w:rsidP="00701467">
      <w:pPr>
        <w:spacing w:line="240" w:lineRule="auto"/>
      </w:pPr>
      <w:r>
        <w:t>Ex queries with screenshots and explanations</w:t>
      </w:r>
    </w:p>
    <w:p w14:paraId="6A95B120" w14:textId="77777777" w:rsidR="00E823CC" w:rsidRPr="00CD4035" w:rsidRDefault="00E823CC" w:rsidP="00CD4035">
      <w:pPr>
        <w:spacing w:line="240" w:lineRule="auto"/>
        <w:ind w:left="720"/>
        <w:rPr>
          <w:b/>
          <w:bCs/>
        </w:rPr>
      </w:pPr>
    </w:p>
    <w:p w14:paraId="4F173A55" w14:textId="473A3DD0" w:rsidR="00061C6A" w:rsidRDefault="002D4918" w:rsidP="00874B60">
      <w:pPr>
        <w:pStyle w:val="ListParagraph"/>
        <w:numPr>
          <w:ilvl w:val="0"/>
          <w:numId w:val="4"/>
        </w:numPr>
        <w:spacing w:line="240" w:lineRule="auto"/>
        <w:rPr>
          <w:b/>
          <w:bCs/>
        </w:rPr>
      </w:pPr>
      <w:r w:rsidRPr="002D4918">
        <w:rPr>
          <w:b/>
          <w:bCs/>
        </w:rPr>
        <w:t>Application/Use Cases</w:t>
      </w: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1AC68781" w14:textId="4EF58552" w:rsidR="00FA5237" w:rsidRDefault="003D2AFE" w:rsidP="00FA5237">
      <w:pPr>
        <w:spacing w:line="240" w:lineRule="auto"/>
        <w:ind w:left="720"/>
      </w:pPr>
      <w:r>
        <w:t xml:space="preserve">As a final use case, the </w:t>
      </w:r>
      <w:hyperlink r:id="rId15"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0BC95D8A" w14:textId="1C7E36E7" w:rsidR="005337E6" w:rsidRDefault="00FA5237" w:rsidP="00FA5237">
      <w:pPr>
        <w:pStyle w:val="ListParagraph"/>
        <w:numPr>
          <w:ilvl w:val="0"/>
          <w:numId w:val="4"/>
        </w:numPr>
        <w:spacing w:line="240" w:lineRule="auto"/>
        <w:rPr>
          <w:b/>
          <w:bCs/>
        </w:rPr>
      </w:pPr>
      <w:proofErr w:type="gramStart"/>
      <w:r>
        <w:rPr>
          <w:b/>
          <w:bCs/>
        </w:rPr>
        <w:t>Conclusion(</w:t>
      </w:r>
      <w:proofErr w:type="gramEnd"/>
      <w:r>
        <w:rPr>
          <w:b/>
          <w:bCs/>
        </w:rPr>
        <w:t>can put here or add to Application/Use Cases)</w:t>
      </w:r>
    </w:p>
    <w:p w14:paraId="68B299AC" w14:textId="77777777" w:rsidR="00FA5237" w:rsidRDefault="00FA5237" w:rsidP="00FA5237">
      <w:pPr>
        <w:pStyle w:val="ListParagraph"/>
        <w:spacing w:line="240" w:lineRule="auto"/>
        <w:ind w:left="360"/>
        <w:rPr>
          <w:b/>
          <w:bCs/>
        </w:rPr>
      </w:pPr>
    </w:p>
    <w:p w14:paraId="6BF64CF7" w14:textId="77777777" w:rsidR="00FA5237" w:rsidRDefault="00FA5237" w:rsidP="00FA5237">
      <w:pPr>
        <w:pStyle w:val="ListParagraph"/>
        <w:spacing w:line="240" w:lineRule="auto"/>
        <w:ind w:left="360"/>
        <w:rPr>
          <w:b/>
          <w:bCs/>
        </w:rPr>
      </w:pPr>
    </w:p>
    <w:p w14:paraId="365710A4" w14:textId="77777777" w:rsidR="00FA5237" w:rsidRDefault="00FA5237" w:rsidP="00FA5237">
      <w:pPr>
        <w:pStyle w:val="ListParagraph"/>
        <w:spacing w:line="240" w:lineRule="auto"/>
        <w:ind w:left="360"/>
        <w:rPr>
          <w:b/>
          <w:bCs/>
        </w:rPr>
      </w:pPr>
    </w:p>
    <w:p w14:paraId="5E44482A" w14:textId="19787091" w:rsidR="003D2AFE" w:rsidRDefault="00FA5237" w:rsidP="00FA5237">
      <w:pPr>
        <w:pStyle w:val="ListParagraph"/>
        <w:numPr>
          <w:ilvl w:val="0"/>
          <w:numId w:val="4"/>
        </w:numPr>
        <w:spacing w:line="240" w:lineRule="auto"/>
        <w:rPr>
          <w:b/>
          <w:bCs/>
        </w:rPr>
      </w:pPr>
      <w:r>
        <w:rPr>
          <w:b/>
          <w:bCs/>
        </w:rPr>
        <w:t>Reference:</w:t>
      </w:r>
    </w:p>
    <w:p w14:paraId="3E4DEDB3" w14:textId="77777777" w:rsidR="00FA5237" w:rsidRDefault="00FA5237" w:rsidP="00FA5237">
      <w:pPr>
        <w:pStyle w:val="ListParagraph"/>
        <w:spacing w:line="240" w:lineRule="auto"/>
        <w:ind w:left="360" w:firstLine="360"/>
      </w:pPr>
      <w:r w:rsidRPr="005337E6">
        <w:t>https://github.com/jaywhtlw45/Finance-Data-Management?tab=readme-ov-file#usage</w:t>
      </w:r>
    </w:p>
    <w:p w14:paraId="0D8D2B51" w14:textId="77777777" w:rsidR="00FA5237" w:rsidRPr="00FA5237" w:rsidRDefault="00FA5237" w:rsidP="00FA5237">
      <w:pPr>
        <w:pStyle w:val="ListParagraph"/>
        <w:spacing w:line="240" w:lineRule="auto"/>
        <w:rPr>
          <w:b/>
          <w:bCs/>
        </w:rPr>
      </w:pPr>
    </w:p>
    <w:sectPr w:rsidR="00FA5237" w:rsidRPr="00FA5237" w:rsidSect="00AA2FEF">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84BE" w14:textId="77777777" w:rsidR="00AA2FEF" w:rsidRDefault="00AA2FEF" w:rsidP="00333B0E">
      <w:pPr>
        <w:spacing w:after="0" w:line="240" w:lineRule="auto"/>
      </w:pPr>
      <w:r>
        <w:separator/>
      </w:r>
    </w:p>
  </w:endnote>
  <w:endnote w:type="continuationSeparator" w:id="0">
    <w:p w14:paraId="629C1EBB" w14:textId="77777777" w:rsidR="00AA2FEF" w:rsidRDefault="00AA2FEF"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EE88" w14:textId="77777777" w:rsidR="00AA2FEF" w:rsidRDefault="00AA2FEF" w:rsidP="00333B0E">
      <w:pPr>
        <w:spacing w:after="0" w:line="240" w:lineRule="auto"/>
      </w:pPr>
      <w:r>
        <w:separator/>
      </w:r>
    </w:p>
  </w:footnote>
  <w:footnote w:type="continuationSeparator" w:id="0">
    <w:p w14:paraId="1C2B25C0" w14:textId="77777777" w:rsidR="00AA2FEF" w:rsidRDefault="00AA2FEF"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05A8" w14:textId="4720EF3F" w:rsidR="008A16ED" w:rsidRPr="002D4918" w:rsidRDefault="008A16ED" w:rsidP="002D4918">
    <w:pPr>
      <w:jc w:val="center"/>
      <w:rPr>
        <w:sz w:val="36"/>
        <w:szCs w:val="36"/>
      </w:rPr>
    </w:pPr>
    <w:r w:rsidRPr="002D4918">
      <w:rPr>
        <w:sz w:val="36"/>
        <w:szCs w:val="36"/>
      </w:rPr>
      <w:t>Financial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C745564"/>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C01828"/>
    <w:multiLevelType w:val="multilevel"/>
    <w:tmpl w:val="F0EC2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10955"/>
    <w:multiLevelType w:val="hybridMultilevel"/>
    <w:tmpl w:val="7556E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6A060D"/>
    <w:multiLevelType w:val="hybridMultilevel"/>
    <w:tmpl w:val="06181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8B7510"/>
    <w:multiLevelType w:val="hybridMultilevel"/>
    <w:tmpl w:val="8DD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E3778A"/>
    <w:multiLevelType w:val="hybridMultilevel"/>
    <w:tmpl w:val="7EBE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9D50D4"/>
    <w:multiLevelType w:val="hybridMultilevel"/>
    <w:tmpl w:val="F00E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15C87"/>
    <w:multiLevelType w:val="multilevel"/>
    <w:tmpl w:val="CBBA1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83AC6"/>
    <w:multiLevelType w:val="multilevel"/>
    <w:tmpl w:val="E306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 w:numId="5" w16cid:durableId="1343818236">
    <w:abstractNumId w:val="5"/>
  </w:num>
  <w:num w:numId="6" w16cid:durableId="1531068157">
    <w:abstractNumId w:val="7"/>
  </w:num>
  <w:num w:numId="7" w16cid:durableId="2118451961">
    <w:abstractNumId w:val="6"/>
  </w:num>
  <w:num w:numId="8" w16cid:durableId="619070458">
    <w:abstractNumId w:val="11"/>
  </w:num>
  <w:num w:numId="9" w16cid:durableId="841118974">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922489297">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701707560">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11617071">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9648694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427585557">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859276354">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8444733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829055279">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1007557262">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6394014">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889224882">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581795068">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265262869">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91782330">
    <w:abstractNumId w:val="10"/>
  </w:num>
  <w:num w:numId="24" w16cid:durableId="1858228217">
    <w:abstractNumId w:val="4"/>
  </w:num>
  <w:num w:numId="25" w16cid:durableId="290944372">
    <w:abstractNumId w:val="8"/>
  </w:num>
  <w:num w:numId="26" w16cid:durableId="329456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61C6A"/>
    <w:rsid w:val="00067943"/>
    <w:rsid w:val="000D21C7"/>
    <w:rsid w:val="001A5F26"/>
    <w:rsid w:val="002042D8"/>
    <w:rsid w:val="002356B6"/>
    <w:rsid w:val="002D4918"/>
    <w:rsid w:val="00333B0E"/>
    <w:rsid w:val="00356D4F"/>
    <w:rsid w:val="003D2AFE"/>
    <w:rsid w:val="0041489B"/>
    <w:rsid w:val="00516A33"/>
    <w:rsid w:val="005337E6"/>
    <w:rsid w:val="005A70BF"/>
    <w:rsid w:val="0060596F"/>
    <w:rsid w:val="00622237"/>
    <w:rsid w:val="00646C71"/>
    <w:rsid w:val="0068066C"/>
    <w:rsid w:val="00701467"/>
    <w:rsid w:val="007321F4"/>
    <w:rsid w:val="007450EA"/>
    <w:rsid w:val="00782532"/>
    <w:rsid w:val="00802919"/>
    <w:rsid w:val="008119FA"/>
    <w:rsid w:val="008260DD"/>
    <w:rsid w:val="00874E90"/>
    <w:rsid w:val="008A16ED"/>
    <w:rsid w:val="008B79CC"/>
    <w:rsid w:val="009A6923"/>
    <w:rsid w:val="00A01BCB"/>
    <w:rsid w:val="00A70B01"/>
    <w:rsid w:val="00AA2FEF"/>
    <w:rsid w:val="00AE44B5"/>
    <w:rsid w:val="00B32462"/>
    <w:rsid w:val="00CC3FD8"/>
    <w:rsid w:val="00CD4035"/>
    <w:rsid w:val="00D24FA5"/>
    <w:rsid w:val="00D31B3F"/>
    <w:rsid w:val="00D85AD0"/>
    <w:rsid w:val="00DC0296"/>
    <w:rsid w:val="00E823CC"/>
    <w:rsid w:val="00E96727"/>
    <w:rsid w:val="00F148DD"/>
    <w:rsid w:val="00F37CAB"/>
    <w:rsid w:val="00F80BB4"/>
    <w:rsid w:val="00FA5237"/>
    <w:rsid w:val="00FD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4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 w:type="paragraph" w:styleId="NormalWeb">
    <w:name w:val="Normal (Web)"/>
    <w:basedOn w:val="Normal"/>
    <w:uiPriority w:val="99"/>
    <w:unhideWhenUsed/>
    <w:rsid w:val="00E82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7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146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01467"/>
    <w:rPr>
      <w:b/>
      <w:bCs/>
    </w:rPr>
  </w:style>
  <w:style w:type="character" w:styleId="HTMLCode">
    <w:name w:val="HTML Code"/>
    <w:basedOn w:val="DefaultParagraphFont"/>
    <w:uiPriority w:val="99"/>
    <w:semiHidden/>
    <w:unhideWhenUsed/>
    <w:rsid w:val="00701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072">
      <w:bodyDiv w:val="1"/>
      <w:marLeft w:val="0"/>
      <w:marRight w:val="0"/>
      <w:marTop w:val="0"/>
      <w:marBottom w:val="0"/>
      <w:divBdr>
        <w:top w:val="none" w:sz="0" w:space="0" w:color="auto"/>
        <w:left w:val="none" w:sz="0" w:space="0" w:color="auto"/>
        <w:bottom w:val="none" w:sz="0" w:space="0" w:color="auto"/>
        <w:right w:val="none" w:sz="0" w:space="0" w:color="auto"/>
      </w:divBdr>
    </w:div>
    <w:div w:id="183788507">
      <w:bodyDiv w:val="1"/>
      <w:marLeft w:val="0"/>
      <w:marRight w:val="0"/>
      <w:marTop w:val="0"/>
      <w:marBottom w:val="0"/>
      <w:divBdr>
        <w:top w:val="none" w:sz="0" w:space="0" w:color="auto"/>
        <w:left w:val="none" w:sz="0" w:space="0" w:color="auto"/>
        <w:bottom w:val="none" w:sz="0" w:space="0" w:color="auto"/>
        <w:right w:val="none" w:sz="0" w:space="0" w:color="auto"/>
      </w:divBdr>
    </w:div>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08096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292588804">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517186097">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 w:id="1981614381">
      <w:bodyDiv w:val="1"/>
      <w:marLeft w:val="0"/>
      <w:marRight w:val="0"/>
      <w:marTop w:val="0"/>
      <w:marBottom w:val="0"/>
      <w:divBdr>
        <w:top w:val="none" w:sz="0" w:space="0" w:color="auto"/>
        <w:left w:val="none" w:sz="0" w:space="0" w:color="auto"/>
        <w:bottom w:val="none" w:sz="0" w:space="0" w:color="auto"/>
        <w:right w:val="none" w:sz="0" w:space="0" w:color="auto"/>
      </w:divBdr>
    </w:div>
    <w:div w:id="19866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jaywhtlw45/Finance-Data-Manage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A0B6CEC961D4B9B15D76121EB3E67" ma:contentTypeVersion="9" ma:contentTypeDescription="Create a new document." ma:contentTypeScope="" ma:versionID="c43e700c766039869550a5e66636f1a0">
  <xsd:schema xmlns:xsd="http://www.w3.org/2001/XMLSchema" xmlns:xs="http://www.w3.org/2001/XMLSchema" xmlns:p="http://schemas.microsoft.com/office/2006/metadata/properties" xmlns:ns3="7b9fdbcb-6fa7-4998-96e1-0ed7cd9bb08b" xmlns:ns4="ea0fdb58-0742-4f90-bb6b-8d04b3ad8066" targetNamespace="http://schemas.microsoft.com/office/2006/metadata/properties" ma:root="true" ma:fieldsID="3c4b14f23949f2ce290f2dfc7264c99c" ns3:_="" ns4:_="">
    <xsd:import namespace="7b9fdbcb-6fa7-4998-96e1-0ed7cd9bb08b"/>
    <xsd:import namespace="ea0fdb58-0742-4f90-bb6b-8d04b3ad80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fdbcb-6fa7-4998-96e1-0ed7cd9bb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fdb58-0742-4f90-bb6b-8d04b3ad80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021B6-F137-4FE1-B225-868BE8CD5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fdbcb-6fa7-4998-96e1-0ed7cd9bb08b"/>
    <ds:schemaRef ds:uri="ea0fdb58-0742-4f90-bb6b-8d04b3ad8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CB6974-FAF4-49C1-BE16-6CADAB6E13EB}">
  <ds:schemaRefs>
    <ds:schemaRef ds:uri="http://schemas.microsoft.com/sharepoint/v3/contenttype/forms"/>
  </ds:schemaRefs>
</ds:datastoreItem>
</file>

<file path=customXml/itemProps3.xml><?xml version="1.0" encoding="utf-8"?>
<ds:datastoreItem xmlns:ds="http://schemas.openxmlformats.org/officeDocument/2006/customXml" ds:itemID="{97A0A049-4BCE-425A-B6E6-76D040695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B6633B-A76B-4FBC-A356-12C4CD7B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Adrian Crisp</cp:lastModifiedBy>
  <cp:revision>2</cp:revision>
  <dcterms:created xsi:type="dcterms:W3CDTF">2024-04-26T20:18:00Z</dcterms:created>
  <dcterms:modified xsi:type="dcterms:W3CDTF">2024-04-26T20:18:00Z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0x010100015A0B6CEC961D4B9B15D76121EB3E67</vt:lpwstr>
  </property>
</Properties>
</file>