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Prototyping Costs</w:t>
      </w:r>
    </w:p>
    <w:p w:rsidR="00000000" w:rsidDel="00000000" w:rsidP="00000000" w:rsidRDefault="00000000" w:rsidRPr="00000000" w14:paraId="00000002">
      <w:pPr>
        <w:pageBreakBefore w:val="0"/>
        <w:rPr/>
      </w:pPr>
      <w:r w:rsidDel="00000000" w:rsidR="00000000" w:rsidRPr="00000000">
        <w:rPr>
          <w:rtl w:val="0"/>
        </w:rPr>
        <w:t xml:space="preserve">Add table from 8.6-8.8</w:t>
      </w:r>
    </w:p>
    <w:p w:rsidR="00000000" w:rsidDel="00000000" w:rsidP="00000000" w:rsidRDefault="00000000" w:rsidRPr="00000000" w14:paraId="00000003">
      <w:pPr>
        <w:pageBreakBefore w:val="0"/>
        <w:rPr/>
      </w:pPr>
      <w:r w:rsidDel="00000000" w:rsidR="00000000" w:rsidRPr="00000000">
        <w:rPr>
          <w:rtl w:val="0"/>
        </w:rPr>
        <w:t xml:space="preserve">Add paragraphs to those figures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Design Unit Costs</w:t>
      </w:r>
    </w:p>
    <w:p w:rsidR="00000000" w:rsidDel="00000000" w:rsidP="00000000" w:rsidRDefault="00000000" w:rsidRPr="00000000" w14:paraId="00000006">
      <w:pPr>
        <w:pageBreakBefore w:val="0"/>
        <w:rPr/>
      </w:pPr>
      <w:r w:rsidDel="00000000" w:rsidR="00000000" w:rsidRPr="00000000">
        <w:rPr>
          <w:rtl w:val="0"/>
        </w:rPr>
        <w:t xml:space="preserve">If a full scale production model is to be developed, an adequate and inexpensive source will need to be provided for the servo motor and the slewing drive. For the servo motor and slewing drive we may either have to search for another industrial-scale supplier for a better cost or possibly an alternative motor and slewing drive.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Overall, addressing the most expensive unit on the system moving forward would be to lower the slewing drive as much as possible. A reselection of the motor would compensate in what type of slewing drive we would need to select for the project. Once chosen a less expensive motor and slewing drive will help drive this cost down further.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Economic Feasibility</w:t>
      </w:r>
    </w:p>
    <w:p w:rsidR="00000000" w:rsidDel="00000000" w:rsidP="00000000" w:rsidRDefault="00000000" w:rsidRPr="00000000" w14:paraId="0000000B">
      <w:pPr>
        <w:pageBreakBefore w:val="0"/>
        <w:rPr/>
      </w:pPr>
      <w:r w:rsidDel="00000000" w:rsidR="00000000" w:rsidRPr="00000000">
        <w:rPr>
          <w:rtl w:val="0"/>
        </w:rPr>
        <w:t xml:space="preserve">The overall concept behind the project was discussed with Doepker Industries. Obviously this is a niche project that is geared towards Doepker, but it can be utilized in an industrial setting where heavy loads that need to be held are specific angles for the user to do work on. However, market analysis shows there is a demand for a lower cost robotic positioner in an industrial setting. Pricing for the production unit would be important if the industrial market is chosen as the target market.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