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Jason: start presentation - intro doepker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ab/>
        <w:t xml:space="preserve"> System alternatives - microcontroller and choosing a system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ab/>
        <w:t xml:space="preserve"> System design - state diagram, microcontroller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Thomas: problem description - problem definition, why is this important?, problem statement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   Requirements analysis - design requirements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Jordan: system alternatives: motor alternatives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  <w:t xml:space="preserve"> System design: block design, key components, servo motor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