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CD" w:rsidRPr="00511CCD" w:rsidRDefault="00511CCD" w:rsidP="006952E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Mocninné </w:t>
      </w:r>
      <w:proofErr w:type="spellStart"/>
      <w:r>
        <w:rPr>
          <w:b/>
          <w:szCs w:val="24"/>
        </w:rPr>
        <w:t>fce</w:t>
      </w:r>
      <w:proofErr w:type="spellEnd"/>
      <w:r>
        <w:rPr>
          <w:b/>
          <w:szCs w:val="24"/>
        </w:rPr>
        <w:t xml:space="preserve"> – test nanečisto</w:t>
      </w:r>
    </w:p>
    <w:p w:rsidR="006952E7" w:rsidRDefault="006952E7" w:rsidP="00511CCD">
      <w:pPr>
        <w:pStyle w:val="Odstavecseseznamem"/>
        <w:numPr>
          <w:ilvl w:val="0"/>
          <w:numId w:val="21"/>
        </w:numPr>
        <w:spacing w:after="0" w:line="240" w:lineRule="auto"/>
        <w:rPr>
          <w:szCs w:val="24"/>
        </w:rPr>
      </w:pPr>
      <w:r w:rsidRPr="00511CCD">
        <w:rPr>
          <w:szCs w:val="24"/>
        </w:rPr>
        <w:t xml:space="preserve">Přiřaďte k danému grafu funkce její předpis </w:t>
      </w:r>
      <w:r w:rsidR="009C18B4" w:rsidRPr="00511CCD">
        <w:rPr>
          <w:szCs w:val="24"/>
        </w:rPr>
        <w:t xml:space="preserve">(zakroužkujte) </w:t>
      </w:r>
      <w:r w:rsidRPr="00511CCD">
        <w:rPr>
          <w:szCs w:val="24"/>
        </w:rPr>
        <w:t>a doplňte uvedené vlastnosti funkce:</w:t>
      </w:r>
      <w:r w:rsidR="000D4039" w:rsidRPr="00511CCD">
        <w:rPr>
          <w:szCs w:val="24"/>
        </w:rPr>
        <w:tab/>
      </w: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146B35" w:rsidP="005C44A9">
      <w:pPr>
        <w:spacing w:after="0" w:line="240" w:lineRule="auto"/>
        <w:rPr>
          <w:szCs w:val="24"/>
        </w:rPr>
      </w:pPr>
      <w:r w:rsidRPr="00146B35">
        <w:rPr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3640455</wp:posOffset>
            </wp:positionH>
            <wp:positionV relativeFrom="page">
              <wp:posOffset>971550</wp:posOffset>
            </wp:positionV>
            <wp:extent cx="2895600" cy="2714625"/>
            <wp:effectExtent l="0" t="0" r="0" b="9525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B35">
        <w:rPr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278130</wp:posOffset>
            </wp:positionH>
            <wp:positionV relativeFrom="page">
              <wp:posOffset>1019175</wp:posOffset>
            </wp:positionV>
            <wp:extent cx="2895600" cy="2714625"/>
            <wp:effectExtent l="0" t="0" r="0" b="9525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146B35">
      <w:pPr>
        <w:spacing w:after="0" w:line="240" w:lineRule="auto"/>
        <w:ind w:left="5664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Default="005C44A9" w:rsidP="005C44A9">
      <w:pPr>
        <w:spacing w:after="0" w:line="240" w:lineRule="auto"/>
        <w:rPr>
          <w:szCs w:val="24"/>
        </w:rPr>
      </w:pPr>
    </w:p>
    <w:p w:rsidR="005C44A9" w:rsidRPr="00146B35" w:rsidRDefault="00146B35" w:rsidP="005C44A9">
      <w:pPr>
        <w:spacing w:after="0" w:line="240" w:lineRule="auto"/>
        <w:rPr>
          <w:i/>
          <w:szCs w:val="24"/>
        </w:rPr>
      </w:pPr>
      <w:r>
        <w:rPr>
          <w:szCs w:val="24"/>
        </w:rPr>
        <w:t xml:space="preserve">funkce </w:t>
      </w:r>
      <w:r>
        <w:rPr>
          <w:i/>
          <w:szCs w:val="24"/>
        </w:rPr>
        <w:t>f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funkce </w:t>
      </w:r>
      <w:r>
        <w:rPr>
          <w:i/>
          <w:szCs w:val="24"/>
        </w:rPr>
        <w:t>g</w:t>
      </w:r>
    </w:p>
    <w:p w:rsidR="00530B99" w:rsidRDefault="00530B99" w:rsidP="00530B99">
      <w:pPr>
        <w:spacing w:after="0" w:line="240" w:lineRule="auto"/>
        <w:rPr>
          <w:szCs w:val="24"/>
        </w:rPr>
      </w:pPr>
    </w:p>
    <w:p w:rsidR="00146B35" w:rsidRPr="00146B35" w:rsidRDefault="00146B35" w:rsidP="00530B99">
      <w:pPr>
        <w:spacing w:after="0" w:line="240" w:lineRule="auto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f: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>g:</w:t>
      </w:r>
    </w:p>
    <w:p w:rsidR="00300D4D" w:rsidRPr="00940E2A" w:rsidRDefault="00300D4D" w:rsidP="005C44A9">
      <w:pPr>
        <w:spacing w:after="0" w:line="240" w:lineRule="auto"/>
        <w:ind w:left="2832"/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-4</m:t>
            </m:r>
          </m:num>
          <m:den>
            <m:r>
              <w:rPr>
                <w:rFonts w:ascii="Cambria Math" w:hAnsi="Cambria Math"/>
                <w:szCs w:val="24"/>
              </w:rPr>
              <m:t>x-3</m:t>
            </m:r>
          </m:den>
        </m:f>
        <m:r>
          <w:rPr>
            <w:rFonts w:ascii="Cambria Math" w:hAnsi="Cambria Math"/>
            <w:szCs w:val="24"/>
          </w:rPr>
          <m:t>-5</m:t>
        </m:r>
      </m:oMath>
      <w:r w:rsidR="00940E2A" w:rsidRPr="00940E2A">
        <w:rPr>
          <w:rFonts w:eastAsiaTheme="minorEastAsia"/>
          <w:szCs w:val="24"/>
        </w:rPr>
        <w:t xml:space="preserve"> </w:t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-1</m:t>
            </m:r>
          </m:e>
        </m:d>
      </m:oMath>
    </w:p>
    <w:p w:rsidR="00300D4D" w:rsidRPr="00940E2A" w:rsidRDefault="005C44A9" w:rsidP="005C44A9">
      <w:pPr>
        <w:spacing w:after="0" w:line="240" w:lineRule="auto"/>
        <w:ind w:left="2832"/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y=</m:t>
        </m:r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>-5</m:t>
        </m:r>
      </m:oMath>
      <w:r w:rsidRPr="00940E2A">
        <w:rPr>
          <w:rFonts w:eastAsiaTheme="minorEastAsia"/>
          <w:szCs w:val="24"/>
        </w:rPr>
        <w:t xml:space="preserve"> </w:t>
      </w:r>
      <w:r w:rsidR="00940E2A" w:rsidRPr="00940E2A">
        <w:rPr>
          <w:rFonts w:eastAsiaTheme="minorEastAsia"/>
          <w:szCs w:val="24"/>
        </w:rPr>
        <w:t xml:space="preserve"> </w:t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+3</m:t>
            </m:r>
          </m:e>
        </m:d>
      </m:oMath>
    </w:p>
    <w:p w:rsidR="00300D4D" w:rsidRPr="00940E2A" w:rsidRDefault="005C44A9" w:rsidP="005C44A9">
      <w:pPr>
        <w:spacing w:after="0" w:line="240" w:lineRule="auto"/>
        <w:ind w:left="2832"/>
        <w:rPr>
          <w:rFonts w:eastAsiaTheme="minorEastAsia"/>
          <w:szCs w:val="24"/>
        </w:rPr>
      </w:pPr>
      <w:bookmarkStart w:id="0" w:name="_GoBack"/>
      <w:bookmarkEnd w:id="0"/>
      <m:oMath>
        <m:r>
          <w:rPr>
            <w:rFonts w:ascii="Cambria Math" w:hAnsi="Cambria Math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Cs w:val="24"/>
              </w:rPr>
              <m:t>x-3</m:t>
            </m:r>
          </m:den>
        </m:f>
        <m:r>
          <w:rPr>
            <w:rFonts w:ascii="Cambria Math" w:hAnsi="Cambria Math"/>
            <w:szCs w:val="24"/>
          </w:rPr>
          <m:t>-5</m:t>
        </m:r>
      </m:oMath>
      <w:r w:rsidRPr="00940E2A">
        <w:rPr>
          <w:rFonts w:eastAsiaTheme="minorEastAsia"/>
          <w:szCs w:val="24"/>
        </w:rPr>
        <w:t xml:space="preserve"> </w:t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</w:rPr>
          <m:t>+3</m:t>
        </m:r>
      </m:oMath>
    </w:p>
    <w:p w:rsidR="00530B99" w:rsidRPr="00940E2A" w:rsidRDefault="005C44A9" w:rsidP="005C44A9">
      <w:pPr>
        <w:spacing w:after="0" w:line="240" w:lineRule="auto"/>
        <w:ind w:left="2832"/>
        <w:rPr>
          <w:szCs w:val="24"/>
        </w:rPr>
      </w:pPr>
      <m:oMath>
        <m:r>
          <w:rPr>
            <w:rFonts w:ascii="Cambria Math" w:hAnsi="Cambria Math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>-5</m:t>
        </m:r>
      </m:oMath>
      <w:r w:rsidRPr="00940E2A">
        <w:rPr>
          <w:rFonts w:eastAsiaTheme="minorEastAsia"/>
          <w:szCs w:val="24"/>
        </w:rPr>
        <w:t xml:space="preserve"> </w:t>
      </w:r>
      <w:r w:rsidR="00511CCD">
        <w:rPr>
          <w:rFonts w:eastAsiaTheme="minorEastAsia"/>
          <w:szCs w:val="24"/>
        </w:rPr>
        <w:tab/>
      </w:r>
      <w:r w:rsidR="00511CCD"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Cs w:val="24"/>
          </w:rPr>
          <m:t>+1</m:t>
        </m:r>
      </m:oMath>
      <w:r w:rsidR="00530B99" w:rsidRPr="00940E2A">
        <w:rPr>
          <w:szCs w:val="24"/>
        </w:rPr>
        <w:br w:type="textWrapping" w:clear="all"/>
      </w:r>
    </w:p>
    <w:p w:rsidR="00940E2A" w:rsidRDefault="00940E2A" w:rsidP="009C18B4">
      <w:pPr>
        <w:spacing w:after="0" w:line="240" w:lineRule="auto"/>
        <w:rPr>
          <w:szCs w:val="24"/>
        </w:rPr>
      </w:pPr>
    </w:p>
    <w:p w:rsidR="00146B35" w:rsidRDefault="00146B35" w:rsidP="009C18B4">
      <w:pPr>
        <w:spacing w:after="0"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146B35" w:rsidRPr="00146B35" w:rsidRDefault="00146B35" w:rsidP="009C18B4">
      <w:pPr>
        <w:spacing w:after="0" w:line="240" w:lineRule="auto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f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 xml:space="preserve">     g</w:t>
      </w:r>
    </w:p>
    <w:tbl>
      <w:tblPr>
        <w:tblStyle w:val="Mkatabulky"/>
        <w:tblW w:w="0" w:type="auto"/>
        <w:tblInd w:w="448" w:type="dxa"/>
        <w:tblLook w:val="04A0" w:firstRow="1" w:lastRow="0" w:firstColumn="1" w:lastColumn="0" w:noHBand="0" w:noVBand="1"/>
      </w:tblPr>
      <w:tblGrid>
        <w:gridCol w:w="1778"/>
        <w:gridCol w:w="3969"/>
        <w:gridCol w:w="3969"/>
      </w:tblGrid>
      <w:tr w:rsidR="00511CCD" w:rsidRPr="00940E2A" w:rsidTr="00511CCD">
        <w:trPr>
          <w:trHeight w:val="567"/>
        </w:trPr>
        <w:tc>
          <w:tcPr>
            <w:tcW w:w="1778" w:type="dxa"/>
            <w:vAlign w:val="center"/>
          </w:tcPr>
          <w:p w:rsidR="00511CCD" w:rsidRPr="00940E2A" w:rsidRDefault="00511CCD" w:rsidP="004C0E89">
            <w:pPr>
              <w:rPr>
                <w:rFonts w:cs="Times New Roman"/>
                <w:sz w:val="20"/>
                <w:szCs w:val="20"/>
              </w:rPr>
            </w:pPr>
            <w:r w:rsidRPr="00940E2A">
              <w:rPr>
                <w:rFonts w:cs="Times New Roman"/>
                <w:sz w:val="20"/>
                <w:szCs w:val="20"/>
              </w:rPr>
              <w:t>Definiční obor</w:t>
            </w:r>
          </w:p>
        </w:tc>
        <w:tc>
          <w:tcPr>
            <w:tcW w:w="3969" w:type="dxa"/>
            <w:vAlign w:val="center"/>
          </w:tcPr>
          <w:p w:rsidR="00511CCD" w:rsidRPr="00940E2A" w:rsidRDefault="00511CCD" w:rsidP="00511CCD">
            <w:pPr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11CCD" w:rsidRPr="00940E2A" w:rsidRDefault="00511CCD" w:rsidP="00511CCD">
            <w:pPr>
              <w:jc w:val="center"/>
              <w:rPr>
                <w:i/>
                <w:szCs w:val="24"/>
              </w:rPr>
            </w:pPr>
          </w:p>
        </w:tc>
      </w:tr>
      <w:tr w:rsidR="00511CCD" w:rsidTr="00511CCD">
        <w:trPr>
          <w:trHeight w:val="567"/>
        </w:trPr>
        <w:tc>
          <w:tcPr>
            <w:tcW w:w="1778" w:type="dxa"/>
            <w:vAlign w:val="center"/>
          </w:tcPr>
          <w:p w:rsidR="00511CCD" w:rsidRPr="00940E2A" w:rsidRDefault="00511CCD" w:rsidP="004C0E89">
            <w:pPr>
              <w:rPr>
                <w:rFonts w:cs="Times New Roman"/>
                <w:sz w:val="20"/>
                <w:szCs w:val="20"/>
              </w:rPr>
            </w:pPr>
            <w:r w:rsidRPr="00940E2A">
              <w:rPr>
                <w:rFonts w:cs="Times New Roman"/>
                <w:sz w:val="20"/>
                <w:szCs w:val="20"/>
              </w:rPr>
              <w:t>Obor hodnot</w:t>
            </w: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</w:pPr>
            <w:r w:rsidRPr="004A5846">
              <w:rPr>
                <w:noProof/>
                <w:szCs w:val="24"/>
                <w:lang w:eastAsia="cs-CZ"/>
              </w:rPr>
              <w:drawing>
                <wp:anchor distT="0" distB="0" distL="114300" distR="114300" simplePos="0" relativeHeight="251678720" behindDoc="1" locked="0" layoutInCell="1" allowOverlap="1" wp14:anchorId="661D3787" wp14:editId="09E8198D">
                  <wp:simplePos x="0" y="0"/>
                  <wp:positionH relativeFrom="column">
                    <wp:posOffset>2886075</wp:posOffset>
                  </wp:positionH>
                  <wp:positionV relativeFrom="page">
                    <wp:posOffset>8477885</wp:posOffset>
                  </wp:positionV>
                  <wp:extent cx="2242185" cy="2257425"/>
                  <wp:effectExtent l="0" t="0" r="5715" b="9525"/>
                  <wp:wrapNone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9" w:type="dxa"/>
            <w:vAlign w:val="center"/>
          </w:tcPr>
          <w:p w:rsidR="00511CCD" w:rsidRPr="004A5846" w:rsidRDefault="00511CCD" w:rsidP="00511CCD">
            <w:pPr>
              <w:jc w:val="center"/>
              <w:rPr>
                <w:noProof/>
                <w:szCs w:val="24"/>
                <w:lang w:eastAsia="cs-CZ"/>
              </w:rPr>
            </w:pPr>
          </w:p>
        </w:tc>
      </w:tr>
      <w:tr w:rsidR="00511CCD" w:rsidTr="00511CCD">
        <w:trPr>
          <w:trHeight w:val="567"/>
        </w:trPr>
        <w:tc>
          <w:tcPr>
            <w:tcW w:w="1778" w:type="dxa"/>
            <w:vAlign w:val="center"/>
          </w:tcPr>
          <w:p w:rsidR="00511CCD" w:rsidRPr="00940E2A" w:rsidRDefault="00511CCD" w:rsidP="004C0E89">
            <w:pPr>
              <w:rPr>
                <w:rFonts w:cs="Times New Roman"/>
                <w:sz w:val="20"/>
                <w:szCs w:val="20"/>
              </w:rPr>
            </w:pPr>
            <w:r w:rsidRPr="00940E2A">
              <w:rPr>
                <w:rFonts w:cs="Times New Roman"/>
                <w:sz w:val="20"/>
                <w:szCs w:val="20"/>
              </w:rPr>
              <w:t xml:space="preserve">Monotónní </w:t>
            </w:r>
            <w:proofErr w:type="gramStart"/>
            <w:r w:rsidRPr="00940E2A">
              <w:rPr>
                <w:rFonts w:cs="Times New Roman"/>
                <w:sz w:val="20"/>
                <w:szCs w:val="20"/>
              </w:rPr>
              <w:t>ano(jak</w:t>
            </w:r>
            <w:proofErr w:type="gramEnd"/>
            <w:r w:rsidRPr="00940E2A">
              <w:rPr>
                <w:rFonts w:cs="Times New Roman"/>
                <w:sz w:val="20"/>
                <w:szCs w:val="20"/>
              </w:rPr>
              <w:t>)/ne</w:t>
            </w: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</w:tr>
      <w:tr w:rsidR="00511CCD" w:rsidTr="00511CCD">
        <w:trPr>
          <w:trHeight w:val="567"/>
        </w:trPr>
        <w:tc>
          <w:tcPr>
            <w:tcW w:w="1778" w:type="dxa"/>
            <w:vAlign w:val="center"/>
          </w:tcPr>
          <w:p w:rsidR="00511CCD" w:rsidRPr="00940E2A" w:rsidRDefault="00511CCD" w:rsidP="004C0E89">
            <w:pPr>
              <w:rPr>
                <w:rFonts w:cs="Times New Roman"/>
                <w:sz w:val="20"/>
                <w:szCs w:val="20"/>
              </w:rPr>
            </w:pPr>
            <w:r w:rsidRPr="00940E2A">
              <w:rPr>
                <w:rFonts w:cs="Times New Roman"/>
                <w:sz w:val="20"/>
                <w:szCs w:val="20"/>
              </w:rPr>
              <w:t>Prostá ano/ne</w:t>
            </w: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</w:tr>
      <w:tr w:rsidR="00511CCD" w:rsidTr="00511CCD">
        <w:trPr>
          <w:trHeight w:val="567"/>
        </w:trPr>
        <w:tc>
          <w:tcPr>
            <w:tcW w:w="1778" w:type="dxa"/>
            <w:vAlign w:val="center"/>
          </w:tcPr>
          <w:p w:rsidR="00511CCD" w:rsidRPr="00940E2A" w:rsidRDefault="00511CCD" w:rsidP="004C0E89">
            <w:pPr>
              <w:rPr>
                <w:rFonts w:cs="Times New Roman"/>
                <w:sz w:val="20"/>
                <w:szCs w:val="20"/>
              </w:rPr>
            </w:pPr>
            <w:r w:rsidRPr="00940E2A">
              <w:rPr>
                <w:rFonts w:cs="Times New Roman"/>
                <w:sz w:val="20"/>
                <w:szCs w:val="20"/>
              </w:rPr>
              <w:t>Lichá</w:t>
            </w:r>
            <w:r>
              <w:rPr>
                <w:rFonts w:cs="Times New Roman"/>
                <w:sz w:val="20"/>
                <w:szCs w:val="20"/>
              </w:rPr>
              <w:t>/sudá</w:t>
            </w: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</w:tr>
      <w:tr w:rsidR="00511CCD" w:rsidTr="00511CCD">
        <w:trPr>
          <w:trHeight w:val="567"/>
        </w:trPr>
        <w:tc>
          <w:tcPr>
            <w:tcW w:w="1778" w:type="dxa"/>
            <w:vAlign w:val="center"/>
          </w:tcPr>
          <w:p w:rsidR="00511CCD" w:rsidRPr="00940E2A" w:rsidRDefault="00511CCD" w:rsidP="004C0E89">
            <w:pPr>
              <w:rPr>
                <w:rFonts w:cs="Times New Roman"/>
                <w:sz w:val="20"/>
                <w:szCs w:val="20"/>
              </w:rPr>
            </w:pPr>
            <w:r w:rsidRPr="00940E2A">
              <w:rPr>
                <w:rFonts w:cs="Times New Roman"/>
                <w:sz w:val="20"/>
                <w:szCs w:val="20"/>
              </w:rPr>
              <w:t>Omezená</w:t>
            </w: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11CCD" w:rsidRDefault="00511CCD" w:rsidP="00511CCD">
            <w:pPr>
              <w:jc w:val="center"/>
              <w:rPr>
                <w:szCs w:val="24"/>
              </w:rPr>
            </w:pPr>
          </w:p>
        </w:tc>
      </w:tr>
    </w:tbl>
    <w:p w:rsidR="0008262E" w:rsidRDefault="0008262E" w:rsidP="009C18B4">
      <w:pPr>
        <w:spacing w:after="0" w:line="240" w:lineRule="auto"/>
        <w:rPr>
          <w:szCs w:val="24"/>
        </w:rPr>
      </w:pPr>
    </w:p>
    <w:p w:rsidR="0008262E" w:rsidRDefault="0008262E" w:rsidP="009C18B4">
      <w:pPr>
        <w:spacing w:after="0" w:line="240" w:lineRule="auto"/>
        <w:rPr>
          <w:szCs w:val="24"/>
        </w:rPr>
      </w:pPr>
    </w:p>
    <w:p w:rsidR="00511CCD" w:rsidRPr="00511CCD" w:rsidRDefault="00511CCD" w:rsidP="00511CCD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511CCD">
        <w:rPr>
          <w:rFonts w:eastAsiaTheme="minorEastAsia"/>
          <w:szCs w:val="24"/>
        </w:rPr>
        <w:t>Převeďte předpis funkce do vrcholového tvaru, určete souřadnice vrcholu jejího grafu:</w:t>
      </w:r>
      <w:r w:rsidRPr="00511CCD">
        <w:rPr>
          <w:rFonts w:eastAsiaTheme="minorEastAsia"/>
          <w:szCs w:val="24"/>
        </w:rPr>
        <w:tab/>
      </w:r>
      <w:r w:rsidRPr="00511CCD">
        <w:rPr>
          <w:rFonts w:eastAsiaTheme="minorEastAsia"/>
          <w:szCs w:val="24"/>
        </w:rPr>
        <w:tab/>
      </w:r>
    </w:p>
    <w:p w:rsidR="0008262E" w:rsidRDefault="00511CCD" w:rsidP="00511CCD">
      <w:pPr>
        <w:pStyle w:val="Odstavecseseznamem"/>
        <w:spacing w:after="0" w:line="240" w:lineRule="auto"/>
        <w:ind w:left="360"/>
        <w:jc w:val="both"/>
        <w:rPr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-</m:t>
        </m:r>
        <m:r>
          <w:rPr>
            <w:rFonts w:ascii="Cambria Math" w:eastAsiaTheme="minorEastAsia" w:hAnsi="Cambria Math"/>
            <w:szCs w:val="24"/>
          </w:rPr>
          <m:t>6x-</m:t>
        </m:r>
        <m:r>
          <w:rPr>
            <w:rFonts w:ascii="Cambria Math" w:eastAsiaTheme="minorEastAsia" w:hAnsi="Cambria Math"/>
            <w:szCs w:val="24"/>
          </w:rPr>
          <m:t>13</m:t>
        </m:r>
      </m:oMath>
      <w:r>
        <w:rPr>
          <w:rFonts w:eastAsiaTheme="minorEastAsia"/>
          <w:szCs w:val="24"/>
        </w:rPr>
        <w:t>.</w:t>
      </w:r>
    </w:p>
    <w:sectPr w:rsidR="0008262E" w:rsidSect="00940E2A">
      <w:headerReference w:type="default" r:id="rId11"/>
      <w:footerReference w:type="default" r:id="rId12"/>
      <w:pgSz w:w="11906" w:h="16838" w:code="9"/>
      <w:pgMar w:top="567" w:right="567" w:bottom="284" w:left="567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5CD" w:rsidRDefault="00E115CD" w:rsidP="00A53127">
      <w:pPr>
        <w:spacing w:after="0" w:line="240" w:lineRule="auto"/>
      </w:pPr>
      <w:r>
        <w:separator/>
      </w:r>
    </w:p>
  </w:endnote>
  <w:end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C" w:rsidRDefault="008653C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5CD" w:rsidRDefault="00E115CD" w:rsidP="00A53127">
      <w:pPr>
        <w:spacing w:after="0" w:line="240" w:lineRule="auto"/>
      </w:pPr>
      <w:r>
        <w:separator/>
      </w:r>
    </w:p>
  </w:footnote>
  <w:foot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C" w:rsidRDefault="008653C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E92"/>
    <w:multiLevelType w:val="hybridMultilevel"/>
    <w:tmpl w:val="4574E0B8"/>
    <w:lvl w:ilvl="0" w:tplc="0E78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45B3"/>
    <w:multiLevelType w:val="hybridMultilevel"/>
    <w:tmpl w:val="29A05F62"/>
    <w:lvl w:ilvl="0" w:tplc="E13C62D6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7FBF"/>
    <w:multiLevelType w:val="hybridMultilevel"/>
    <w:tmpl w:val="255A4474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50A91"/>
    <w:multiLevelType w:val="hybridMultilevel"/>
    <w:tmpl w:val="35C67CA0"/>
    <w:lvl w:ilvl="0" w:tplc="070A67C2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FC7"/>
    <w:multiLevelType w:val="hybridMultilevel"/>
    <w:tmpl w:val="F8BE2D0A"/>
    <w:lvl w:ilvl="0" w:tplc="2A7ACF46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8C61E7"/>
    <w:multiLevelType w:val="hybridMultilevel"/>
    <w:tmpl w:val="2766BE30"/>
    <w:lvl w:ilvl="0" w:tplc="05F4E1D6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C69B0"/>
    <w:multiLevelType w:val="hybridMultilevel"/>
    <w:tmpl w:val="C9DC8C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663095"/>
    <w:multiLevelType w:val="hybridMultilevel"/>
    <w:tmpl w:val="803E4334"/>
    <w:lvl w:ilvl="0" w:tplc="5114DB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5114DB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FE4B21"/>
    <w:multiLevelType w:val="hybridMultilevel"/>
    <w:tmpl w:val="E5EE648A"/>
    <w:lvl w:ilvl="0" w:tplc="1144DBCA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87E79"/>
    <w:multiLevelType w:val="hybridMultilevel"/>
    <w:tmpl w:val="C06A2F74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6563B"/>
    <w:multiLevelType w:val="hybridMultilevel"/>
    <w:tmpl w:val="54DCE794"/>
    <w:lvl w:ilvl="0" w:tplc="174638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B414B"/>
    <w:multiLevelType w:val="hybridMultilevel"/>
    <w:tmpl w:val="52CA8D5C"/>
    <w:lvl w:ilvl="0" w:tplc="9A3EC79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A0123"/>
    <w:multiLevelType w:val="hybridMultilevel"/>
    <w:tmpl w:val="7884EEE0"/>
    <w:lvl w:ilvl="0" w:tplc="86340420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364D6"/>
    <w:multiLevelType w:val="hybridMultilevel"/>
    <w:tmpl w:val="780022B2"/>
    <w:lvl w:ilvl="0" w:tplc="21507960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402AE"/>
    <w:multiLevelType w:val="hybridMultilevel"/>
    <w:tmpl w:val="D862A154"/>
    <w:lvl w:ilvl="0" w:tplc="4004639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D073E"/>
    <w:multiLevelType w:val="hybridMultilevel"/>
    <w:tmpl w:val="9920E940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F521A"/>
    <w:multiLevelType w:val="hybridMultilevel"/>
    <w:tmpl w:val="E16EFB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812E5"/>
    <w:multiLevelType w:val="hybridMultilevel"/>
    <w:tmpl w:val="16169BD6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2E5826"/>
    <w:multiLevelType w:val="hybridMultilevel"/>
    <w:tmpl w:val="019645CE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C808C5"/>
    <w:multiLevelType w:val="hybridMultilevel"/>
    <w:tmpl w:val="16960120"/>
    <w:lvl w:ilvl="0" w:tplc="070A67C2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66552"/>
    <w:multiLevelType w:val="hybridMultilevel"/>
    <w:tmpl w:val="4C0A95C6"/>
    <w:lvl w:ilvl="0" w:tplc="9A3EC79C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13"/>
  </w:num>
  <w:num w:numId="10">
    <w:abstractNumId w:val="18"/>
  </w:num>
  <w:num w:numId="11">
    <w:abstractNumId w:val="17"/>
  </w:num>
  <w:num w:numId="12">
    <w:abstractNumId w:val="19"/>
  </w:num>
  <w:num w:numId="13">
    <w:abstractNumId w:val="3"/>
  </w:num>
  <w:num w:numId="14">
    <w:abstractNumId w:val="1"/>
  </w:num>
  <w:num w:numId="15">
    <w:abstractNumId w:val="12"/>
  </w:num>
  <w:num w:numId="16">
    <w:abstractNumId w:val="14"/>
  </w:num>
  <w:num w:numId="17">
    <w:abstractNumId w:val="10"/>
  </w:num>
  <w:num w:numId="18">
    <w:abstractNumId w:val="5"/>
  </w:num>
  <w:num w:numId="19">
    <w:abstractNumId w:val="16"/>
  </w:num>
  <w:num w:numId="20">
    <w:abstractNumId w:val="1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1B"/>
    <w:rsid w:val="00003B9C"/>
    <w:rsid w:val="00035CC3"/>
    <w:rsid w:val="0003717A"/>
    <w:rsid w:val="00037BBD"/>
    <w:rsid w:val="000439F4"/>
    <w:rsid w:val="0008262E"/>
    <w:rsid w:val="00096746"/>
    <w:rsid w:val="000A0789"/>
    <w:rsid w:val="000B1F4D"/>
    <w:rsid w:val="000B1F7F"/>
    <w:rsid w:val="000B7C6B"/>
    <w:rsid w:val="000C6B0E"/>
    <w:rsid w:val="000D4039"/>
    <w:rsid w:val="00110F37"/>
    <w:rsid w:val="001216F9"/>
    <w:rsid w:val="001254F4"/>
    <w:rsid w:val="001272FB"/>
    <w:rsid w:val="00131098"/>
    <w:rsid w:val="00135DC3"/>
    <w:rsid w:val="00146B35"/>
    <w:rsid w:val="001517A0"/>
    <w:rsid w:val="001574B2"/>
    <w:rsid w:val="00161A2C"/>
    <w:rsid w:val="001666B2"/>
    <w:rsid w:val="0019327A"/>
    <w:rsid w:val="001B1459"/>
    <w:rsid w:val="001C6176"/>
    <w:rsid w:val="001D607F"/>
    <w:rsid w:val="001F3968"/>
    <w:rsid w:val="001F3C64"/>
    <w:rsid w:val="00207430"/>
    <w:rsid w:val="00241B17"/>
    <w:rsid w:val="00253728"/>
    <w:rsid w:val="00280356"/>
    <w:rsid w:val="0028497D"/>
    <w:rsid w:val="0029272A"/>
    <w:rsid w:val="002A67EB"/>
    <w:rsid w:val="002C1CA6"/>
    <w:rsid w:val="002D0600"/>
    <w:rsid w:val="002D1CCF"/>
    <w:rsid w:val="00300D4D"/>
    <w:rsid w:val="00337150"/>
    <w:rsid w:val="003432C0"/>
    <w:rsid w:val="0035368E"/>
    <w:rsid w:val="00356D5F"/>
    <w:rsid w:val="003668BD"/>
    <w:rsid w:val="00377E67"/>
    <w:rsid w:val="00380F78"/>
    <w:rsid w:val="003A3EAA"/>
    <w:rsid w:val="003A4A95"/>
    <w:rsid w:val="003B45A4"/>
    <w:rsid w:val="003D7DD6"/>
    <w:rsid w:val="003F68CD"/>
    <w:rsid w:val="00412B11"/>
    <w:rsid w:val="0041592D"/>
    <w:rsid w:val="004243DF"/>
    <w:rsid w:val="00427607"/>
    <w:rsid w:val="00445A3E"/>
    <w:rsid w:val="004600A1"/>
    <w:rsid w:val="004603A4"/>
    <w:rsid w:val="00460CA1"/>
    <w:rsid w:val="004672A1"/>
    <w:rsid w:val="00497744"/>
    <w:rsid w:val="004C5425"/>
    <w:rsid w:val="004C6200"/>
    <w:rsid w:val="004E3932"/>
    <w:rsid w:val="004F679B"/>
    <w:rsid w:val="0050778C"/>
    <w:rsid w:val="00511333"/>
    <w:rsid w:val="00511CCD"/>
    <w:rsid w:val="005304B2"/>
    <w:rsid w:val="00530B99"/>
    <w:rsid w:val="00534332"/>
    <w:rsid w:val="00550B57"/>
    <w:rsid w:val="00590A82"/>
    <w:rsid w:val="00593899"/>
    <w:rsid w:val="005C44A9"/>
    <w:rsid w:val="005E3B06"/>
    <w:rsid w:val="006043DC"/>
    <w:rsid w:val="0063349D"/>
    <w:rsid w:val="006445A8"/>
    <w:rsid w:val="00653F40"/>
    <w:rsid w:val="00662DFD"/>
    <w:rsid w:val="006952E7"/>
    <w:rsid w:val="006B4621"/>
    <w:rsid w:val="006B46E1"/>
    <w:rsid w:val="006D7A79"/>
    <w:rsid w:val="006F7DE9"/>
    <w:rsid w:val="00703A6E"/>
    <w:rsid w:val="00704391"/>
    <w:rsid w:val="00705C57"/>
    <w:rsid w:val="00713522"/>
    <w:rsid w:val="00755F23"/>
    <w:rsid w:val="0077231B"/>
    <w:rsid w:val="007818A8"/>
    <w:rsid w:val="00785397"/>
    <w:rsid w:val="007862AC"/>
    <w:rsid w:val="007C3AB7"/>
    <w:rsid w:val="007C3B8A"/>
    <w:rsid w:val="007D6BBB"/>
    <w:rsid w:val="007E0A20"/>
    <w:rsid w:val="007E3D2A"/>
    <w:rsid w:val="007E7EA8"/>
    <w:rsid w:val="007F1C5F"/>
    <w:rsid w:val="00850B7F"/>
    <w:rsid w:val="008653CC"/>
    <w:rsid w:val="008C1377"/>
    <w:rsid w:val="008F09D8"/>
    <w:rsid w:val="008F6E05"/>
    <w:rsid w:val="008F7583"/>
    <w:rsid w:val="009034EF"/>
    <w:rsid w:val="00940E2A"/>
    <w:rsid w:val="009439E6"/>
    <w:rsid w:val="00951541"/>
    <w:rsid w:val="00972073"/>
    <w:rsid w:val="00975CAA"/>
    <w:rsid w:val="0098082C"/>
    <w:rsid w:val="00997851"/>
    <w:rsid w:val="009B0446"/>
    <w:rsid w:val="009C18B4"/>
    <w:rsid w:val="009D2BB5"/>
    <w:rsid w:val="009D7407"/>
    <w:rsid w:val="00A01173"/>
    <w:rsid w:val="00A0411D"/>
    <w:rsid w:val="00A53127"/>
    <w:rsid w:val="00A72053"/>
    <w:rsid w:val="00A805C5"/>
    <w:rsid w:val="00A80D6A"/>
    <w:rsid w:val="00AB1A83"/>
    <w:rsid w:val="00AE2AEC"/>
    <w:rsid w:val="00AF7738"/>
    <w:rsid w:val="00B06060"/>
    <w:rsid w:val="00B2173F"/>
    <w:rsid w:val="00B330D3"/>
    <w:rsid w:val="00B45D5A"/>
    <w:rsid w:val="00B86388"/>
    <w:rsid w:val="00BA6CB8"/>
    <w:rsid w:val="00BE209B"/>
    <w:rsid w:val="00BE3F70"/>
    <w:rsid w:val="00C036AE"/>
    <w:rsid w:val="00C05FBA"/>
    <w:rsid w:val="00C34A51"/>
    <w:rsid w:val="00C536CA"/>
    <w:rsid w:val="00C6606D"/>
    <w:rsid w:val="00C944AB"/>
    <w:rsid w:val="00C96D6F"/>
    <w:rsid w:val="00CD1084"/>
    <w:rsid w:val="00CD4260"/>
    <w:rsid w:val="00CE59E6"/>
    <w:rsid w:val="00D07339"/>
    <w:rsid w:val="00D30B27"/>
    <w:rsid w:val="00D442D3"/>
    <w:rsid w:val="00D7123B"/>
    <w:rsid w:val="00D83DE6"/>
    <w:rsid w:val="00D91FA2"/>
    <w:rsid w:val="00DB4ABF"/>
    <w:rsid w:val="00DD22AC"/>
    <w:rsid w:val="00DD491C"/>
    <w:rsid w:val="00E00D8F"/>
    <w:rsid w:val="00E05B0D"/>
    <w:rsid w:val="00E115CD"/>
    <w:rsid w:val="00E235F6"/>
    <w:rsid w:val="00E27566"/>
    <w:rsid w:val="00E311A7"/>
    <w:rsid w:val="00E31228"/>
    <w:rsid w:val="00E346DA"/>
    <w:rsid w:val="00E42B52"/>
    <w:rsid w:val="00E6045B"/>
    <w:rsid w:val="00E83CFD"/>
    <w:rsid w:val="00E84307"/>
    <w:rsid w:val="00E90A8D"/>
    <w:rsid w:val="00EB5B00"/>
    <w:rsid w:val="00ED5A16"/>
    <w:rsid w:val="00EE0CFA"/>
    <w:rsid w:val="00EF0A79"/>
    <w:rsid w:val="00F011BB"/>
    <w:rsid w:val="00F03665"/>
    <w:rsid w:val="00F07865"/>
    <w:rsid w:val="00F140CF"/>
    <w:rsid w:val="00F22CC0"/>
    <w:rsid w:val="00F375E7"/>
    <w:rsid w:val="00F43121"/>
    <w:rsid w:val="00FC4CEA"/>
    <w:rsid w:val="00FD06F7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C913-D31E-4ECF-B25E-0C52B00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036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127"/>
  </w:style>
  <w:style w:type="table" w:styleId="Mkatabulky">
    <w:name w:val="Table Grid"/>
    <w:basedOn w:val="Normlntabulka"/>
    <w:uiPriority w:val="39"/>
    <w:rsid w:val="0046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74E92819E1CD4D8EC92C034EC9D796" ma:contentTypeVersion="2" ma:contentTypeDescription="Vytvoří nový dokument" ma:contentTypeScope="" ma:versionID="13869cc25f4db9684f3660bb4f4c9196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d3fa3d377dbe4ad08a0b7e4a4bb7e6d1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A309B-64F4-4904-8F1A-D16ED51EC1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18A66E-3A2C-4B2D-8CDD-256649EF7D95}"/>
</file>

<file path=customXml/itemProps3.xml><?xml version="1.0" encoding="utf-8"?>
<ds:datastoreItem xmlns:ds="http://schemas.openxmlformats.org/officeDocument/2006/customXml" ds:itemID="{28308543-F61F-4C6B-A877-5ED5686591B3}"/>
</file>

<file path=customXml/itemProps4.xml><?xml version="1.0" encoding="utf-8"?>
<ds:datastoreItem xmlns:ds="http://schemas.openxmlformats.org/officeDocument/2006/customXml" ds:itemID="{43BB4DF7-324D-4118-88CD-5039341717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4</cp:revision>
  <cp:lastPrinted>2016-12-07T15:18:00Z</cp:lastPrinted>
  <dcterms:created xsi:type="dcterms:W3CDTF">2020-01-06T09:41:00Z</dcterms:created>
  <dcterms:modified xsi:type="dcterms:W3CDTF">2020-01-06T13:27:00Z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