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-title"/>
    <w:p>
      <w:pPr>
        <w:pStyle w:val="Heading1"/>
      </w:pPr>
      <w:r>
        <w:t xml:space="preserve">### No title</w:t>
      </w:r>
    </w:p>
    <w:p>
      <w:pPr>
        <w:pStyle w:val="FirstParagraph"/>
      </w:pPr>
      <w:r>
        <w:t xml:space="preserve">https://opinion.inquirer.net/186118/lagging-behind-in-digital-infra</w:t>
      </w:r>
    </w:p>
    <w:p>
      <w:pPr>
        <w:pStyle w:val="BodyText"/>
      </w:pPr>
      <w:r>
        <w:t xml:space="preserve">No content found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2025-09-16T23:09:12Z</dcterms:created>
  <dcterms:modified xsi:type="dcterms:W3CDTF">2025-09-16T23:09:12Z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