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2D8F" w14:textId="62B6ECF5" w:rsidR="00832449" w:rsidRPr="006811A7" w:rsidRDefault="00AD780F">
      <w:pPr>
        <w:rPr>
          <w:b/>
          <w:bCs/>
          <w:sz w:val="28"/>
          <w:szCs w:val="28"/>
        </w:rPr>
      </w:pPr>
      <w:r w:rsidRPr="006811A7">
        <w:rPr>
          <w:b/>
          <w:bCs/>
          <w:sz w:val="28"/>
          <w:szCs w:val="28"/>
        </w:rPr>
        <w:t>CIVICA INDIA - Unit Testing Contest for Vadodara Developers</w:t>
      </w:r>
    </w:p>
    <w:p w14:paraId="1EAD54B6" w14:textId="0D665313" w:rsidR="00AD780F" w:rsidRPr="006811A7" w:rsidRDefault="00AD780F">
      <w:pPr>
        <w:rPr>
          <w:sz w:val="24"/>
          <w:szCs w:val="24"/>
        </w:rPr>
      </w:pPr>
      <w:r w:rsidRPr="006811A7">
        <w:rPr>
          <w:sz w:val="24"/>
          <w:szCs w:val="24"/>
        </w:rPr>
        <w:t>Date: 23</w:t>
      </w:r>
      <w:r w:rsidRPr="006811A7">
        <w:rPr>
          <w:sz w:val="24"/>
          <w:szCs w:val="24"/>
          <w:vertAlign w:val="superscript"/>
        </w:rPr>
        <w:t>rd</w:t>
      </w:r>
      <w:r w:rsidRPr="006811A7">
        <w:rPr>
          <w:sz w:val="24"/>
          <w:szCs w:val="24"/>
        </w:rPr>
        <w:t xml:space="preserve"> September 2021</w:t>
      </w:r>
      <w:r w:rsidRPr="006811A7">
        <w:rPr>
          <w:sz w:val="24"/>
          <w:szCs w:val="24"/>
        </w:rPr>
        <w:tab/>
        <w:t>Time: 10 AM to 1 PM IST (3 hours)</w:t>
      </w:r>
    </w:p>
    <w:p w14:paraId="1F12B669" w14:textId="77777777" w:rsidR="004264BA" w:rsidRDefault="00AD780F">
      <w:r w:rsidRPr="004264BA">
        <w:rPr>
          <w:b/>
          <w:bCs/>
        </w:rPr>
        <w:t>PROACT CODE:</w:t>
      </w:r>
      <w:r w:rsidR="006811A7" w:rsidRPr="004264BA">
        <w:rPr>
          <w:b/>
          <w:bCs/>
        </w:rPr>
        <w:t xml:space="preserve"> </w:t>
      </w:r>
      <w:r w:rsidR="004264BA" w:rsidRPr="004264BA">
        <w:rPr>
          <w:b/>
          <w:bCs/>
        </w:rPr>
        <w:t xml:space="preserve"> </w:t>
      </w:r>
      <w:r w:rsidR="004264BA">
        <w:t xml:space="preserve">Project: </w:t>
      </w:r>
      <w:r w:rsidR="004264BA" w:rsidRPr="004264BA">
        <w:t>Vadodara Practice Initiatives</w:t>
      </w:r>
      <w:r w:rsidR="004264BA">
        <w:t xml:space="preserve"> (G236JU) </w:t>
      </w:r>
    </w:p>
    <w:p w14:paraId="131A1A1F" w14:textId="32206014" w:rsidR="004264BA" w:rsidRDefault="004264BA" w:rsidP="004264BA">
      <w:pPr>
        <w:ind w:left="720" w:firstLine="720"/>
      </w:pPr>
      <w:r>
        <w:t>Activity: Unit Testing Contest</w:t>
      </w:r>
    </w:p>
    <w:p w14:paraId="31FFF2CD" w14:textId="1115C255" w:rsidR="00A630EC" w:rsidRPr="001B6E25" w:rsidRDefault="00637C5A">
      <w:pPr>
        <w:rPr>
          <w:b/>
          <w:bCs/>
          <w:sz w:val="28"/>
          <w:szCs w:val="28"/>
          <w:u w:val="single"/>
        </w:rPr>
      </w:pPr>
      <w:r w:rsidRPr="001B6E25">
        <w:rPr>
          <w:b/>
          <w:bCs/>
          <w:sz w:val="28"/>
          <w:szCs w:val="28"/>
          <w:u w:val="single"/>
        </w:rPr>
        <w:t>Local Environment Prerequisites:</w:t>
      </w:r>
    </w:p>
    <w:p w14:paraId="21D1538C" w14:textId="0F18DDC1" w:rsidR="00637C5A" w:rsidRDefault="00637C5A" w:rsidP="00637C5A">
      <w:pPr>
        <w:pStyle w:val="ListParagraph"/>
        <w:numPr>
          <w:ilvl w:val="0"/>
          <w:numId w:val="1"/>
        </w:numPr>
      </w:pPr>
      <w:r>
        <w:t>Visual Studio 2019 (Professional) with following workloads: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637C5A" w:rsidRPr="009E1202" w14:paraId="77A083FB" w14:textId="77777777" w:rsidTr="007E0017">
        <w:tc>
          <w:tcPr>
            <w:tcW w:w="1975" w:type="dxa"/>
          </w:tcPr>
          <w:p w14:paraId="6F2AB738" w14:textId="77777777" w:rsidR="00637C5A" w:rsidRPr="00637C5A" w:rsidRDefault="00637C5A" w:rsidP="00637C5A">
            <w:pPr>
              <w:ind w:left="360"/>
              <w:rPr>
                <w:b/>
                <w:bCs/>
              </w:rPr>
            </w:pPr>
            <w:r w:rsidRPr="00637C5A">
              <w:rPr>
                <w:b/>
                <w:bCs/>
              </w:rPr>
              <w:t>Category</w:t>
            </w:r>
          </w:p>
        </w:tc>
        <w:tc>
          <w:tcPr>
            <w:tcW w:w="6655" w:type="dxa"/>
          </w:tcPr>
          <w:p w14:paraId="54C3D3C8" w14:textId="77777777" w:rsidR="00637C5A" w:rsidRPr="00637C5A" w:rsidRDefault="00637C5A" w:rsidP="00637C5A">
            <w:pPr>
              <w:rPr>
                <w:b/>
                <w:bCs/>
              </w:rPr>
            </w:pPr>
            <w:r w:rsidRPr="00637C5A">
              <w:rPr>
                <w:b/>
                <w:bCs/>
              </w:rPr>
              <w:t>Workload</w:t>
            </w:r>
          </w:p>
        </w:tc>
      </w:tr>
      <w:tr w:rsidR="00637C5A" w14:paraId="70A96F35" w14:textId="77777777" w:rsidTr="007E0017">
        <w:tc>
          <w:tcPr>
            <w:tcW w:w="1975" w:type="dxa"/>
          </w:tcPr>
          <w:p w14:paraId="63F43CB3" w14:textId="77777777" w:rsidR="00637C5A" w:rsidRDefault="00637C5A" w:rsidP="00637C5A">
            <w:r>
              <w:t>Web &amp; Cloud</w:t>
            </w:r>
          </w:p>
        </w:tc>
        <w:tc>
          <w:tcPr>
            <w:tcW w:w="6655" w:type="dxa"/>
          </w:tcPr>
          <w:p w14:paraId="2BC99D6F" w14:textId="77777777" w:rsidR="00637C5A" w:rsidRDefault="00637C5A" w:rsidP="00637C5A">
            <w:r>
              <w:t>ASP.Net and web development</w:t>
            </w:r>
          </w:p>
        </w:tc>
      </w:tr>
      <w:tr w:rsidR="00637C5A" w14:paraId="6CCEB9E1" w14:textId="77777777" w:rsidTr="007E0017">
        <w:tc>
          <w:tcPr>
            <w:tcW w:w="1975" w:type="dxa"/>
          </w:tcPr>
          <w:p w14:paraId="2F1C33D3" w14:textId="77777777" w:rsidR="00637C5A" w:rsidRDefault="00637C5A" w:rsidP="00637C5A">
            <w:r>
              <w:t>Desktop &amp; Mobile</w:t>
            </w:r>
          </w:p>
        </w:tc>
        <w:tc>
          <w:tcPr>
            <w:tcW w:w="6655" w:type="dxa"/>
          </w:tcPr>
          <w:p w14:paraId="67FCEAF5" w14:textId="77777777" w:rsidR="00637C5A" w:rsidRDefault="00637C5A" w:rsidP="00637C5A">
            <w:r>
              <w:t>.Net desktop development</w:t>
            </w:r>
          </w:p>
        </w:tc>
      </w:tr>
      <w:tr w:rsidR="00637C5A" w14:paraId="3748F355" w14:textId="77777777" w:rsidTr="007E0017">
        <w:tc>
          <w:tcPr>
            <w:tcW w:w="1975" w:type="dxa"/>
          </w:tcPr>
          <w:p w14:paraId="51BDD6C3" w14:textId="77777777" w:rsidR="00637C5A" w:rsidRDefault="00637C5A" w:rsidP="00637C5A">
            <w:r>
              <w:t>Other toolsets</w:t>
            </w:r>
          </w:p>
        </w:tc>
        <w:tc>
          <w:tcPr>
            <w:tcW w:w="6655" w:type="dxa"/>
          </w:tcPr>
          <w:p w14:paraId="7AE4D193" w14:textId="77777777" w:rsidR="00637C5A" w:rsidRDefault="00637C5A" w:rsidP="00637C5A">
            <w:r>
              <w:t>.Net cross-platform development</w:t>
            </w:r>
          </w:p>
        </w:tc>
      </w:tr>
    </w:tbl>
    <w:p w14:paraId="47FFFCF8" w14:textId="6DEF9AF6" w:rsidR="00637C5A" w:rsidRDefault="00637C5A"/>
    <w:p w14:paraId="1C18B160" w14:textId="3EE1BA07" w:rsidR="00637C5A" w:rsidRDefault="00637C5A" w:rsidP="00637C5A">
      <w:pPr>
        <w:pStyle w:val="ListParagraph"/>
        <w:numPr>
          <w:ilvl w:val="0"/>
          <w:numId w:val="1"/>
        </w:numPr>
      </w:pPr>
      <w:r>
        <w:t>.Net 5.0 Framework (Microsoft)</w:t>
      </w:r>
    </w:p>
    <w:p w14:paraId="4EB0C12C" w14:textId="357D7BB2" w:rsidR="00637C5A" w:rsidRDefault="00637C5A" w:rsidP="009252C9">
      <w:pPr>
        <w:pStyle w:val="ListParagraph"/>
        <w:numPr>
          <w:ilvl w:val="0"/>
          <w:numId w:val="1"/>
        </w:numPr>
      </w:pPr>
      <w:r>
        <w:t>Git</w:t>
      </w:r>
    </w:p>
    <w:p w14:paraId="54B109D4" w14:textId="214F3F96" w:rsidR="004724A9" w:rsidRPr="001B6E25" w:rsidRDefault="004724A9">
      <w:pPr>
        <w:rPr>
          <w:b/>
          <w:bCs/>
          <w:sz w:val="28"/>
          <w:szCs w:val="28"/>
          <w:u w:val="single"/>
        </w:rPr>
      </w:pPr>
      <w:r w:rsidRPr="001B6E25">
        <w:rPr>
          <w:b/>
          <w:bCs/>
          <w:sz w:val="28"/>
          <w:szCs w:val="28"/>
          <w:u w:val="single"/>
        </w:rPr>
        <w:t>XUNIT as Unit Testing Framework</w:t>
      </w:r>
      <w:r w:rsidR="001B6E25">
        <w:rPr>
          <w:b/>
          <w:bCs/>
          <w:sz w:val="28"/>
          <w:szCs w:val="28"/>
          <w:u w:val="single"/>
        </w:rPr>
        <w:t>:</w:t>
      </w:r>
    </w:p>
    <w:p w14:paraId="6565F4E8" w14:textId="77777777" w:rsidR="004724A9" w:rsidRDefault="004724A9" w:rsidP="004724A9">
      <w:r>
        <w:t>To get ready with skills:</w:t>
      </w:r>
    </w:p>
    <w:p w14:paraId="13714C77" w14:textId="77777777" w:rsidR="004724A9" w:rsidRDefault="004724A9" w:rsidP="004724A9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Pluralsight courses</w:t>
      </w:r>
    </w:p>
    <w:p w14:paraId="7C8F1F15" w14:textId="77777777" w:rsidR="004724A9" w:rsidRDefault="004724A9" w:rsidP="004724A9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MSDN</w:t>
      </w:r>
    </w:p>
    <w:p w14:paraId="6DAB6BF3" w14:textId="145E4386" w:rsidR="004724A9" w:rsidRPr="001B6E25" w:rsidRDefault="004724A9" w:rsidP="0066071A">
      <w:pPr>
        <w:numPr>
          <w:ilvl w:val="1"/>
          <w:numId w:val="2"/>
        </w:numPr>
        <w:spacing w:after="0" w:line="240" w:lineRule="auto"/>
      </w:pPr>
      <w:r w:rsidRPr="001B6E25">
        <w:rPr>
          <w:rFonts w:eastAsia="Times New Roman"/>
        </w:rPr>
        <w:t>Online tutorials</w:t>
      </w:r>
    </w:p>
    <w:p w14:paraId="7F511569" w14:textId="77777777" w:rsidR="001B6E25" w:rsidRDefault="001B6E25" w:rsidP="001B6E25">
      <w:pPr>
        <w:spacing w:after="0" w:line="240" w:lineRule="auto"/>
        <w:ind w:left="1440"/>
      </w:pPr>
    </w:p>
    <w:p w14:paraId="6DBBFA43" w14:textId="6CCF743E" w:rsidR="004724A9" w:rsidRDefault="004724A9" w:rsidP="004724A9">
      <w:r>
        <w:t>Reference links:</w:t>
      </w:r>
    </w:p>
    <w:p w14:paraId="5F7CBBCC" w14:textId="77777777" w:rsidR="004724A9" w:rsidRDefault="00322EDD" w:rsidP="004724A9">
      <w:pPr>
        <w:spacing w:after="0"/>
      </w:pPr>
      <w:hyperlink r:id="rId5" w:history="1">
        <w:r w:rsidR="004724A9">
          <w:rPr>
            <w:rStyle w:val="Hyperlink"/>
          </w:rPr>
          <w:t>https://anarsolutions.com/automated-unit-testing-tools-comparison/</w:t>
        </w:r>
      </w:hyperlink>
    </w:p>
    <w:p w14:paraId="4F3D6AD5" w14:textId="70312D7F" w:rsidR="004724A9" w:rsidRDefault="00322EDD" w:rsidP="004724A9">
      <w:pPr>
        <w:spacing w:after="0"/>
      </w:pPr>
      <w:hyperlink r:id="rId6" w:history="1">
        <w:r w:rsidR="004724A9">
          <w:rPr>
            <w:rStyle w:val="Hyperlink"/>
          </w:rPr>
          <w:t>https://www.lambdatest.com/blog/nunit-vs-xunit-vs-mstest/</w:t>
        </w:r>
      </w:hyperlink>
    </w:p>
    <w:p w14:paraId="29AB647D" w14:textId="77777777" w:rsidR="004724A9" w:rsidRDefault="004724A9" w:rsidP="004724A9">
      <w:pPr>
        <w:spacing w:after="0"/>
      </w:pPr>
    </w:p>
    <w:p w14:paraId="45C30D7D" w14:textId="77777777" w:rsidR="004724A9" w:rsidRDefault="004724A9" w:rsidP="004724A9">
      <w:r>
        <w:t>Few recommended courses from Pluralsight:</w:t>
      </w:r>
    </w:p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7010"/>
      </w:tblGrid>
      <w:tr w:rsidR="004724A9" w14:paraId="443F7C6F" w14:textId="77777777" w:rsidTr="004724A9">
        <w:trPr>
          <w:trHeight w:val="290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94555" w14:textId="77777777" w:rsidR="004724A9" w:rsidRDefault="004724A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Course</w:t>
            </w:r>
          </w:p>
        </w:tc>
        <w:tc>
          <w:tcPr>
            <w:tcW w:w="7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5C551" w14:textId="77777777" w:rsidR="004724A9" w:rsidRDefault="004724A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Link</w:t>
            </w:r>
          </w:p>
        </w:tc>
      </w:tr>
      <w:tr w:rsidR="004724A9" w14:paraId="33A992AC" w14:textId="77777777" w:rsidTr="004724A9">
        <w:trPr>
          <w:trHeight w:val="214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57727" w14:textId="77777777" w:rsidR="004724A9" w:rsidRDefault="004724A9">
            <w:pPr>
              <w:rPr>
                <w:color w:val="000000"/>
              </w:rPr>
            </w:pPr>
            <w:r>
              <w:rPr>
                <w:color w:val="000000"/>
              </w:rPr>
              <w:t>Unit testing - C#</w:t>
            </w:r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90249" w14:textId="77777777" w:rsidR="004724A9" w:rsidRDefault="00322EDD">
            <w:pPr>
              <w:rPr>
                <w:color w:val="0563C1"/>
                <w:u w:val="single"/>
              </w:rPr>
            </w:pPr>
            <w:hyperlink r:id="rId7" w:history="1">
              <w:r w:rsidR="004724A9">
                <w:rPr>
                  <w:rStyle w:val="Hyperlink"/>
                </w:rPr>
                <w:t>https://app.pluralsight.com/library/courses/basic-unit-testing-csharp-developers</w:t>
              </w:r>
            </w:hyperlink>
          </w:p>
        </w:tc>
      </w:tr>
      <w:tr w:rsidR="004724A9" w14:paraId="25A88821" w14:textId="77777777" w:rsidTr="004724A9">
        <w:trPr>
          <w:trHeight w:val="277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C9665" w14:textId="77777777" w:rsidR="004724A9" w:rsidRDefault="004724A9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- </w:t>
            </w:r>
            <w:proofErr w:type="spellStart"/>
            <w:r>
              <w:rPr>
                <w:color w:val="000000"/>
              </w:rPr>
              <w:t>xUnit</w:t>
            </w:r>
            <w:proofErr w:type="spellEnd"/>
            <w:r>
              <w:rPr>
                <w:color w:val="000000"/>
              </w:rPr>
              <w:t xml:space="preserve"> (Getting started)</w:t>
            </w:r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26639" w14:textId="77777777" w:rsidR="004724A9" w:rsidRDefault="00322EDD">
            <w:pPr>
              <w:rPr>
                <w:color w:val="0563C1"/>
                <w:u w:val="single"/>
              </w:rPr>
            </w:pPr>
            <w:hyperlink r:id="rId8" w:history="1">
              <w:r w:rsidR="004724A9">
                <w:rPr>
                  <w:rStyle w:val="Hyperlink"/>
                </w:rPr>
                <w:t>https://app.pluralsight.com/library/courses/dotnet-core-testing-code-xunit-dotnet-getting-started</w:t>
              </w:r>
            </w:hyperlink>
          </w:p>
        </w:tc>
      </w:tr>
      <w:tr w:rsidR="004724A9" w14:paraId="5B3312BB" w14:textId="77777777" w:rsidTr="004724A9">
        <w:trPr>
          <w:trHeight w:val="32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1149" w14:textId="77777777" w:rsidR="004724A9" w:rsidRDefault="004724A9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- .NET Unit tests with </w:t>
            </w:r>
            <w:proofErr w:type="spellStart"/>
            <w:r>
              <w:rPr>
                <w:color w:val="000000"/>
              </w:rPr>
              <w:t>AutoFixture</w:t>
            </w:r>
            <w:proofErr w:type="spellEnd"/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F950" w14:textId="77777777" w:rsidR="004724A9" w:rsidRDefault="00322EDD">
            <w:pPr>
              <w:rPr>
                <w:color w:val="0563C1"/>
                <w:u w:val="single"/>
              </w:rPr>
            </w:pPr>
            <w:hyperlink r:id="rId9" w:history="1">
              <w:r w:rsidR="004724A9">
                <w:rPr>
                  <w:rStyle w:val="Hyperlink"/>
                </w:rPr>
                <w:t>https://app.pluralsight.com/library/courses/autofixture-dotnet-unit-test-get-started</w:t>
              </w:r>
            </w:hyperlink>
          </w:p>
        </w:tc>
      </w:tr>
      <w:tr w:rsidR="004724A9" w14:paraId="406C2467" w14:textId="77777777" w:rsidTr="004724A9">
        <w:trPr>
          <w:trHeight w:val="340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7144" w14:textId="77777777" w:rsidR="004724A9" w:rsidRDefault="004724A9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- Mocking unit tests with </w:t>
            </w:r>
            <w:proofErr w:type="spellStart"/>
            <w:r>
              <w:rPr>
                <w:color w:val="000000"/>
              </w:rPr>
              <w:t>Moq</w:t>
            </w:r>
            <w:proofErr w:type="spellEnd"/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15AB" w14:textId="77777777" w:rsidR="004724A9" w:rsidRDefault="00322EDD">
            <w:pPr>
              <w:rPr>
                <w:color w:val="0563C1"/>
                <w:u w:val="single"/>
              </w:rPr>
            </w:pPr>
            <w:hyperlink r:id="rId10" w:history="1">
              <w:r w:rsidR="004724A9">
                <w:rPr>
                  <w:rStyle w:val="Hyperlink"/>
                </w:rPr>
                <w:t>https://app.pluralsight.com/library/courses/mocking-moq-xunit</w:t>
              </w:r>
            </w:hyperlink>
          </w:p>
        </w:tc>
      </w:tr>
    </w:tbl>
    <w:p w14:paraId="0FBD50BF" w14:textId="348988D4" w:rsidR="004724A9" w:rsidRDefault="004724A9" w:rsidP="004724A9">
      <w:pPr>
        <w:rPr>
          <w:rFonts w:ascii="Calibri" w:hAnsi="Calibri" w:cs="Calibri"/>
        </w:rPr>
      </w:pPr>
    </w:p>
    <w:p w14:paraId="1B530043" w14:textId="135328CB" w:rsidR="00154A27" w:rsidRPr="0035066D" w:rsidRDefault="00154A27" w:rsidP="004724A9">
      <w:pPr>
        <w:rPr>
          <w:b/>
          <w:bCs/>
          <w:sz w:val="28"/>
          <w:szCs w:val="28"/>
          <w:u w:val="single"/>
        </w:rPr>
      </w:pPr>
      <w:r w:rsidRPr="0035066D">
        <w:rPr>
          <w:b/>
          <w:bCs/>
          <w:sz w:val="28"/>
          <w:szCs w:val="28"/>
          <w:u w:val="single"/>
        </w:rPr>
        <w:lastRenderedPageBreak/>
        <w:t>Code Folders:</w:t>
      </w:r>
    </w:p>
    <w:p w14:paraId="7850B48E" w14:textId="080A713B" w:rsidR="00154A27" w:rsidRDefault="00154A27" w:rsidP="004724A9">
      <w:pPr>
        <w:rPr>
          <w:rFonts w:ascii="Calibri" w:hAnsi="Calibri" w:cs="Calibri"/>
        </w:rPr>
      </w:pPr>
      <w:r>
        <w:rPr>
          <w:rFonts w:ascii="Calibri" w:hAnsi="Calibri" w:cs="Calibri"/>
        </w:rPr>
        <w:t>Once you download code from repos, folder will look like:</w:t>
      </w:r>
    </w:p>
    <w:p w14:paraId="13A6AA32" w14:textId="519DFB0E" w:rsidR="00154A27" w:rsidRDefault="00154A27" w:rsidP="004724A9">
      <w:pPr>
        <w:rPr>
          <w:rFonts w:ascii="Calibri" w:hAnsi="Calibri" w:cs="Calibri"/>
        </w:rPr>
      </w:pPr>
      <w:r w:rsidRPr="00154A27">
        <w:rPr>
          <w:rFonts w:ascii="Calibri" w:hAnsi="Calibri" w:cs="Calibri"/>
          <w:noProof/>
        </w:rPr>
        <w:drawing>
          <wp:inline distT="0" distB="0" distL="0" distR="0" wp14:anchorId="778246D2" wp14:editId="5BE3EA3D">
            <wp:extent cx="1402935" cy="69280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935" cy="6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1A35" w14:textId="292D0271" w:rsidR="00154A27" w:rsidRDefault="00154A27" w:rsidP="004724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want to individually open code for API, there is solution under WebApi1 folder - </w:t>
      </w:r>
      <w:r w:rsidRPr="00154A27">
        <w:rPr>
          <w:rFonts w:ascii="Calibri" w:hAnsi="Calibri" w:cs="Calibri"/>
        </w:rPr>
        <w:t>ShoppingWebApi.sln</w:t>
      </w:r>
    </w:p>
    <w:p w14:paraId="51BB3980" w14:textId="2F85167A" w:rsidR="00154A27" w:rsidRDefault="00154A27" w:rsidP="00154A2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want to individually open code for MVC application, there is solution under </w:t>
      </w:r>
      <w:r w:rsidRPr="00154A27">
        <w:rPr>
          <w:rFonts w:ascii="Calibri" w:hAnsi="Calibri" w:cs="Calibri"/>
        </w:rPr>
        <w:t>WebApplication2</w:t>
      </w:r>
      <w:r>
        <w:rPr>
          <w:rFonts w:ascii="Calibri" w:hAnsi="Calibri" w:cs="Calibri"/>
        </w:rPr>
        <w:t xml:space="preserve"> folder - </w:t>
      </w:r>
      <w:r w:rsidRPr="00154A27">
        <w:rPr>
          <w:rFonts w:ascii="Calibri" w:hAnsi="Calibri" w:cs="Calibri"/>
        </w:rPr>
        <w:t>ShoppingApplication.sln</w:t>
      </w:r>
    </w:p>
    <w:p w14:paraId="1FBC1A04" w14:textId="5C36BC04" w:rsidR="00154A27" w:rsidRDefault="003F13FA" w:rsidP="00154A2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find test project to write unit test cases under folder: </w:t>
      </w:r>
      <w:r w:rsidRPr="00154A27">
        <w:rPr>
          <w:rFonts w:ascii="Calibri" w:hAnsi="Calibri" w:cs="Calibri"/>
        </w:rPr>
        <w:t>WebApplication2</w:t>
      </w:r>
      <w:r>
        <w:rPr>
          <w:rFonts w:ascii="Calibri" w:hAnsi="Calibri" w:cs="Calibri"/>
        </w:rPr>
        <w:t>\</w:t>
      </w:r>
      <w:proofErr w:type="spellStart"/>
      <w:r w:rsidRPr="003F13FA">
        <w:rPr>
          <w:rFonts w:ascii="Calibri" w:hAnsi="Calibri" w:cs="Calibri"/>
        </w:rPr>
        <w:t>UnitTest</w:t>
      </w:r>
      <w:proofErr w:type="spellEnd"/>
      <w:r>
        <w:rPr>
          <w:rFonts w:ascii="Calibri" w:hAnsi="Calibri" w:cs="Calibri"/>
        </w:rPr>
        <w:t>\TestProject1</w:t>
      </w:r>
    </w:p>
    <w:p w14:paraId="3AD7D28D" w14:textId="35AF2607" w:rsidR="00BD2BD9" w:rsidRDefault="00BD2BD9" w:rsidP="00154A27">
      <w:pPr>
        <w:rPr>
          <w:rFonts w:ascii="Calibri" w:hAnsi="Calibri" w:cs="Calibri"/>
        </w:rPr>
      </w:pPr>
      <w:r>
        <w:rPr>
          <w:rFonts w:ascii="Calibri" w:hAnsi="Calibri" w:cs="Calibri"/>
        </w:rPr>
        <w:t>When you will open “</w:t>
      </w:r>
      <w:proofErr w:type="spellStart"/>
      <w:r w:rsidR="008724AE">
        <w:rPr>
          <w:rFonts w:ascii="Calibri" w:hAnsi="Calibri" w:cs="Calibri"/>
        </w:rPr>
        <w:t>UnitTestContest</w:t>
      </w:r>
      <w:proofErr w:type="spellEnd"/>
      <w:r>
        <w:rPr>
          <w:rFonts w:ascii="Calibri" w:hAnsi="Calibri" w:cs="Calibri"/>
        </w:rPr>
        <w:t>” in VS 2019, solution explorer will look like:</w:t>
      </w:r>
    </w:p>
    <w:p w14:paraId="2BC7C761" w14:textId="4C868800" w:rsidR="00BD2BD9" w:rsidRDefault="00BD2BD9" w:rsidP="00154A27">
      <w:pPr>
        <w:rPr>
          <w:rFonts w:ascii="Calibri" w:hAnsi="Calibri" w:cs="Calibri"/>
        </w:rPr>
      </w:pPr>
      <w:r w:rsidRPr="00BD2BD9">
        <w:rPr>
          <w:rFonts w:ascii="Calibri" w:hAnsi="Calibri" w:cs="Calibri"/>
          <w:noProof/>
        </w:rPr>
        <w:drawing>
          <wp:inline distT="0" distB="0" distL="0" distR="0" wp14:anchorId="601C36E6" wp14:editId="3572F9A9">
            <wp:extent cx="3472697" cy="2476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697" cy="24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7185"/>
      </w:tblGrid>
      <w:tr w:rsidR="00187959" w14:paraId="30B2638E" w14:textId="77777777" w:rsidTr="007E276A">
        <w:tc>
          <w:tcPr>
            <w:tcW w:w="2165" w:type="dxa"/>
          </w:tcPr>
          <w:p w14:paraId="1C7D384F" w14:textId="1ADDFBA6" w:rsidR="00187959" w:rsidRPr="00187959" w:rsidRDefault="00187959" w:rsidP="00154A27">
            <w:pPr>
              <w:rPr>
                <w:rFonts w:ascii="Calibri" w:hAnsi="Calibri" w:cs="Calibri"/>
                <w:b/>
                <w:bCs/>
              </w:rPr>
            </w:pPr>
            <w:r w:rsidRPr="00187959"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7185" w:type="dxa"/>
          </w:tcPr>
          <w:p w14:paraId="0AE5E5ED" w14:textId="2E1600D8" w:rsidR="00187959" w:rsidRPr="00187959" w:rsidRDefault="00187959" w:rsidP="00154A27">
            <w:pPr>
              <w:rPr>
                <w:rFonts w:ascii="Calibri" w:hAnsi="Calibri" w:cs="Calibri"/>
                <w:b/>
                <w:bCs/>
              </w:rPr>
            </w:pPr>
            <w:r w:rsidRPr="00187959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87959" w14:paraId="638C20E2" w14:textId="77777777" w:rsidTr="007E276A">
        <w:tc>
          <w:tcPr>
            <w:tcW w:w="2165" w:type="dxa"/>
          </w:tcPr>
          <w:p w14:paraId="46A209BD" w14:textId="490C3870" w:rsidR="00187959" w:rsidRDefault="00187959" w:rsidP="00154A2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ShoppingTestProject</w:t>
            </w:r>
            <w:proofErr w:type="spellEnd"/>
          </w:p>
        </w:tc>
        <w:tc>
          <w:tcPr>
            <w:tcW w:w="7185" w:type="dxa"/>
          </w:tcPr>
          <w:p w14:paraId="515C789E" w14:textId="1AF1D45E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to write Unit Test Cases. You can add more test projects with proper naming conventions for different projects.</w:t>
            </w:r>
          </w:p>
        </w:tc>
      </w:tr>
      <w:tr w:rsidR="00187959" w14:paraId="24276441" w14:textId="77777777" w:rsidTr="007E276A">
        <w:tc>
          <w:tcPr>
            <w:tcW w:w="2165" w:type="dxa"/>
          </w:tcPr>
          <w:p w14:paraId="11D675FD" w14:textId="4A795CF0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Helper</w:t>
            </w:r>
          </w:p>
        </w:tc>
        <w:tc>
          <w:tcPr>
            <w:tcW w:w="7185" w:type="dxa"/>
          </w:tcPr>
          <w:p w14:paraId="6B79365C" w14:textId="42BE9177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Utility or helper classes (reusable or common code</w:t>
            </w:r>
            <w:r w:rsidR="008E431C">
              <w:rPr>
                <w:rFonts w:ascii="Calibri" w:hAnsi="Calibri" w:cs="Calibri"/>
              </w:rPr>
              <w:t>, which can be shared across multiple projects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187959" w14:paraId="04E9FC63" w14:textId="77777777" w:rsidTr="007E276A">
        <w:tc>
          <w:tcPr>
            <w:tcW w:w="2165" w:type="dxa"/>
          </w:tcPr>
          <w:p w14:paraId="163DDCC5" w14:textId="7ABD382F" w:rsidR="00187959" w:rsidRDefault="00187959" w:rsidP="00154A2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Shopping.BLL</w:t>
            </w:r>
            <w:proofErr w:type="spellEnd"/>
          </w:p>
        </w:tc>
        <w:tc>
          <w:tcPr>
            <w:tcW w:w="7185" w:type="dxa"/>
          </w:tcPr>
          <w:p w14:paraId="5E4B2C29" w14:textId="41023AEB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Logic</w:t>
            </w:r>
          </w:p>
        </w:tc>
      </w:tr>
      <w:tr w:rsidR="00187959" w14:paraId="7C24E5BB" w14:textId="77777777" w:rsidTr="007E276A">
        <w:tc>
          <w:tcPr>
            <w:tcW w:w="2165" w:type="dxa"/>
          </w:tcPr>
          <w:p w14:paraId="1F840D20" w14:textId="5C61CFC9" w:rsidR="00187959" w:rsidRDefault="00187959" w:rsidP="00154A2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Shopping.DAL</w:t>
            </w:r>
            <w:proofErr w:type="spellEnd"/>
          </w:p>
        </w:tc>
        <w:tc>
          <w:tcPr>
            <w:tcW w:w="7185" w:type="dxa"/>
          </w:tcPr>
          <w:p w14:paraId="27F85014" w14:textId="045F9D93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Access Layer. No real database is used in the application. However, for live projects, this project will be interacting to live database.</w:t>
            </w:r>
          </w:p>
        </w:tc>
      </w:tr>
      <w:tr w:rsidR="00187959" w14:paraId="69DCA7DF" w14:textId="77777777" w:rsidTr="007E276A">
        <w:tc>
          <w:tcPr>
            <w:tcW w:w="2165" w:type="dxa"/>
          </w:tcPr>
          <w:p w14:paraId="2E8E284D" w14:textId="50BFB4BB" w:rsidR="00187959" w:rsidRDefault="00187959" w:rsidP="00154A2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Shopping.Lib</w:t>
            </w:r>
            <w:proofErr w:type="spellEnd"/>
          </w:p>
        </w:tc>
        <w:tc>
          <w:tcPr>
            <w:tcW w:w="7185" w:type="dxa"/>
          </w:tcPr>
          <w:p w14:paraId="1EACE512" w14:textId="20ADE3DA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 Class Library</w:t>
            </w:r>
          </w:p>
        </w:tc>
      </w:tr>
      <w:tr w:rsidR="00187959" w14:paraId="4BD5CC4D" w14:textId="77777777" w:rsidTr="007E276A">
        <w:tc>
          <w:tcPr>
            <w:tcW w:w="2165" w:type="dxa"/>
          </w:tcPr>
          <w:p w14:paraId="51210907" w14:textId="5A6A99E8" w:rsidR="00187959" w:rsidRDefault="00187959" w:rsidP="00154A2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ShoppingApi</w:t>
            </w:r>
            <w:proofErr w:type="spellEnd"/>
          </w:p>
        </w:tc>
        <w:tc>
          <w:tcPr>
            <w:tcW w:w="7185" w:type="dxa"/>
          </w:tcPr>
          <w:p w14:paraId="7B642469" w14:textId="3F3BFC31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 API for application</w:t>
            </w:r>
          </w:p>
        </w:tc>
      </w:tr>
      <w:tr w:rsidR="00187959" w14:paraId="7DA85447" w14:textId="77777777" w:rsidTr="007E276A">
        <w:tc>
          <w:tcPr>
            <w:tcW w:w="2165" w:type="dxa"/>
          </w:tcPr>
          <w:p w14:paraId="640B7F0F" w14:textId="43EFBEE1" w:rsidR="00187959" w:rsidRDefault="00187959" w:rsidP="00154A2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ShoppingApplication</w:t>
            </w:r>
            <w:proofErr w:type="spellEnd"/>
          </w:p>
        </w:tc>
        <w:tc>
          <w:tcPr>
            <w:tcW w:w="7185" w:type="dxa"/>
          </w:tcPr>
          <w:p w14:paraId="28166188" w14:textId="4D903B32" w:rsidR="00187959" w:rsidRDefault="00187959" w:rsidP="00154A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ASP.Net Core based MVC Application</w:t>
            </w:r>
          </w:p>
        </w:tc>
      </w:tr>
    </w:tbl>
    <w:p w14:paraId="5AE0DAB7" w14:textId="5F7A8D03" w:rsidR="00187959" w:rsidRDefault="00187959" w:rsidP="00154A27">
      <w:pPr>
        <w:rPr>
          <w:rFonts w:ascii="Calibri" w:hAnsi="Calibri" w:cs="Calibri"/>
        </w:rPr>
      </w:pPr>
    </w:p>
    <w:p w14:paraId="7B808CAB" w14:textId="229406A2" w:rsidR="007E276A" w:rsidRDefault="007E276A" w:rsidP="00154A27">
      <w:pPr>
        <w:rPr>
          <w:rFonts w:ascii="Calibri" w:hAnsi="Calibri" w:cs="Calibri"/>
        </w:rPr>
      </w:pPr>
      <w:r>
        <w:rPr>
          <w:rFonts w:ascii="Calibri" w:hAnsi="Calibri" w:cs="Calibri"/>
        </w:rPr>
        <w:t>For simplicity, interfaces and classes are not separated into different folders.</w:t>
      </w:r>
    </w:p>
    <w:p w14:paraId="1D512709" w14:textId="77777777" w:rsidR="00154A27" w:rsidRDefault="00154A27" w:rsidP="00154A27">
      <w:pPr>
        <w:rPr>
          <w:rFonts w:ascii="Calibri" w:hAnsi="Calibri" w:cs="Calibri"/>
        </w:rPr>
      </w:pPr>
    </w:p>
    <w:p w14:paraId="3EC37CBF" w14:textId="198E5736" w:rsidR="00154A27" w:rsidRDefault="00154A27" w:rsidP="004724A9">
      <w:pPr>
        <w:rPr>
          <w:rFonts w:ascii="Calibri" w:hAnsi="Calibri" w:cs="Calibri"/>
        </w:rPr>
      </w:pPr>
    </w:p>
    <w:p w14:paraId="04B480C5" w14:textId="459441CF" w:rsidR="00B063F2" w:rsidRDefault="00B063F2" w:rsidP="004724A9">
      <w:pPr>
        <w:rPr>
          <w:b/>
          <w:bCs/>
          <w:sz w:val="28"/>
          <w:szCs w:val="28"/>
          <w:u w:val="single"/>
        </w:rPr>
      </w:pPr>
      <w:r w:rsidRPr="0035066D">
        <w:rPr>
          <w:b/>
          <w:bCs/>
          <w:sz w:val="28"/>
          <w:szCs w:val="28"/>
          <w:u w:val="single"/>
        </w:rPr>
        <w:t>Web API details</w:t>
      </w:r>
      <w:r w:rsidR="0035066D">
        <w:rPr>
          <w:b/>
          <w:bCs/>
          <w:sz w:val="28"/>
          <w:szCs w:val="28"/>
          <w:u w:val="single"/>
        </w:rPr>
        <w:t>:</w:t>
      </w:r>
    </w:p>
    <w:p w14:paraId="63AD7212" w14:textId="330A0ACD" w:rsidR="00672054" w:rsidRPr="00672054" w:rsidRDefault="00672054" w:rsidP="004724A9">
      <w:r w:rsidRPr="00672054">
        <w:t xml:space="preserve">Project: </w:t>
      </w:r>
      <w:proofErr w:type="spellStart"/>
      <w:r w:rsidRPr="00672054">
        <w:t>ShoppingApi</w:t>
      </w:r>
      <w:proofErr w:type="spellEnd"/>
    </w:p>
    <w:p w14:paraId="18B84776" w14:textId="15991702" w:rsidR="00B063F2" w:rsidRDefault="00B063F2" w:rsidP="00B063F2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000000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864261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product/</w:t>
      </w:r>
      <w:proofErr w:type="spellStart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GetAll</w:t>
      </w:r>
      <w:proofErr w:type="spellEnd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– Lists all the products.</w:t>
      </w:r>
    </w:p>
    <w:p w14:paraId="709A3728" w14:textId="35A322ED" w:rsidR="00B063F2" w:rsidRDefault="00B063F2" w:rsidP="00B063F2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GET </w:t>
      </w:r>
      <w:proofErr w:type="spellStart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864261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product/</w:t>
      </w:r>
      <w:proofErr w:type="spellStart"/>
      <w:r w:rsidRP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GetById</w:t>
      </w:r>
      <w:proofErr w:type="spellEnd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/{id}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– Gets the details of a product by id.</w:t>
      </w:r>
    </w:p>
    <w:p w14:paraId="0D0C4EB9" w14:textId="0697806E" w:rsidR="00B063F2" w:rsidRDefault="00B063F2" w:rsidP="00B063F2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POST </w:t>
      </w:r>
      <w:proofErr w:type="spellStart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864261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product</w:t>
      </w: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35066D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C</w:t>
      </w: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reate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 – Creates a new </w:t>
      </w:r>
      <w:r w:rsidR="009C5958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product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.</w:t>
      </w:r>
    </w:p>
    <w:p w14:paraId="2C34C8C1" w14:textId="2CCBC56D" w:rsidR="00B063F2" w:rsidRDefault="007861D5" w:rsidP="00B063F2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PUT</w:t>
      </w:r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 </w:t>
      </w:r>
      <w:proofErr w:type="spellStart"/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api</w:t>
      </w:r>
      <w:proofErr w:type="spellEnd"/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864261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product/</w:t>
      </w: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Update</w:t>
      </w:r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/{id} 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– </w:t>
      </w:r>
      <w:r w:rsidR="009C5958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E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dit</w:t>
      </w:r>
      <w:r w:rsidR="009C5958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s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9C5958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product by id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.</w:t>
      </w:r>
    </w:p>
    <w:p w14:paraId="00065AC6" w14:textId="11F99010" w:rsidR="00B063F2" w:rsidRDefault="007861D5" w:rsidP="00B063F2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DELETE</w:t>
      </w:r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 </w:t>
      </w:r>
      <w:proofErr w:type="spellStart"/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api</w:t>
      </w:r>
      <w:proofErr w:type="spellEnd"/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864261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product/</w:t>
      </w: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Delete</w:t>
      </w:r>
      <w:r w:rsidR="00B063F2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/{id}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 – </w:t>
      </w:r>
      <w:r w:rsidR="009C5958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Delete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s the </w:t>
      </w:r>
      <w:r w:rsidR="009C5958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product by id</w:t>
      </w:r>
      <w:r w:rsidR="00B063F2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.</w:t>
      </w:r>
    </w:p>
    <w:p w14:paraId="0ED51C6C" w14:textId="7B79974A" w:rsidR="00B063F2" w:rsidRDefault="00B063F2" w:rsidP="00B063F2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GET </w:t>
      </w:r>
      <w:proofErr w:type="spellStart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/</w:t>
      </w:r>
      <w:r w:rsidR="0035066D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product/</w:t>
      </w:r>
      <w:proofErr w:type="spellStart"/>
      <w:r w:rsidR="00864261" w:rsidRPr="00864261">
        <w:rPr>
          <w:rStyle w:val="HTMLCode"/>
          <w:rFonts w:ascii="Consolas" w:hAnsi="Consolas"/>
          <w:b/>
          <w:bCs/>
          <w:color w:val="000000"/>
          <w:bdr w:val="none" w:sz="0" w:space="0" w:color="auto" w:frame="1"/>
        </w:rPr>
        <w:t>GetProductsPaging</w:t>
      </w:r>
      <w:proofErr w:type="spellEnd"/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 – </w:t>
      </w:r>
      <w:r w:rsidR="00864261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Gets 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the </w:t>
      </w:r>
      <w:r w:rsidR="0035066D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list of products by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page</w:t>
      </w:r>
      <w:r w:rsidR="0035066D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number and page size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.</w:t>
      </w:r>
    </w:p>
    <w:p w14:paraId="7C6C3816" w14:textId="505E0A2D" w:rsidR="00B063F2" w:rsidRDefault="00B063F2" w:rsidP="004724A9">
      <w:pPr>
        <w:rPr>
          <w:rFonts w:ascii="Calibri" w:hAnsi="Calibri" w:cs="Calibri"/>
        </w:rPr>
      </w:pPr>
    </w:p>
    <w:p w14:paraId="42B94DAB" w14:textId="7C9379F9" w:rsidR="00B22A77" w:rsidRDefault="00B22A77" w:rsidP="004724A9">
      <w:pPr>
        <w:rPr>
          <w:rFonts w:ascii="Calibri" w:hAnsi="Calibri" w:cs="Calibri"/>
        </w:rPr>
      </w:pPr>
      <w:r w:rsidRPr="00B22A77">
        <w:rPr>
          <w:rFonts w:ascii="Calibri" w:hAnsi="Calibri" w:cs="Calibri"/>
          <w:noProof/>
        </w:rPr>
        <w:drawing>
          <wp:inline distT="0" distB="0" distL="0" distR="0" wp14:anchorId="6AAE539C" wp14:editId="3CCA7C30">
            <wp:extent cx="4598509" cy="53086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509" cy="53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3507" w14:textId="68EE12D9" w:rsidR="00672054" w:rsidRDefault="00672054" w:rsidP="004724A9">
      <w:pPr>
        <w:rPr>
          <w:rFonts w:ascii="Calibri" w:hAnsi="Calibri" w:cs="Calibri"/>
        </w:rPr>
      </w:pPr>
    </w:p>
    <w:p w14:paraId="10560FB6" w14:textId="50741C88" w:rsidR="00672054" w:rsidRPr="00672054" w:rsidRDefault="00672054" w:rsidP="004724A9">
      <w:pPr>
        <w:rPr>
          <w:b/>
          <w:bCs/>
          <w:sz w:val="28"/>
          <w:szCs w:val="28"/>
          <w:u w:val="single"/>
        </w:rPr>
      </w:pPr>
      <w:r w:rsidRPr="00672054">
        <w:rPr>
          <w:b/>
          <w:bCs/>
          <w:sz w:val="28"/>
          <w:szCs w:val="28"/>
          <w:u w:val="single"/>
        </w:rPr>
        <w:t>Web Application Details:</w:t>
      </w:r>
    </w:p>
    <w:p w14:paraId="11776CCB" w14:textId="17D13461" w:rsidR="00672054" w:rsidRDefault="00672054" w:rsidP="004724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Project: </w:t>
      </w:r>
      <w:proofErr w:type="spellStart"/>
      <w:r>
        <w:rPr>
          <w:rFonts w:ascii="Calibri" w:hAnsi="Calibri" w:cs="Calibri"/>
        </w:rPr>
        <w:t>ShoppingApplication</w:t>
      </w:r>
      <w:proofErr w:type="spellEnd"/>
    </w:p>
    <w:p w14:paraId="392BF8B5" w14:textId="6BD0D4F7" w:rsidR="006044CB" w:rsidRDefault="003B405F" w:rsidP="004724A9">
      <w:pPr>
        <w:rPr>
          <w:rFonts w:ascii="Calibri" w:hAnsi="Calibri" w:cs="Calibri"/>
        </w:rPr>
      </w:pPr>
      <w:r>
        <w:rPr>
          <w:rFonts w:ascii="Calibri" w:hAnsi="Calibri" w:cs="Calibri"/>
        </w:rPr>
        <w:t>This is a very simple Web Application built upon ASP.Net Core MVC, Civica Shopping Web Application.</w:t>
      </w:r>
      <w:r w:rsidR="00111B80">
        <w:rPr>
          <w:rFonts w:ascii="Calibri" w:hAnsi="Calibri" w:cs="Calibri"/>
        </w:rPr>
        <w:t xml:space="preserve"> You </w:t>
      </w:r>
      <w:r w:rsidR="006044CB">
        <w:rPr>
          <w:rFonts w:ascii="Calibri" w:hAnsi="Calibri" w:cs="Calibri"/>
        </w:rPr>
        <w:t>should</w:t>
      </w:r>
      <w:r w:rsidR="00111B80">
        <w:rPr>
          <w:rFonts w:ascii="Calibri" w:hAnsi="Calibri" w:cs="Calibri"/>
        </w:rPr>
        <w:t xml:space="preserve"> keep running</w:t>
      </w:r>
      <w:r w:rsidR="009F0303">
        <w:rPr>
          <w:rFonts w:ascii="Calibri" w:hAnsi="Calibri" w:cs="Calibri"/>
        </w:rPr>
        <w:t xml:space="preserve"> both projects</w:t>
      </w:r>
      <w:r w:rsidR="006044CB">
        <w:rPr>
          <w:rFonts w:ascii="Calibri" w:hAnsi="Calibri" w:cs="Calibri"/>
        </w:rPr>
        <w:t>:</w:t>
      </w:r>
      <w:r w:rsidR="00111B80">
        <w:rPr>
          <w:rFonts w:ascii="Calibri" w:hAnsi="Calibri" w:cs="Calibri"/>
        </w:rPr>
        <w:t xml:space="preserve"> </w:t>
      </w:r>
    </w:p>
    <w:p w14:paraId="5B13063E" w14:textId="77777777" w:rsidR="006044CB" w:rsidRDefault="009F0303" w:rsidP="006044C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6044CB">
        <w:rPr>
          <w:rFonts w:ascii="Calibri" w:hAnsi="Calibri" w:cs="Calibri"/>
        </w:rPr>
        <w:t>ShoppingApi</w:t>
      </w:r>
      <w:proofErr w:type="spellEnd"/>
      <w:r w:rsidRPr="006044CB">
        <w:rPr>
          <w:rFonts w:ascii="Calibri" w:hAnsi="Calibri" w:cs="Calibri"/>
        </w:rPr>
        <w:t xml:space="preserve"> </w:t>
      </w:r>
      <w:r w:rsidR="006044CB" w:rsidRPr="006044CB">
        <w:rPr>
          <w:rFonts w:ascii="Calibri" w:hAnsi="Calibri" w:cs="Calibri"/>
        </w:rPr>
        <w:t xml:space="preserve">(default port: 32864) </w:t>
      </w:r>
    </w:p>
    <w:p w14:paraId="4FD33A7D" w14:textId="4955ED6F" w:rsidR="00672054" w:rsidRPr="006044CB" w:rsidRDefault="009F0303" w:rsidP="006044C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6044CB">
        <w:rPr>
          <w:rFonts w:ascii="Calibri" w:hAnsi="Calibri" w:cs="Calibri"/>
        </w:rPr>
        <w:t>ShoppingApplication</w:t>
      </w:r>
      <w:proofErr w:type="spellEnd"/>
      <w:r w:rsidR="006044CB" w:rsidRPr="006044CB">
        <w:rPr>
          <w:rFonts w:ascii="Calibri" w:hAnsi="Calibri" w:cs="Calibri"/>
        </w:rPr>
        <w:t xml:space="preserve"> (default port: </w:t>
      </w:r>
      <w:r w:rsidR="006044CB">
        <w:rPr>
          <w:rFonts w:ascii="Calibri" w:hAnsi="Calibri" w:cs="Calibri"/>
        </w:rPr>
        <w:t>44341)</w:t>
      </w:r>
    </w:p>
    <w:p w14:paraId="781D8145" w14:textId="0B1C3A60" w:rsidR="003B405F" w:rsidRDefault="003B405F" w:rsidP="004724A9">
      <w:pPr>
        <w:rPr>
          <w:rFonts w:ascii="Calibri" w:hAnsi="Calibri" w:cs="Calibri"/>
        </w:rPr>
      </w:pPr>
      <w:r>
        <w:rPr>
          <w:rFonts w:ascii="Calibri" w:hAnsi="Calibri" w:cs="Calibri"/>
        </w:rPr>
        <w:t>It has only 2 menu items</w:t>
      </w:r>
      <w:r w:rsidR="00854932">
        <w:rPr>
          <w:rFonts w:ascii="Calibri" w:hAnsi="Calibri" w:cs="Calibri"/>
        </w:rPr>
        <w:t xml:space="preserve"> and hence 2 workflows</w:t>
      </w:r>
      <w:r>
        <w:rPr>
          <w:rFonts w:ascii="Calibri" w:hAnsi="Calibri" w:cs="Calibri"/>
        </w:rPr>
        <w:t>:</w:t>
      </w:r>
    </w:p>
    <w:p w14:paraId="0D14D7BF" w14:textId="1C98C108" w:rsidR="003B405F" w:rsidRDefault="003B405F" w:rsidP="003B4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Home – Lists all products. Clicking on “View details” will navigate to Product details page.</w:t>
      </w:r>
    </w:p>
    <w:p w14:paraId="76D4CE8D" w14:textId="6F8CDA2D" w:rsidR="003B405F" w:rsidRDefault="003B405F" w:rsidP="003B40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Register to get offers – User can fill in personal details to get offers and promo codes etc.</w:t>
      </w:r>
    </w:p>
    <w:p w14:paraId="099AEE02" w14:textId="453ADCF7" w:rsidR="005A2D8B" w:rsidRDefault="005A2D8B" w:rsidP="005A2D8B">
      <w:pPr>
        <w:rPr>
          <w:rFonts w:ascii="Calibri" w:hAnsi="Calibri" w:cs="Calibri"/>
        </w:rPr>
      </w:pPr>
    </w:p>
    <w:p w14:paraId="7E3BDBA0" w14:textId="1ECC724B" w:rsidR="00854932" w:rsidRDefault="00854932" w:rsidP="005A2D8B">
      <w:pPr>
        <w:rPr>
          <w:b/>
          <w:bCs/>
          <w:sz w:val="28"/>
          <w:szCs w:val="28"/>
          <w:u w:val="single"/>
        </w:rPr>
      </w:pPr>
      <w:r w:rsidRPr="00854932">
        <w:rPr>
          <w:b/>
          <w:bCs/>
          <w:sz w:val="28"/>
          <w:szCs w:val="28"/>
          <w:u w:val="single"/>
        </w:rPr>
        <w:t>Workflow of application:</w:t>
      </w:r>
    </w:p>
    <w:p w14:paraId="2449752C" w14:textId="5BC7C44C" w:rsidR="00854932" w:rsidRPr="00854932" w:rsidRDefault="00854932" w:rsidP="0085493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 Workflow:</w:t>
      </w:r>
    </w:p>
    <w:p w14:paraId="56D09263" w14:textId="1786BB56" w:rsidR="005A2D8B" w:rsidRDefault="005A2D8B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>Home Page:</w:t>
      </w:r>
    </w:p>
    <w:p w14:paraId="2EEE13FD" w14:textId="0388EE37" w:rsidR="005A2D8B" w:rsidRDefault="00283704" w:rsidP="005A2D8B">
      <w:pPr>
        <w:rPr>
          <w:rFonts w:ascii="Calibri" w:hAnsi="Calibri" w:cs="Calibri"/>
        </w:rPr>
      </w:pPr>
      <w:r w:rsidRPr="00283704">
        <w:rPr>
          <w:rFonts w:ascii="Calibri" w:hAnsi="Calibri" w:cs="Calibri"/>
        </w:rPr>
        <w:drawing>
          <wp:inline distT="0" distB="0" distL="0" distR="0" wp14:anchorId="372762E3" wp14:editId="0EEC86C9">
            <wp:extent cx="59436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9775" w14:textId="7B356381" w:rsidR="005A2D8B" w:rsidRDefault="005A2D8B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>Clicking on “View details” will navigate to Product Details Page:</w:t>
      </w:r>
    </w:p>
    <w:p w14:paraId="4A3743AC" w14:textId="6A6F93E3" w:rsidR="005A2D8B" w:rsidRDefault="00A70ECF" w:rsidP="005A2D8B">
      <w:pPr>
        <w:rPr>
          <w:rFonts w:ascii="Calibri" w:hAnsi="Calibri" w:cs="Calibri"/>
        </w:rPr>
      </w:pPr>
      <w:r w:rsidRPr="00A70ECF">
        <w:rPr>
          <w:rFonts w:ascii="Calibri" w:hAnsi="Calibri" w:cs="Calibri"/>
        </w:rPr>
        <w:lastRenderedPageBreak/>
        <w:drawing>
          <wp:inline distT="0" distB="0" distL="0" distR="0" wp14:anchorId="55896D2A" wp14:editId="1747D5B0">
            <wp:extent cx="5943600" cy="3467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D68" w14:textId="4D5B4D8F" w:rsidR="005A2D8B" w:rsidRDefault="005A2D8B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>User can change quantity and then click on “Buy” button.</w:t>
      </w:r>
    </w:p>
    <w:p w14:paraId="2C76F8BB" w14:textId="585D29CC" w:rsidR="005A2D8B" w:rsidRDefault="005A2D8B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Validations on “Buy” buttons will </w:t>
      </w:r>
      <w:r w:rsidR="0048476A">
        <w:rPr>
          <w:rFonts w:ascii="Calibri" w:hAnsi="Calibri" w:cs="Calibri"/>
        </w:rPr>
        <w:t>apply</w:t>
      </w:r>
      <w:r>
        <w:rPr>
          <w:rFonts w:ascii="Calibri" w:hAnsi="Calibri" w:cs="Calibri"/>
        </w:rPr>
        <w:t xml:space="preserve"> for Quantity</w:t>
      </w:r>
      <w:r w:rsidR="0048476A">
        <w:rPr>
          <w:rFonts w:ascii="Calibri" w:hAnsi="Calibri" w:cs="Calibri"/>
        </w:rPr>
        <w:t xml:space="preserve"> field</w:t>
      </w:r>
      <w:r>
        <w:rPr>
          <w:rFonts w:ascii="Calibri" w:hAnsi="Calibri" w:cs="Calibri"/>
        </w:rPr>
        <w:t xml:space="preserve"> (in code, name of property is </w:t>
      </w:r>
      <w:r w:rsidR="0048476A">
        <w:rPr>
          <w:rFonts w:ascii="Calibri" w:hAnsi="Calibri" w:cs="Calibri"/>
        </w:rPr>
        <w:t>“</w:t>
      </w:r>
      <w:proofErr w:type="spellStart"/>
      <w:r w:rsidRPr="0048476A">
        <w:rPr>
          <w:rFonts w:ascii="Consolas" w:hAnsi="Consolas" w:cs="Consolas"/>
          <w:color w:val="000000"/>
          <w:sz w:val="19"/>
          <w:szCs w:val="19"/>
        </w:rPr>
        <w:t>PurchasedQuantity</w:t>
      </w:r>
      <w:proofErr w:type="spellEnd"/>
      <w:r w:rsidR="0048476A">
        <w:rPr>
          <w:rFonts w:ascii="Calibri" w:hAnsi="Calibri" w:cs="Calibri"/>
        </w:rPr>
        <w:t>”</w:t>
      </w:r>
      <w:r>
        <w:rPr>
          <w:rFonts w:ascii="Calibri" w:hAnsi="Calibri" w:cs="Calibri"/>
        </w:rPr>
        <w:t>):</w:t>
      </w:r>
    </w:p>
    <w:p w14:paraId="0F51E84D" w14:textId="5AF1A4FB" w:rsidR="005A2D8B" w:rsidRDefault="005A2D8B" w:rsidP="005A2D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Quantity should not be blank</w:t>
      </w:r>
    </w:p>
    <w:p w14:paraId="03531032" w14:textId="660962E8" w:rsidR="005A2D8B" w:rsidRDefault="005A2D8B" w:rsidP="005A2D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Quantity should be positive number only</w:t>
      </w:r>
    </w:p>
    <w:p w14:paraId="11245558" w14:textId="1A985067" w:rsidR="005A2D8B" w:rsidRDefault="005A2D8B" w:rsidP="005A2D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Quantity should be not more than available quantity of product</w:t>
      </w:r>
    </w:p>
    <w:p w14:paraId="4645388C" w14:textId="7328F623" w:rsidR="00AE7DF7" w:rsidRDefault="005A2D8B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Upon successful validation, </w:t>
      </w:r>
      <w:r w:rsidR="0048476A">
        <w:rPr>
          <w:rFonts w:ascii="Calibri" w:hAnsi="Calibri" w:cs="Calibri"/>
        </w:rPr>
        <w:t>code will calculate amounts and will display confirmation screen</w:t>
      </w:r>
      <w:r w:rsidR="00AE7DF7">
        <w:rPr>
          <w:rFonts w:ascii="Calibri" w:hAnsi="Calibri" w:cs="Calibri"/>
        </w:rPr>
        <w:t>. While calculating amounts, it will apply discounts if applicable.</w:t>
      </w:r>
    </w:p>
    <w:p w14:paraId="0577A23E" w14:textId="2DAF585C" w:rsidR="00AE7DF7" w:rsidRDefault="00AE7DF7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Rules for </w:t>
      </w:r>
      <w:r w:rsidR="00FC4762">
        <w:rPr>
          <w:rFonts w:ascii="Calibri" w:hAnsi="Calibri" w:cs="Calibri"/>
        </w:rPr>
        <w:t xml:space="preserve">displaying and </w:t>
      </w:r>
      <w:r>
        <w:rPr>
          <w:rFonts w:ascii="Calibri" w:hAnsi="Calibri" w:cs="Calibri"/>
        </w:rPr>
        <w:t>applying discount:</w:t>
      </w:r>
    </w:p>
    <w:p w14:paraId="34C16871" w14:textId="3B9C56F5" w:rsidR="00AE7DF7" w:rsidRDefault="00AE7DF7" w:rsidP="00AE7DF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if merchant has allowed to</w:t>
      </w:r>
      <w:r w:rsidRPr="00AE7DF7">
        <w:rPr>
          <w:rFonts w:ascii="Calibri" w:hAnsi="Calibri" w:cs="Calibri"/>
        </w:rPr>
        <w:t xml:space="preserve"> offer discounts</w:t>
      </w:r>
      <w:r>
        <w:rPr>
          <w:rFonts w:ascii="Calibri" w:hAnsi="Calibri" w:cs="Calibri"/>
        </w:rPr>
        <w:t xml:space="preserve"> on the product</w:t>
      </w:r>
      <w:r w:rsidRPr="00AE7DF7">
        <w:rPr>
          <w:rFonts w:ascii="Calibri" w:hAnsi="Calibri" w:cs="Calibri"/>
        </w:rPr>
        <w:t xml:space="preserve"> (in code, property with name “</w:t>
      </w:r>
      <w:proofErr w:type="spellStart"/>
      <w:r w:rsidRPr="00AE7DF7">
        <w:rPr>
          <w:rFonts w:ascii="Consolas" w:hAnsi="Consolas" w:cs="Consolas"/>
          <w:color w:val="000000"/>
          <w:sz w:val="19"/>
          <w:szCs w:val="19"/>
        </w:rPr>
        <w:t>IsMerchantDiscountAllowed</w:t>
      </w:r>
      <w:proofErr w:type="spellEnd"/>
      <w:r w:rsidRPr="00AE7DF7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Pr="00AE7DF7">
        <w:rPr>
          <w:rFonts w:ascii="Calibri" w:hAnsi="Calibri" w:cs="Calibri"/>
        </w:rPr>
        <w:t>will act as flag)</w:t>
      </w:r>
    </w:p>
    <w:p w14:paraId="79A8EDD7" w14:textId="4C7EC3E9" w:rsidR="00AE7DF7" w:rsidRDefault="00AE7DF7" w:rsidP="00AE7DF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Festival Discount – if purchase date (current date) belongs to any festival as per festival repository</w:t>
      </w:r>
    </w:p>
    <w:p w14:paraId="362EA094" w14:textId="0CD4CF9A" w:rsidR="00AE7DF7" w:rsidRDefault="00AE7DF7" w:rsidP="00AE7DF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Promo Code Discount – if user has valid Promo Code</w:t>
      </w:r>
    </w:p>
    <w:p w14:paraId="702E2815" w14:textId="120CF8C0" w:rsidR="00322EDD" w:rsidRPr="00322EDD" w:rsidRDefault="00322EDD" w:rsidP="00322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Q: </w:t>
      </w:r>
      <w:r w:rsidRPr="00322EDD">
        <w:rPr>
          <w:rFonts w:ascii="Calibri" w:hAnsi="Calibri" w:cs="Calibri"/>
        </w:rPr>
        <w:t>What does “Discount” mean?</w:t>
      </w:r>
    </w:p>
    <w:p w14:paraId="35C4A3F1" w14:textId="064B7210" w:rsidR="00322EDD" w:rsidRPr="00322EDD" w:rsidRDefault="00322EDD" w:rsidP="00322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A: </w:t>
      </w:r>
      <w:r w:rsidRPr="00322EDD">
        <w:rPr>
          <w:rFonts w:ascii="Calibri" w:hAnsi="Calibri" w:cs="Calibri"/>
        </w:rPr>
        <w:t xml:space="preserve">Please </w:t>
      </w:r>
      <w:proofErr w:type="gramStart"/>
      <w:r w:rsidRPr="00322EDD">
        <w:rPr>
          <w:rFonts w:ascii="Calibri" w:hAnsi="Calibri" w:cs="Calibri"/>
        </w:rPr>
        <w:t xml:space="preserve">look </w:t>
      </w:r>
      <w:r w:rsidRPr="00322EDD">
        <w:rPr>
          <w:rFonts w:ascii="Calibri" w:hAnsi="Calibri" w:cs="Calibri"/>
        </w:rPr>
        <w:t>in</w:t>
      </w:r>
      <w:r>
        <w:rPr>
          <w:rFonts w:ascii="Calibri" w:hAnsi="Calibri" w:cs="Calibri"/>
        </w:rPr>
        <w:t>to</w:t>
      </w:r>
      <w:proofErr w:type="gramEnd"/>
      <w:r w:rsidRPr="00322EDD">
        <w:rPr>
          <w:rFonts w:ascii="Calibri" w:hAnsi="Calibri" w:cs="Calibri"/>
        </w:rPr>
        <w:t xml:space="preserve"> the code for “Discount” class, which is self-explanatory.</w:t>
      </w:r>
    </w:p>
    <w:p w14:paraId="53D22732" w14:textId="5BBE0C3B" w:rsidR="00322EDD" w:rsidRPr="00322EDD" w:rsidRDefault="00322EDD" w:rsidP="00322EDD">
      <w:pPr>
        <w:ind w:firstLine="720"/>
        <w:rPr>
          <w:rFonts w:ascii="Calibri" w:hAnsi="Calibri" w:cs="Calibri"/>
        </w:rPr>
      </w:pPr>
      <w:r w:rsidRPr="00322EDD">
        <w:rPr>
          <w:rFonts w:ascii="Calibri" w:hAnsi="Calibri" w:cs="Calibri"/>
        </w:rPr>
        <w:t>To keep UI simple, Promo Code Discount is not implemented on UI layer. However, business logic is written into “</w:t>
      </w:r>
      <w:proofErr w:type="spellStart"/>
      <w:r w:rsidRPr="00322EDD">
        <w:rPr>
          <w:rFonts w:ascii="Calibri" w:hAnsi="Calibri" w:cs="Calibri"/>
        </w:rPr>
        <w:t>Shopping.BAL</w:t>
      </w:r>
      <w:proofErr w:type="spellEnd"/>
      <w:r w:rsidRPr="00322EDD">
        <w:rPr>
          <w:rFonts w:ascii="Calibri" w:hAnsi="Calibri" w:cs="Calibri"/>
        </w:rPr>
        <w:t xml:space="preserve">” project and you </w:t>
      </w:r>
      <w:r>
        <w:rPr>
          <w:rFonts w:ascii="Calibri" w:hAnsi="Calibri" w:cs="Calibri"/>
        </w:rPr>
        <w:t>need</w:t>
      </w:r>
      <w:r w:rsidRPr="00322EDD">
        <w:rPr>
          <w:rFonts w:ascii="Calibri" w:hAnsi="Calibri" w:cs="Calibri"/>
        </w:rPr>
        <w:t xml:space="preserve"> to write Unit Tests for them.</w:t>
      </w:r>
    </w:p>
    <w:p w14:paraId="7CB2BDF4" w14:textId="77777777" w:rsidR="00322EDD" w:rsidRDefault="00322EDD" w:rsidP="00FC4762">
      <w:pPr>
        <w:rPr>
          <w:rFonts w:ascii="Calibri" w:hAnsi="Calibri" w:cs="Calibri"/>
        </w:rPr>
      </w:pPr>
    </w:p>
    <w:p w14:paraId="60514194" w14:textId="689732C4" w:rsidR="005A2D8B" w:rsidRDefault="00AE7DF7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Confirmation screen will look like</w:t>
      </w:r>
      <w:r w:rsidR="0048476A">
        <w:rPr>
          <w:rFonts w:ascii="Calibri" w:hAnsi="Calibri" w:cs="Calibri"/>
        </w:rPr>
        <w:t>:</w:t>
      </w:r>
    </w:p>
    <w:p w14:paraId="22462819" w14:textId="54D2E1F6" w:rsidR="0048476A" w:rsidRDefault="0048476A" w:rsidP="005A2D8B">
      <w:pPr>
        <w:rPr>
          <w:rFonts w:ascii="Calibri" w:hAnsi="Calibri" w:cs="Calibri"/>
        </w:rPr>
      </w:pPr>
      <w:r w:rsidRPr="0048476A">
        <w:rPr>
          <w:rFonts w:ascii="Calibri" w:hAnsi="Calibri" w:cs="Calibri"/>
          <w:noProof/>
        </w:rPr>
        <w:drawing>
          <wp:inline distT="0" distB="0" distL="0" distR="0" wp14:anchorId="5DE7A7F2" wp14:editId="34620892">
            <wp:extent cx="5943600" cy="3059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8417" w14:textId="3CB36B99" w:rsidR="0048476A" w:rsidRDefault="0048476A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>Clicking on confirm, it will navigate to Thanks Page and workflow will end.</w:t>
      </w:r>
    </w:p>
    <w:p w14:paraId="4A33ACF1" w14:textId="144F6485" w:rsidR="0048476A" w:rsidRDefault="0048476A" w:rsidP="005A2D8B">
      <w:pPr>
        <w:rPr>
          <w:rFonts w:ascii="Calibri" w:hAnsi="Calibri" w:cs="Calibri"/>
        </w:rPr>
      </w:pPr>
      <w:r w:rsidRPr="0048476A">
        <w:rPr>
          <w:rFonts w:ascii="Calibri" w:hAnsi="Calibri" w:cs="Calibri"/>
          <w:noProof/>
        </w:rPr>
        <w:drawing>
          <wp:inline distT="0" distB="0" distL="0" distR="0" wp14:anchorId="16844F0D" wp14:editId="3FB402BD">
            <wp:extent cx="5943600" cy="1183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7674" w14:textId="77777777" w:rsidR="00322EDD" w:rsidRDefault="00322EDD" w:rsidP="00322EDD">
      <w:pPr>
        <w:rPr>
          <w:rFonts w:ascii="Calibri" w:hAnsi="Calibri" w:cs="Calibri"/>
        </w:rPr>
      </w:pPr>
      <w:r>
        <w:rPr>
          <w:rFonts w:ascii="Calibri" w:hAnsi="Calibri" w:cs="Calibri"/>
        </w:rPr>
        <w:t>If discount is not applicable on the product, you will be not able to see discount specific line on UI.</w:t>
      </w:r>
    </w:p>
    <w:p w14:paraId="5A063879" w14:textId="77777777" w:rsidR="00322EDD" w:rsidRPr="00FC4762" w:rsidRDefault="00322EDD" w:rsidP="00322EDD">
      <w:pPr>
        <w:rPr>
          <w:rFonts w:ascii="Calibri" w:hAnsi="Calibri" w:cs="Calibri"/>
        </w:rPr>
      </w:pPr>
      <w:r w:rsidRPr="00283848">
        <w:rPr>
          <w:rFonts w:ascii="Calibri" w:hAnsi="Calibri" w:cs="Calibri"/>
        </w:rPr>
        <w:lastRenderedPageBreak/>
        <w:drawing>
          <wp:inline distT="0" distB="0" distL="0" distR="0" wp14:anchorId="3BB16F5F" wp14:editId="210A5B31">
            <wp:extent cx="5943600" cy="3401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0CF2" w14:textId="77777777" w:rsidR="00322EDD" w:rsidRDefault="00322EDD" w:rsidP="005A2D8B">
      <w:pPr>
        <w:rPr>
          <w:rFonts w:ascii="Calibri" w:hAnsi="Calibri" w:cs="Calibri"/>
        </w:rPr>
      </w:pPr>
    </w:p>
    <w:p w14:paraId="255AFAE2" w14:textId="021A3AA7" w:rsidR="005D5CA9" w:rsidRPr="005D5CA9" w:rsidRDefault="005D5CA9" w:rsidP="005D5CA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5D5CA9">
        <w:rPr>
          <w:b/>
          <w:bCs/>
          <w:sz w:val="28"/>
          <w:szCs w:val="28"/>
          <w:u w:val="single"/>
        </w:rPr>
        <w:t>Registration Workflow:</w:t>
      </w:r>
    </w:p>
    <w:p w14:paraId="010ADE3E" w14:textId="3AA92ABE" w:rsidR="0048476A" w:rsidRDefault="005D5CA9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can navigate to registration page by either clicking on menu item or footer link, named “Register to get offers”. It is very simple form to capture user details. Please </w:t>
      </w:r>
      <w:proofErr w:type="gramStart"/>
      <w:r>
        <w:rPr>
          <w:rFonts w:ascii="Calibri" w:hAnsi="Calibri" w:cs="Calibri"/>
        </w:rPr>
        <w:t>look into</w:t>
      </w:r>
      <w:proofErr w:type="gramEnd"/>
      <w:r>
        <w:rPr>
          <w:rFonts w:ascii="Calibri" w:hAnsi="Calibri" w:cs="Calibri"/>
        </w:rPr>
        <w:t xml:space="preserve"> code to know more details. You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write as much as possible Unit Tests. </w:t>
      </w:r>
    </w:p>
    <w:p w14:paraId="78E69561" w14:textId="06D98728" w:rsidR="005D5CA9" w:rsidRDefault="005D5CA9" w:rsidP="005A2D8B">
      <w:pPr>
        <w:rPr>
          <w:rFonts w:ascii="Calibri" w:hAnsi="Calibri" w:cs="Calibri"/>
        </w:rPr>
      </w:pPr>
      <w:r w:rsidRPr="005D5CA9">
        <w:rPr>
          <w:rFonts w:ascii="Calibri" w:hAnsi="Calibri" w:cs="Calibri"/>
          <w:noProof/>
        </w:rPr>
        <w:lastRenderedPageBreak/>
        <w:drawing>
          <wp:inline distT="0" distB="0" distL="0" distR="0" wp14:anchorId="02CB216E" wp14:editId="5C9959E3">
            <wp:extent cx="3767959" cy="514703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969" cy="51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B9F" w14:textId="69EFCD09" w:rsidR="005D5CA9" w:rsidRDefault="005D5CA9" w:rsidP="005A2D8B">
      <w:pPr>
        <w:rPr>
          <w:rFonts w:ascii="Calibri" w:hAnsi="Calibri" w:cs="Calibri"/>
        </w:rPr>
      </w:pPr>
      <w:r>
        <w:rPr>
          <w:rFonts w:ascii="Calibri" w:hAnsi="Calibri" w:cs="Calibri"/>
        </w:rPr>
        <w:t>Click on “Submit” button will navigate to “Thanks” page.</w:t>
      </w:r>
    </w:p>
    <w:p w14:paraId="2F99CF07" w14:textId="1D0A401A" w:rsidR="005D5CA9" w:rsidRPr="005A2D8B" w:rsidRDefault="005D5CA9" w:rsidP="005A2D8B">
      <w:pPr>
        <w:rPr>
          <w:rFonts w:ascii="Calibri" w:hAnsi="Calibri" w:cs="Calibri"/>
        </w:rPr>
      </w:pPr>
      <w:r w:rsidRPr="005D5CA9">
        <w:rPr>
          <w:rFonts w:ascii="Calibri" w:hAnsi="Calibri" w:cs="Calibri"/>
          <w:noProof/>
        </w:rPr>
        <w:drawing>
          <wp:inline distT="0" distB="0" distL="0" distR="0" wp14:anchorId="2D49EB21" wp14:editId="07CE27FC">
            <wp:extent cx="4148184" cy="124705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184" cy="1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CA9" w:rsidRPr="005A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023"/>
    <w:multiLevelType w:val="hybridMultilevel"/>
    <w:tmpl w:val="03E22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A37"/>
    <w:multiLevelType w:val="hybridMultilevel"/>
    <w:tmpl w:val="0C1C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5291"/>
    <w:multiLevelType w:val="hybridMultilevel"/>
    <w:tmpl w:val="5960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4FF8"/>
    <w:multiLevelType w:val="hybridMultilevel"/>
    <w:tmpl w:val="607C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91622"/>
    <w:multiLevelType w:val="hybridMultilevel"/>
    <w:tmpl w:val="B892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F5842"/>
    <w:multiLevelType w:val="hybridMultilevel"/>
    <w:tmpl w:val="47D8869C"/>
    <w:lvl w:ilvl="0" w:tplc="ADE6F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D82F0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2CC85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BFCAF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F1A5E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6DEBC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F257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EAA8C0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BDA0D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5DF41F51"/>
    <w:multiLevelType w:val="hybridMultilevel"/>
    <w:tmpl w:val="F214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F7"/>
    <w:rsid w:val="00111B80"/>
    <w:rsid w:val="00154A27"/>
    <w:rsid w:val="00187959"/>
    <w:rsid w:val="001B6E25"/>
    <w:rsid w:val="00202FE4"/>
    <w:rsid w:val="00283704"/>
    <w:rsid w:val="00283848"/>
    <w:rsid w:val="00322EDD"/>
    <w:rsid w:val="0035066D"/>
    <w:rsid w:val="003B405F"/>
    <w:rsid w:val="003F13FA"/>
    <w:rsid w:val="004264BA"/>
    <w:rsid w:val="004724A9"/>
    <w:rsid w:val="0048476A"/>
    <w:rsid w:val="005A2D8B"/>
    <w:rsid w:val="005D5CA9"/>
    <w:rsid w:val="006044CB"/>
    <w:rsid w:val="00637C5A"/>
    <w:rsid w:val="00672054"/>
    <w:rsid w:val="006811A7"/>
    <w:rsid w:val="007861D5"/>
    <w:rsid w:val="007E276A"/>
    <w:rsid w:val="00832449"/>
    <w:rsid w:val="00854932"/>
    <w:rsid w:val="00864261"/>
    <w:rsid w:val="008724AE"/>
    <w:rsid w:val="008B3DF7"/>
    <w:rsid w:val="008E431C"/>
    <w:rsid w:val="009C5958"/>
    <w:rsid w:val="009F0303"/>
    <w:rsid w:val="00A004C3"/>
    <w:rsid w:val="00A630EC"/>
    <w:rsid w:val="00A70ECF"/>
    <w:rsid w:val="00AD780F"/>
    <w:rsid w:val="00AE7DF7"/>
    <w:rsid w:val="00B063F2"/>
    <w:rsid w:val="00B22A77"/>
    <w:rsid w:val="00BD2BD9"/>
    <w:rsid w:val="00DC5F2D"/>
    <w:rsid w:val="00E70647"/>
    <w:rsid w:val="00FC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B9D8"/>
  <w15:chartTrackingRefBased/>
  <w15:docId w15:val="{D9BFCE52-6EB2-4291-8056-ACBC0DA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5A"/>
    <w:pPr>
      <w:ind w:left="720"/>
      <w:contextualSpacing/>
    </w:pPr>
  </w:style>
  <w:style w:type="table" w:styleId="TableGrid">
    <w:name w:val="Table Grid"/>
    <w:basedOn w:val="TableNormal"/>
    <w:uiPriority w:val="39"/>
    <w:rsid w:val="0063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4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dotnet-core-testing-code-xunit-dotnet-getting-starte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.pluralsight.com/library/courses/aspnet-core-fundamenta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lambdatest.com/blog/nunit-vs-xunit-vs-mstes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narsolutions.com/automated-unit-testing-tools-comparison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pp.pluralsight.com/library/courses/mocking-moq-xun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autofixture-dotnet-unit-test-get-start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Dani</dc:creator>
  <cp:keywords/>
  <dc:description/>
  <cp:lastModifiedBy>Chirag Dani</cp:lastModifiedBy>
  <cp:revision>37</cp:revision>
  <dcterms:created xsi:type="dcterms:W3CDTF">2021-09-16T07:22:00Z</dcterms:created>
  <dcterms:modified xsi:type="dcterms:W3CDTF">2021-09-21T10:15:00Z</dcterms:modified>
</cp:coreProperties>
</file>