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108C4">
      <w:pPr>
        <w:pStyle w:val="2"/>
        <w:spacing w:before="312"/>
        <w:ind w:firstLine="560"/>
        <w:rPr>
          <w:rFonts w:ascii="Times New Roman" w:hAnsi="Times New Roman"/>
        </w:rPr>
      </w:pPr>
      <w:r>
        <w:rPr>
          <w:rFonts w:ascii="Times New Roman" w:hAnsi="Times New Roman"/>
        </w:rPr>
        <w:t>经费匡算</w:t>
      </w:r>
    </w:p>
    <w:p w14:paraId="5B016F7B">
      <w:pPr>
        <w:pStyle w:val="3"/>
      </w:pPr>
      <w:r>
        <w:rPr>
          <w:rFonts w:hint="eastAsia"/>
        </w:rPr>
        <w:t>项目总经费匡算</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713"/>
        <w:gridCol w:w="865"/>
        <w:gridCol w:w="811"/>
        <w:gridCol w:w="913"/>
        <w:gridCol w:w="1003"/>
        <w:gridCol w:w="952"/>
        <w:gridCol w:w="1345"/>
        <w:gridCol w:w="1150"/>
        <w:gridCol w:w="1432"/>
        <w:gridCol w:w="1006"/>
        <w:gridCol w:w="1435"/>
        <w:gridCol w:w="1082"/>
        <w:gridCol w:w="740"/>
        <w:gridCol w:w="681"/>
      </w:tblGrid>
      <w:tr w14:paraId="6579DB35">
        <w:trPr>
          <w:trHeight w:val="23" w:hRule="atLeast"/>
          <w:jc w:val="center"/>
        </w:trPr>
        <w:tc>
          <w:tcPr>
            <w:tcW w:w="5000" w:type="pct"/>
            <w:gridSpan w:val="14"/>
            <w:tcBorders>
              <w:top w:val="single" w:color="auto" w:sz="4" w:space="0"/>
              <w:left w:val="single" w:color="auto" w:sz="4" w:space="0"/>
              <w:bottom w:val="single" w:color="auto" w:sz="4" w:space="0"/>
              <w:right w:val="single" w:color="auto" w:sz="4" w:space="0"/>
            </w:tcBorders>
          </w:tcPr>
          <w:p w14:paraId="7AFA0AB6">
            <w:pPr>
              <w:pStyle w:val="51"/>
              <w:jc w:val="left"/>
              <w:rPr>
                <w:b/>
                <w:bCs/>
              </w:rPr>
            </w:pPr>
            <w:bookmarkStart w:id="0" w:name="_Hlk231825255"/>
            <w:bookmarkStart w:id="1" w:name="OLE_LINK17"/>
            <w:r>
              <w:rPr>
                <w:b/>
                <w:bCs/>
              </w:rPr>
              <w:t>1.总经费</w:t>
            </w:r>
            <w:r>
              <w:rPr>
                <w:rFonts w:hint="eastAsia"/>
                <w:b/>
                <w:bCs/>
              </w:rPr>
              <w:t>：3</w:t>
            </w:r>
            <w:r>
              <w:rPr>
                <w:b/>
                <w:bCs/>
              </w:rPr>
              <w:t>000万元</w:t>
            </w:r>
          </w:p>
        </w:tc>
      </w:tr>
      <w:tr w14:paraId="0313C950">
        <w:trPr>
          <w:cantSplit/>
          <w:trHeight w:val="23" w:hRule="atLeast"/>
          <w:jc w:val="center"/>
        </w:trPr>
        <w:tc>
          <w:tcPr>
            <w:tcW w:w="252" w:type="pct"/>
            <w:vMerge w:val="restart"/>
            <w:vAlign w:val="center"/>
          </w:tcPr>
          <w:p w14:paraId="0EDB5A19">
            <w:pPr>
              <w:pStyle w:val="51"/>
              <w:rPr>
                <w:bCs/>
              </w:rPr>
            </w:pPr>
            <w:r>
              <w:t>年度</w:t>
            </w:r>
          </w:p>
        </w:tc>
        <w:tc>
          <w:tcPr>
            <w:tcW w:w="306" w:type="pct"/>
            <w:vMerge w:val="restart"/>
            <w:vAlign w:val="center"/>
          </w:tcPr>
          <w:p w14:paraId="101C1C65">
            <w:pPr>
              <w:pStyle w:val="51"/>
            </w:pPr>
            <w:r>
              <w:t>材料费</w:t>
            </w:r>
          </w:p>
        </w:tc>
        <w:tc>
          <w:tcPr>
            <w:tcW w:w="287" w:type="pct"/>
            <w:vMerge w:val="restart"/>
            <w:vAlign w:val="center"/>
          </w:tcPr>
          <w:p w14:paraId="217A01B8">
            <w:pPr>
              <w:pStyle w:val="51"/>
            </w:pPr>
            <w:r>
              <w:t>专用费</w:t>
            </w:r>
          </w:p>
        </w:tc>
        <w:tc>
          <w:tcPr>
            <w:tcW w:w="323" w:type="pct"/>
            <w:vMerge w:val="restart"/>
            <w:vAlign w:val="center"/>
          </w:tcPr>
          <w:p w14:paraId="60A0BE11">
            <w:pPr>
              <w:pStyle w:val="51"/>
            </w:pPr>
            <w:r>
              <w:t>外协费</w:t>
            </w:r>
          </w:p>
        </w:tc>
        <w:tc>
          <w:tcPr>
            <w:tcW w:w="355" w:type="pct"/>
            <w:vMerge w:val="restart"/>
            <w:vAlign w:val="center"/>
          </w:tcPr>
          <w:p w14:paraId="11A8844B">
            <w:pPr>
              <w:pStyle w:val="51"/>
            </w:pPr>
            <w:r>
              <w:t>燃料动力费</w:t>
            </w:r>
          </w:p>
        </w:tc>
        <w:tc>
          <w:tcPr>
            <w:tcW w:w="337" w:type="pct"/>
            <w:vMerge w:val="restart"/>
            <w:vAlign w:val="center"/>
          </w:tcPr>
          <w:p w14:paraId="08E7FD3A">
            <w:pPr>
              <w:pStyle w:val="51"/>
            </w:pPr>
            <w:r>
              <w:t>事务费</w:t>
            </w:r>
          </w:p>
        </w:tc>
        <w:tc>
          <w:tcPr>
            <w:tcW w:w="476" w:type="pct"/>
            <w:vMerge w:val="restart"/>
            <w:vAlign w:val="center"/>
          </w:tcPr>
          <w:p w14:paraId="46EA5497">
            <w:pPr>
              <w:pStyle w:val="51"/>
            </w:pPr>
            <w:r>
              <w:t>固定资产折旧费</w:t>
            </w:r>
          </w:p>
        </w:tc>
        <w:tc>
          <w:tcPr>
            <w:tcW w:w="407" w:type="pct"/>
            <w:vMerge w:val="restart"/>
            <w:vAlign w:val="center"/>
          </w:tcPr>
          <w:p w14:paraId="26BBF960">
            <w:pPr>
              <w:pStyle w:val="51"/>
            </w:pPr>
            <w:r>
              <w:t>管理费</w:t>
            </w:r>
          </w:p>
        </w:tc>
        <w:tc>
          <w:tcPr>
            <w:tcW w:w="507" w:type="pct"/>
            <w:vMerge w:val="restart"/>
            <w:vAlign w:val="center"/>
          </w:tcPr>
          <w:p w14:paraId="145AAD85">
            <w:pPr>
              <w:pStyle w:val="51"/>
            </w:pPr>
            <w:r>
              <w:t>职工薪酬及劳务费</w:t>
            </w:r>
          </w:p>
        </w:tc>
        <w:tc>
          <w:tcPr>
            <w:tcW w:w="356" w:type="pct"/>
            <w:vMerge w:val="restart"/>
            <w:vAlign w:val="center"/>
          </w:tcPr>
          <w:p w14:paraId="75BF9264">
            <w:pPr>
              <w:pStyle w:val="51"/>
            </w:pPr>
            <w:r>
              <w:t>不可预见费</w:t>
            </w:r>
          </w:p>
        </w:tc>
        <w:tc>
          <w:tcPr>
            <w:tcW w:w="508" w:type="pct"/>
            <w:vMerge w:val="restart"/>
            <w:vAlign w:val="center"/>
          </w:tcPr>
          <w:p w14:paraId="516006AE">
            <w:pPr>
              <w:pStyle w:val="51"/>
            </w:pPr>
            <w:r>
              <w:t>项目预计收益</w:t>
            </w:r>
          </w:p>
        </w:tc>
        <w:tc>
          <w:tcPr>
            <w:tcW w:w="886" w:type="pct"/>
            <w:gridSpan w:val="3"/>
            <w:vAlign w:val="center"/>
          </w:tcPr>
          <w:p w14:paraId="6BED20E4">
            <w:pPr>
              <w:pStyle w:val="51"/>
            </w:pPr>
            <w:r>
              <w:t>合计（万元）</w:t>
            </w:r>
          </w:p>
        </w:tc>
      </w:tr>
      <w:tr w14:paraId="0158EA41">
        <w:trPr>
          <w:cantSplit/>
          <w:trHeight w:val="23" w:hRule="atLeast"/>
          <w:jc w:val="center"/>
        </w:trPr>
        <w:tc>
          <w:tcPr>
            <w:tcW w:w="252" w:type="pct"/>
            <w:vMerge w:val="continue"/>
            <w:vAlign w:val="center"/>
          </w:tcPr>
          <w:p w14:paraId="291EA68E">
            <w:pPr>
              <w:pStyle w:val="51"/>
            </w:pPr>
          </w:p>
        </w:tc>
        <w:tc>
          <w:tcPr>
            <w:tcW w:w="306" w:type="pct"/>
            <w:vMerge w:val="continue"/>
            <w:vAlign w:val="center"/>
          </w:tcPr>
          <w:p w14:paraId="17E85AAD">
            <w:pPr>
              <w:pStyle w:val="51"/>
            </w:pPr>
          </w:p>
        </w:tc>
        <w:tc>
          <w:tcPr>
            <w:tcW w:w="287" w:type="pct"/>
            <w:vMerge w:val="continue"/>
            <w:vAlign w:val="center"/>
          </w:tcPr>
          <w:p w14:paraId="47EB5518">
            <w:pPr>
              <w:pStyle w:val="51"/>
            </w:pPr>
          </w:p>
        </w:tc>
        <w:tc>
          <w:tcPr>
            <w:tcW w:w="323" w:type="pct"/>
            <w:vMerge w:val="continue"/>
            <w:vAlign w:val="center"/>
          </w:tcPr>
          <w:p w14:paraId="2A2C670A">
            <w:pPr>
              <w:pStyle w:val="51"/>
            </w:pPr>
          </w:p>
        </w:tc>
        <w:tc>
          <w:tcPr>
            <w:tcW w:w="355" w:type="pct"/>
            <w:vMerge w:val="continue"/>
            <w:vAlign w:val="center"/>
          </w:tcPr>
          <w:p w14:paraId="0479C500">
            <w:pPr>
              <w:pStyle w:val="51"/>
            </w:pPr>
          </w:p>
        </w:tc>
        <w:tc>
          <w:tcPr>
            <w:tcW w:w="337" w:type="pct"/>
            <w:vMerge w:val="continue"/>
            <w:vAlign w:val="center"/>
          </w:tcPr>
          <w:p w14:paraId="4E8746B9">
            <w:pPr>
              <w:pStyle w:val="51"/>
            </w:pPr>
          </w:p>
        </w:tc>
        <w:tc>
          <w:tcPr>
            <w:tcW w:w="476" w:type="pct"/>
            <w:vMerge w:val="continue"/>
            <w:vAlign w:val="center"/>
          </w:tcPr>
          <w:p w14:paraId="36B10A1D">
            <w:pPr>
              <w:pStyle w:val="51"/>
            </w:pPr>
          </w:p>
        </w:tc>
        <w:tc>
          <w:tcPr>
            <w:tcW w:w="407" w:type="pct"/>
            <w:vMerge w:val="continue"/>
            <w:vAlign w:val="center"/>
          </w:tcPr>
          <w:p w14:paraId="40DDCB62">
            <w:pPr>
              <w:pStyle w:val="51"/>
            </w:pPr>
          </w:p>
        </w:tc>
        <w:tc>
          <w:tcPr>
            <w:tcW w:w="507" w:type="pct"/>
            <w:vMerge w:val="continue"/>
            <w:vAlign w:val="center"/>
          </w:tcPr>
          <w:p w14:paraId="17D04812">
            <w:pPr>
              <w:pStyle w:val="51"/>
            </w:pPr>
          </w:p>
        </w:tc>
        <w:tc>
          <w:tcPr>
            <w:tcW w:w="356" w:type="pct"/>
            <w:vMerge w:val="continue"/>
            <w:vAlign w:val="center"/>
          </w:tcPr>
          <w:p w14:paraId="2C69895F">
            <w:pPr>
              <w:pStyle w:val="51"/>
            </w:pPr>
          </w:p>
        </w:tc>
        <w:tc>
          <w:tcPr>
            <w:tcW w:w="508" w:type="pct"/>
            <w:vMerge w:val="continue"/>
            <w:vAlign w:val="center"/>
          </w:tcPr>
          <w:p w14:paraId="67C7C924">
            <w:pPr>
              <w:pStyle w:val="51"/>
            </w:pPr>
          </w:p>
        </w:tc>
        <w:tc>
          <w:tcPr>
            <w:tcW w:w="383" w:type="pct"/>
            <w:vAlign w:val="center"/>
          </w:tcPr>
          <w:p w14:paraId="767C5CCA">
            <w:pPr>
              <w:pStyle w:val="51"/>
            </w:pPr>
            <w:r>
              <w:t>国拨</w:t>
            </w:r>
          </w:p>
        </w:tc>
        <w:tc>
          <w:tcPr>
            <w:tcW w:w="262" w:type="pct"/>
            <w:vAlign w:val="center"/>
          </w:tcPr>
          <w:p w14:paraId="1C00B51C">
            <w:pPr>
              <w:pStyle w:val="51"/>
            </w:pPr>
            <w:r>
              <w:t>自筹</w:t>
            </w:r>
          </w:p>
        </w:tc>
        <w:tc>
          <w:tcPr>
            <w:tcW w:w="241" w:type="pct"/>
            <w:vAlign w:val="center"/>
          </w:tcPr>
          <w:p w14:paraId="6230B33C">
            <w:pPr>
              <w:pStyle w:val="51"/>
            </w:pPr>
            <w:r>
              <w:t>其他</w:t>
            </w:r>
          </w:p>
        </w:tc>
      </w:tr>
      <w:tr w14:paraId="7F5947F6">
        <w:trPr>
          <w:cantSplit/>
          <w:trHeight w:val="23" w:hRule="atLeast"/>
          <w:jc w:val="center"/>
        </w:trPr>
        <w:tc>
          <w:tcPr>
            <w:tcW w:w="252" w:type="pct"/>
            <w:tcBorders>
              <w:bottom w:val="single" w:color="auto" w:sz="4" w:space="0"/>
            </w:tcBorders>
            <w:vAlign w:val="center"/>
          </w:tcPr>
          <w:p w14:paraId="1BB98720">
            <w:pPr>
              <w:pStyle w:val="51"/>
              <w:rPr>
                <w:bCs/>
              </w:rPr>
            </w:pPr>
            <w:r>
              <w:t>2027</w:t>
            </w:r>
          </w:p>
        </w:tc>
        <w:tc>
          <w:tcPr>
            <w:tcW w:w="306" w:type="pct"/>
            <w:tcBorders>
              <w:bottom w:val="single" w:color="auto" w:sz="4" w:space="0"/>
            </w:tcBorders>
            <w:vAlign w:val="center"/>
          </w:tcPr>
          <w:p w14:paraId="37818BFA">
            <w:pPr>
              <w:pStyle w:val="51"/>
            </w:pPr>
          </w:p>
        </w:tc>
        <w:tc>
          <w:tcPr>
            <w:tcW w:w="287" w:type="pct"/>
            <w:tcBorders>
              <w:bottom w:val="single" w:color="auto" w:sz="4" w:space="0"/>
            </w:tcBorders>
            <w:vAlign w:val="center"/>
          </w:tcPr>
          <w:p w14:paraId="7FE3B5E1">
            <w:pPr>
              <w:pStyle w:val="51"/>
            </w:pPr>
          </w:p>
        </w:tc>
        <w:tc>
          <w:tcPr>
            <w:tcW w:w="323" w:type="pct"/>
            <w:tcBorders>
              <w:bottom w:val="single" w:color="auto" w:sz="4" w:space="0"/>
            </w:tcBorders>
            <w:vAlign w:val="center"/>
          </w:tcPr>
          <w:p w14:paraId="5DC5848E">
            <w:pPr>
              <w:pStyle w:val="51"/>
            </w:pPr>
          </w:p>
        </w:tc>
        <w:tc>
          <w:tcPr>
            <w:tcW w:w="355" w:type="pct"/>
            <w:tcBorders>
              <w:bottom w:val="single" w:color="auto" w:sz="4" w:space="0"/>
            </w:tcBorders>
            <w:vAlign w:val="center"/>
          </w:tcPr>
          <w:p w14:paraId="7D7B1353">
            <w:pPr>
              <w:pStyle w:val="51"/>
            </w:pPr>
          </w:p>
        </w:tc>
        <w:tc>
          <w:tcPr>
            <w:tcW w:w="337" w:type="pct"/>
            <w:tcBorders>
              <w:bottom w:val="single" w:color="auto" w:sz="4" w:space="0"/>
            </w:tcBorders>
            <w:vAlign w:val="center"/>
          </w:tcPr>
          <w:p w14:paraId="75A14BE3">
            <w:pPr>
              <w:pStyle w:val="51"/>
            </w:pPr>
          </w:p>
        </w:tc>
        <w:tc>
          <w:tcPr>
            <w:tcW w:w="476" w:type="pct"/>
            <w:vAlign w:val="center"/>
          </w:tcPr>
          <w:p w14:paraId="47E943AB">
            <w:pPr>
              <w:pStyle w:val="51"/>
            </w:pPr>
          </w:p>
        </w:tc>
        <w:tc>
          <w:tcPr>
            <w:tcW w:w="407" w:type="pct"/>
            <w:vAlign w:val="center"/>
          </w:tcPr>
          <w:p w14:paraId="5AD5C8DE">
            <w:pPr>
              <w:pStyle w:val="51"/>
            </w:pPr>
          </w:p>
        </w:tc>
        <w:tc>
          <w:tcPr>
            <w:tcW w:w="507" w:type="pct"/>
            <w:vAlign w:val="center"/>
          </w:tcPr>
          <w:p w14:paraId="5687CD01">
            <w:pPr>
              <w:pStyle w:val="51"/>
            </w:pPr>
          </w:p>
        </w:tc>
        <w:tc>
          <w:tcPr>
            <w:tcW w:w="356" w:type="pct"/>
            <w:vAlign w:val="center"/>
          </w:tcPr>
          <w:p w14:paraId="32D08FD5">
            <w:pPr>
              <w:pStyle w:val="51"/>
            </w:pPr>
          </w:p>
        </w:tc>
        <w:tc>
          <w:tcPr>
            <w:tcW w:w="508" w:type="pct"/>
            <w:vAlign w:val="center"/>
          </w:tcPr>
          <w:p w14:paraId="062AAA83">
            <w:pPr>
              <w:pStyle w:val="51"/>
            </w:pPr>
          </w:p>
        </w:tc>
        <w:tc>
          <w:tcPr>
            <w:tcW w:w="383" w:type="pct"/>
            <w:tcBorders>
              <w:bottom w:val="nil"/>
            </w:tcBorders>
            <w:vAlign w:val="center"/>
          </w:tcPr>
          <w:p w14:paraId="2DDC05AF">
            <w:pPr>
              <w:pStyle w:val="51"/>
            </w:pPr>
          </w:p>
        </w:tc>
        <w:tc>
          <w:tcPr>
            <w:tcW w:w="262" w:type="pct"/>
            <w:tcBorders>
              <w:bottom w:val="nil"/>
            </w:tcBorders>
            <w:vAlign w:val="center"/>
          </w:tcPr>
          <w:p w14:paraId="6CD2D6D9">
            <w:pPr>
              <w:pStyle w:val="51"/>
            </w:pPr>
          </w:p>
        </w:tc>
        <w:tc>
          <w:tcPr>
            <w:tcW w:w="241" w:type="pct"/>
            <w:tcBorders>
              <w:bottom w:val="nil"/>
            </w:tcBorders>
            <w:vAlign w:val="center"/>
          </w:tcPr>
          <w:p w14:paraId="6F893F96">
            <w:pPr>
              <w:pStyle w:val="51"/>
            </w:pPr>
          </w:p>
        </w:tc>
      </w:tr>
      <w:tr w14:paraId="1623D2F0">
        <w:trPr>
          <w:cantSplit/>
          <w:trHeight w:val="23" w:hRule="atLeast"/>
          <w:jc w:val="center"/>
        </w:trPr>
        <w:tc>
          <w:tcPr>
            <w:tcW w:w="252" w:type="pct"/>
            <w:tcBorders>
              <w:bottom w:val="single" w:color="auto" w:sz="4" w:space="0"/>
            </w:tcBorders>
            <w:vAlign w:val="center"/>
          </w:tcPr>
          <w:p w14:paraId="1F2AACEB">
            <w:pPr>
              <w:pStyle w:val="51"/>
              <w:rPr>
                <w:bCs/>
              </w:rPr>
            </w:pPr>
            <w:r>
              <w:t>2028</w:t>
            </w:r>
          </w:p>
        </w:tc>
        <w:tc>
          <w:tcPr>
            <w:tcW w:w="306" w:type="pct"/>
            <w:tcBorders>
              <w:bottom w:val="single" w:color="auto" w:sz="4" w:space="0"/>
            </w:tcBorders>
            <w:vAlign w:val="center"/>
          </w:tcPr>
          <w:p w14:paraId="43387349">
            <w:pPr>
              <w:pStyle w:val="51"/>
            </w:pPr>
          </w:p>
        </w:tc>
        <w:tc>
          <w:tcPr>
            <w:tcW w:w="287" w:type="pct"/>
            <w:tcBorders>
              <w:bottom w:val="single" w:color="auto" w:sz="4" w:space="0"/>
            </w:tcBorders>
            <w:vAlign w:val="center"/>
          </w:tcPr>
          <w:p w14:paraId="67AB8F09">
            <w:pPr>
              <w:pStyle w:val="51"/>
            </w:pPr>
          </w:p>
        </w:tc>
        <w:tc>
          <w:tcPr>
            <w:tcW w:w="323" w:type="pct"/>
            <w:tcBorders>
              <w:bottom w:val="single" w:color="auto" w:sz="4" w:space="0"/>
            </w:tcBorders>
            <w:vAlign w:val="center"/>
          </w:tcPr>
          <w:p w14:paraId="3B9B2C1A">
            <w:pPr>
              <w:pStyle w:val="51"/>
            </w:pPr>
          </w:p>
        </w:tc>
        <w:tc>
          <w:tcPr>
            <w:tcW w:w="355" w:type="pct"/>
            <w:tcBorders>
              <w:bottom w:val="single" w:color="auto" w:sz="4" w:space="0"/>
            </w:tcBorders>
            <w:vAlign w:val="center"/>
          </w:tcPr>
          <w:p w14:paraId="4AF7C77F">
            <w:pPr>
              <w:pStyle w:val="51"/>
            </w:pPr>
          </w:p>
        </w:tc>
        <w:tc>
          <w:tcPr>
            <w:tcW w:w="337" w:type="pct"/>
            <w:tcBorders>
              <w:bottom w:val="single" w:color="auto" w:sz="4" w:space="0"/>
            </w:tcBorders>
            <w:vAlign w:val="center"/>
          </w:tcPr>
          <w:p w14:paraId="1EAD3C1D">
            <w:pPr>
              <w:pStyle w:val="51"/>
            </w:pPr>
          </w:p>
        </w:tc>
        <w:tc>
          <w:tcPr>
            <w:tcW w:w="476" w:type="pct"/>
            <w:vAlign w:val="center"/>
          </w:tcPr>
          <w:p w14:paraId="76E7EA5E">
            <w:pPr>
              <w:pStyle w:val="51"/>
            </w:pPr>
          </w:p>
        </w:tc>
        <w:tc>
          <w:tcPr>
            <w:tcW w:w="407" w:type="pct"/>
            <w:vAlign w:val="center"/>
          </w:tcPr>
          <w:p w14:paraId="3A16FD14">
            <w:pPr>
              <w:pStyle w:val="51"/>
            </w:pPr>
          </w:p>
        </w:tc>
        <w:tc>
          <w:tcPr>
            <w:tcW w:w="507" w:type="pct"/>
            <w:vAlign w:val="center"/>
          </w:tcPr>
          <w:p w14:paraId="1EF7B585">
            <w:pPr>
              <w:pStyle w:val="51"/>
            </w:pPr>
          </w:p>
        </w:tc>
        <w:tc>
          <w:tcPr>
            <w:tcW w:w="356" w:type="pct"/>
            <w:vAlign w:val="center"/>
          </w:tcPr>
          <w:p w14:paraId="1FFB6D36">
            <w:pPr>
              <w:pStyle w:val="51"/>
            </w:pPr>
          </w:p>
        </w:tc>
        <w:tc>
          <w:tcPr>
            <w:tcW w:w="508" w:type="pct"/>
            <w:vAlign w:val="center"/>
          </w:tcPr>
          <w:p w14:paraId="0B996572">
            <w:pPr>
              <w:pStyle w:val="51"/>
            </w:pPr>
          </w:p>
        </w:tc>
        <w:tc>
          <w:tcPr>
            <w:tcW w:w="383" w:type="pct"/>
            <w:tcBorders>
              <w:bottom w:val="nil"/>
            </w:tcBorders>
            <w:vAlign w:val="center"/>
          </w:tcPr>
          <w:p w14:paraId="16D57C11">
            <w:pPr>
              <w:pStyle w:val="51"/>
            </w:pPr>
          </w:p>
        </w:tc>
        <w:tc>
          <w:tcPr>
            <w:tcW w:w="262" w:type="pct"/>
            <w:tcBorders>
              <w:bottom w:val="nil"/>
            </w:tcBorders>
            <w:vAlign w:val="center"/>
          </w:tcPr>
          <w:p w14:paraId="17054DC1">
            <w:pPr>
              <w:pStyle w:val="51"/>
            </w:pPr>
          </w:p>
        </w:tc>
        <w:tc>
          <w:tcPr>
            <w:tcW w:w="241" w:type="pct"/>
            <w:tcBorders>
              <w:bottom w:val="nil"/>
            </w:tcBorders>
            <w:vAlign w:val="center"/>
          </w:tcPr>
          <w:p w14:paraId="418493B8">
            <w:pPr>
              <w:pStyle w:val="51"/>
            </w:pPr>
          </w:p>
        </w:tc>
      </w:tr>
      <w:tr w14:paraId="4AE7276E">
        <w:trPr>
          <w:cantSplit/>
          <w:trHeight w:val="23" w:hRule="atLeast"/>
          <w:jc w:val="center"/>
        </w:trPr>
        <w:tc>
          <w:tcPr>
            <w:tcW w:w="252" w:type="pct"/>
            <w:tcBorders>
              <w:bottom w:val="single" w:color="auto" w:sz="4" w:space="0"/>
            </w:tcBorders>
            <w:vAlign w:val="center"/>
          </w:tcPr>
          <w:p w14:paraId="775FF389">
            <w:pPr>
              <w:pStyle w:val="51"/>
              <w:rPr>
                <w:bCs/>
              </w:rPr>
            </w:pPr>
            <w:r>
              <w:t>2029</w:t>
            </w:r>
          </w:p>
        </w:tc>
        <w:tc>
          <w:tcPr>
            <w:tcW w:w="306" w:type="pct"/>
            <w:tcBorders>
              <w:bottom w:val="single" w:color="auto" w:sz="4" w:space="0"/>
            </w:tcBorders>
            <w:vAlign w:val="center"/>
          </w:tcPr>
          <w:p w14:paraId="370ED15F">
            <w:pPr>
              <w:pStyle w:val="51"/>
            </w:pPr>
          </w:p>
        </w:tc>
        <w:tc>
          <w:tcPr>
            <w:tcW w:w="287" w:type="pct"/>
            <w:tcBorders>
              <w:bottom w:val="single" w:color="auto" w:sz="4" w:space="0"/>
            </w:tcBorders>
            <w:vAlign w:val="center"/>
          </w:tcPr>
          <w:p w14:paraId="4E82F411">
            <w:pPr>
              <w:pStyle w:val="51"/>
            </w:pPr>
          </w:p>
        </w:tc>
        <w:tc>
          <w:tcPr>
            <w:tcW w:w="323" w:type="pct"/>
            <w:tcBorders>
              <w:bottom w:val="single" w:color="auto" w:sz="4" w:space="0"/>
            </w:tcBorders>
            <w:vAlign w:val="center"/>
          </w:tcPr>
          <w:p w14:paraId="10D9FFC1">
            <w:pPr>
              <w:pStyle w:val="51"/>
            </w:pPr>
          </w:p>
        </w:tc>
        <w:tc>
          <w:tcPr>
            <w:tcW w:w="355" w:type="pct"/>
            <w:tcBorders>
              <w:bottom w:val="single" w:color="auto" w:sz="4" w:space="0"/>
            </w:tcBorders>
            <w:vAlign w:val="center"/>
          </w:tcPr>
          <w:p w14:paraId="16353ED8">
            <w:pPr>
              <w:pStyle w:val="51"/>
            </w:pPr>
          </w:p>
        </w:tc>
        <w:tc>
          <w:tcPr>
            <w:tcW w:w="337" w:type="pct"/>
            <w:tcBorders>
              <w:bottom w:val="single" w:color="auto" w:sz="4" w:space="0"/>
            </w:tcBorders>
            <w:vAlign w:val="center"/>
          </w:tcPr>
          <w:p w14:paraId="13B8B2FF">
            <w:pPr>
              <w:pStyle w:val="51"/>
            </w:pPr>
          </w:p>
        </w:tc>
        <w:tc>
          <w:tcPr>
            <w:tcW w:w="476" w:type="pct"/>
            <w:vAlign w:val="center"/>
          </w:tcPr>
          <w:p w14:paraId="2FB7A1E7">
            <w:pPr>
              <w:pStyle w:val="51"/>
            </w:pPr>
          </w:p>
        </w:tc>
        <w:tc>
          <w:tcPr>
            <w:tcW w:w="407" w:type="pct"/>
            <w:vAlign w:val="center"/>
          </w:tcPr>
          <w:p w14:paraId="32CAD66A">
            <w:pPr>
              <w:pStyle w:val="51"/>
            </w:pPr>
          </w:p>
        </w:tc>
        <w:tc>
          <w:tcPr>
            <w:tcW w:w="507" w:type="pct"/>
            <w:vAlign w:val="center"/>
          </w:tcPr>
          <w:p w14:paraId="2A905C87">
            <w:pPr>
              <w:pStyle w:val="51"/>
            </w:pPr>
          </w:p>
        </w:tc>
        <w:tc>
          <w:tcPr>
            <w:tcW w:w="356" w:type="pct"/>
            <w:vAlign w:val="center"/>
          </w:tcPr>
          <w:p w14:paraId="7F3A6D79">
            <w:pPr>
              <w:pStyle w:val="51"/>
            </w:pPr>
          </w:p>
        </w:tc>
        <w:tc>
          <w:tcPr>
            <w:tcW w:w="508" w:type="pct"/>
            <w:vAlign w:val="center"/>
          </w:tcPr>
          <w:p w14:paraId="7F86B144">
            <w:pPr>
              <w:pStyle w:val="51"/>
            </w:pPr>
          </w:p>
        </w:tc>
        <w:tc>
          <w:tcPr>
            <w:tcW w:w="383" w:type="pct"/>
            <w:tcBorders>
              <w:bottom w:val="nil"/>
            </w:tcBorders>
            <w:vAlign w:val="center"/>
          </w:tcPr>
          <w:p w14:paraId="6D4B76B6">
            <w:pPr>
              <w:pStyle w:val="51"/>
            </w:pPr>
          </w:p>
        </w:tc>
        <w:tc>
          <w:tcPr>
            <w:tcW w:w="262" w:type="pct"/>
            <w:tcBorders>
              <w:bottom w:val="nil"/>
            </w:tcBorders>
            <w:vAlign w:val="center"/>
          </w:tcPr>
          <w:p w14:paraId="03160B73">
            <w:pPr>
              <w:pStyle w:val="51"/>
            </w:pPr>
          </w:p>
        </w:tc>
        <w:tc>
          <w:tcPr>
            <w:tcW w:w="241" w:type="pct"/>
            <w:tcBorders>
              <w:bottom w:val="nil"/>
            </w:tcBorders>
            <w:vAlign w:val="center"/>
          </w:tcPr>
          <w:p w14:paraId="7FC1DA78">
            <w:pPr>
              <w:pStyle w:val="51"/>
            </w:pPr>
          </w:p>
        </w:tc>
      </w:tr>
      <w:tr w14:paraId="7540F529">
        <w:trPr>
          <w:cantSplit/>
          <w:trHeight w:val="23" w:hRule="atLeast"/>
          <w:jc w:val="center"/>
        </w:trPr>
        <w:tc>
          <w:tcPr>
            <w:tcW w:w="252" w:type="pct"/>
            <w:tcBorders>
              <w:bottom w:val="single" w:color="auto" w:sz="4" w:space="0"/>
            </w:tcBorders>
            <w:vAlign w:val="center"/>
          </w:tcPr>
          <w:p w14:paraId="20E07EDB">
            <w:pPr>
              <w:pStyle w:val="51"/>
              <w:rPr>
                <w:bCs/>
              </w:rPr>
            </w:pPr>
            <w:r>
              <w:t>总计</w:t>
            </w:r>
          </w:p>
        </w:tc>
        <w:tc>
          <w:tcPr>
            <w:tcW w:w="306" w:type="pct"/>
            <w:tcBorders>
              <w:bottom w:val="single" w:color="auto" w:sz="4" w:space="0"/>
            </w:tcBorders>
            <w:vAlign w:val="center"/>
          </w:tcPr>
          <w:p w14:paraId="5F6F4D81">
            <w:pPr>
              <w:pStyle w:val="51"/>
            </w:pPr>
          </w:p>
        </w:tc>
        <w:tc>
          <w:tcPr>
            <w:tcW w:w="287" w:type="pct"/>
            <w:tcBorders>
              <w:bottom w:val="single" w:color="auto" w:sz="4" w:space="0"/>
            </w:tcBorders>
            <w:vAlign w:val="center"/>
          </w:tcPr>
          <w:p w14:paraId="4BFD45AC">
            <w:pPr>
              <w:pStyle w:val="51"/>
            </w:pPr>
          </w:p>
        </w:tc>
        <w:tc>
          <w:tcPr>
            <w:tcW w:w="323" w:type="pct"/>
            <w:tcBorders>
              <w:bottom w:val="single" w:color="auto" w:sz="4" w:space="0"/>
            </w:tcBorders>
            <w:vAlign w:val="center"/>
          </w:tcPr>
          <w:p w14:paraId="4E66C255">
            <w:pPr>
              <w:pStyle w:val="51"/>
            </w:pPr>
          </w:p>
        </w:tc>
        <w:tc>
          <w:tcPr>
            <w:tcW w:w="355" w:type="pct"/>
            <w:tcBorders>
              <w:bottom w:val="single" w:color="auto" w:sz="4" w:space="0"/>
            </w:tcBorders>
            <w:vAlign w:val="center"/>
          </w:tcPr>
          <w:p w14:paraId="573A1177">
            <w:pPr>
              <w:pStyle w:val="51"/>
            </w:pPr>
          </w:p>
        </w:tc>
        <w:tc>
          <w:tcPr>
            <w:tcW w:w="337" w:type="pct"/>
            <w:tcBorders>
              <w:bottom w:val="single" w:color="auto" w:sz="4" w:space="0"/>
            </w:tcBorders>
            <w:vAlign w:val="center"/>
          </w:tcPr>
          <w:p w14:paraId="69BCF338">
            <w:pPr>
              <w:pStyle w:val="51"/>
            </w:pPr>
          </w:p>
        </w:tc>
        <w:tc>
          <w:tcPr>
            <w:tcW w:w="476" w:type="pct"/>
            <w:vAlign w:val="center"/>
          </w:tcPr>
          <w:p w14:paraId="10CBA841">
            <w:pPr>
              <w:pStyle w:val="51"/>
            </w:pPr>
          </w:p>
        </w:tc>
        <w:tc>
          <w:tcPr>
            <w:tcW w:w="407" w:type="pct"/>
            <w:vAlign w:val="center"/>
          </w:tcPr>
          <w:p w14:paraId="70027138">
            <w:pPr>
              <w:pStyle w:val="51"/>
            </w:pPr>
          </w:p>
        </w:tc>
        <w:tc>
          <w:tcPr>
            <w:tcW w:w="507" w:type="pct"/>
            <w:vAlign w:val="center"/>
          </w:tcPr>
          <w:p w14:paraId="28BE669C">
            <w:pPr>
              <w:pStyle w:val="51"/>
            </w:pPr>
          </w:p>
        </w:tc>
        <w:tc>
          <w:tcPr>
            <w:tcW w:w="356" w:type="pct"/>
            <w:vAlign w:val="center"/>
          </w:tcPr>
          <w:p w14:paraId="2B732C7D">
            <w:pPr>
              <w:pStyle w:val="51"/>
            </w:pPr>
          </w:p>
        </w:tc>
        <w:tc>
          <w:tcPr>
            <w:tcW w:w="508" w:type="pct"/>
            <w:vAlign w:val="center"/>
          </w:tcPr>
          <w:p w14:paraId="7C7E8BA0">
            <w:pPr>
              <w:pStyle w:val="51"/>
            </w:pPr>
          </w:p>
        </w:tc>
        <w:tc>
          <w:tcPr>
            <w:tcW w:w="383" w:type="pct"/>
            <w:tcBorders>
              <w:bottom w:val="nil"/>
            </w:tcBorders>
            <w:vAlign w:val="center"/>
          </w:tcPr>
          <w:p w14:paraId="1DBF7FA0">
            <w:pPr>
              <w:pStyle w:val="51"/>
            </w:pPr>
          </w:p>
        </w:tc>
        <w:tc>
          <w:tcPr>
            <w:tcW w:w="262" w:type="pct"/>
            <w:tcBorders>
              <w:bottom w:val="nil"/>
            </w:tcBorders>
            <w:vAlign w:val="center"/>
          </w:tcPr>
          <w:p w14:paraId="568FD266">
            <w:pPr>
              <w:pStyle w:val="51"/>
            </w:pPr>
          </w:p>
        </w:tc>
        <w:tc>
          <w:tcPr>
            <w:tcW w:w="241" w:type="pct"/>
            <w:tcBorders>
              <w:bottom w:val="nil"/>
            </w:tcBorders>
            <w:vAlign w:val="center"/>
          </w:tcPr>
          <w:p w14:paraId="66877283">
            <w:pPr>
              <w:pStyle w:val="51"/>
            </w:pPr>
          </w:p>
        </w:tc>
      </w:tr>
      <w:tr w14:paraId="17FFC348">
        <w:trPr>
          <w:trHeight w:val="23" w:hRule="atLeast"/>
          <w:jc w:val="center"/>
        </w:trPr>
        <w:tc>
          <w:tcPr>
            <w:tcW w:w="5000" w:type="pct"/>
            <w:gridSpan w:val="14"/>
          </w:tcPr>
          <w:p w14:paraId="580A2379">
            <w:pPr>
              <w:pStyle w:val="51"/>
              <w:jc w:val="left"/>
              <w:rPr>
                <w:b/>
                <w:bCs/>
              </w:rPr>
            </w:pPr>
            <w:r>
              <w:rPr>
                <w:b/>
                <w:bCs/>
              </w:rPr>
              <w:t>2.主承研单位：北京控制工程研究所</w:t>
            </w:r>
            <w:r>
              <w:rPr>
                <w:rFonts w:hint="eastAsia"/>
                <w:b/>
                <w:bCs/>
              </w:rPr>
              <w:t xml:space="preserve"> </w:t>
            </w:r>
            <w:r>
              <w:rPr>
                <w:b/>
                <w:bCs/>
              </w:rPr>
              <w:t>万元</w:t>
            </w:r>
          </w:p>
        </w:tc>
      </w:tr>
      <w:tr w14:paraId="513B523F">
        <w:trPr>
          <w:cantSplit/>
          <w:trHeight w:val="23" w:hRule="atLeast"/>
          <w:jc w:val="center"/>
        </w:trPr>
        <w:tc>
          <w:tcPr>
            <w:tcW w:w="252" w:type="pct"/>
            <w:vMerge w:val="restart"/>
            <w:vAlign w:val="center"/>
          </w:tcPr>
          <w:p w14:paraId="49F37154">
            <w:pPr>
              <w:pStyle w:val="51"/>
              <w:rPr>
                <w:bCs/>
              </w:rPr>
            </w:pPr>
            <w:r>
              <w:t>年度</w:t>
            </w:r>
          </w:p>
        </w:tc>
        <w:tc>
          <w:tcPr>
            <w:tcW w:w="306" w:type="pct"/>
            <w:vMerge w:val="restart"/>
            <w:vAlign w:val="center"/>
          </w:tcPr>
          <w:p w14:paraId="1B4F8AFF">
            <w:pPr>
              <w:pStyle w:val="51"/>
            </w:pPr>
            <w:r>
              <w:t>材料费</w:t>
            </w:r>
          </w:p>
        </w:tc>
        <w:tc>
          <w:tcPr>
            <w:tcW w:w="287" w:type="pct"/>
            <w:vMerge w:val="restart"/>
            <w:vAlign w:val="center"/>
          </w:tcPr>
          <w:p w14:paraId="55940631">
            <w:pPr>
              <w:pStyle w:val="51"/>
            </w:pPr>
            <w:r>
              <w:t>专用费</w:t>
            </w:r>
          </w:p>
        </w:tc>
        <w:tc>
          <w:tcPr>
            <w:tcW w:w="323" w:type="pct"/>
            <w:vMerge w:val="restart"/>
            <w:vAlign w:val="center"/>
          </w:tcPr>
          <w:p w14:paraId="2ABE706D">
            <w:pPr>
              <w:pStyle w:val="51"/>
            </w:pPr>
            <w:r>
              <w:t>外协费</w:t>
            </w:r>
          </w:p>
        </w:tc>
        <w:tc>
          <w:tcPr>
            <w:tcW w:w="355" w:type="pct"/>
            <w:vMerge w:val="restart"/>
            <w:vAlign w:val="center"/>
          </w:tcPr>
          <w:p w14:paraId="66EBCB47">
            <w:pPr>
              <w:pStyle w:val="51"/>
            </w:pPr>
            <w:r>
              <w:t>燃料动力费</w:t>
            </w:r>
          </w:p>
        </w:tc>
        <w:tc>
          <w:tcPr>
            <w:tcW w:w="337" w:type="pct"/>
            <w:vMerge w:val="restart"/>
            <w:vAlign w:val="center"/>
          </w:tcPr>
          <w:p w14:paraId="7EE26025">
            <w:pPr>
              <w:pStyle w:val="51"/>
            </w:pPr>
            <w:r>
              <w:t>事务费</w:t>
            </w:r>
          </w:p>
        </w:tc>
        <w:tc>
          <w:tcPr>
            <w:tcW w:w="476" w:type="pct"/>
            <w:vMerge w:val="restart"/>
            <w:vAlign w:val="center"/>
          </w:tcPr>
          <w:p w14:paraId="4D8F6739">
            <w:pPr>
              <w:pStyle w:val="51"/>
            </w:pPr>
            <w:r>
              <w:t>固定资产折旧费</w:t>
            </w:r>
          </w:p>
        </w:tc>
        <w:tc>
          <w:tcPr>
            <w:tcW w:w="407" w:type="pct"/>
            <w:vMerge w:val="restart"/>
            <w:vAlign w:val="center"/>
          </w:tcPr>
          <w:p w14:paraId="1177D23F">
            <w:pPr>
              <w:pStyle w:val="51"/>
            </w:pPr>
            <w:r>
              <w:t>管理费</w:t>
            </w:r>
          </w:p>
        </w:tc>
        <w:tc>
          <w:tcPr>
            <w:tcW w:w="507" w:type="pct"/>
            <w:vMerge w:val="restart"/>
            <w:vAlign w:val="center"/>
          </w:tcPr>
          <w:p w14:paraId="3CC97AE0">
            <w:pPr>
              <w:pStyle w:val="51"/>
            </w:pPr>
            <w:r>
              <w:t>职工薪酬及劳务费</w:t>
            </w:r>
          </w:p>
        </w:tc>
        <w:tc>
          <w:tcPr>
            <w:tcW w:w="356" w:type="pct"/>
            <w:vMerge w:val="restart"/>
            <w:vAlign w:val="center"/>
          </w:tcPr>
          <w:p w14:paraId="187BC1DD">
            <w:pPr>
              <w:pStyle w:val="51"/>
            </w:pPr>
            <w:r>
              <w:t>不可预见费</w:t>
            </w:r>
          </w:p>
        </w:tc>
        <w:tc>
          <w:tcPr>
            <w:tcW w:w="508" w:type="pct"/>
            <w:vMerge w:val="restart"/>
            <w:vAlign w:val="center"/>
          </w:tcPr>
          <w:p w14:paraId="5EC8F0A2">
            <w:pPr>
              <w:pStyle w:val="51"/>
            </w:pPr>
            <w:r>
              <w:t>项目预计收益</w:t>
            </w:r>
          </w:p>
        </w:tc>
        <w:tc>
          <w:tcPr>
            <w:tcW w:w="886" w:type="pct"/>
            <w:gridSpan w:val="3"/>
            <w:vAlign w:val="center"/>
          </w:tcPr>
          <w:p w14:paraId="5DC45D47">
            <w:pPr>
              <w:pStyle w:val="51"/>
            </w:pPr>
            <w:r>
              <w:t>合计（万元）</w:t>
            </w:r>
          </w:p>
        </w:tc>
      </w:tr>
      <w:tr w14:paraId="18B2882F">
        <w:trPr>
          <w:cantSplit/>
          <w:trHeight w:val="23" w:hRule="atLeast"/>
          <w:jc w:val="center"/>
        </w:trPr>
        <w:tc>
          <w:tcPr>
            <w:tcW w:w="252" w:type="pct"/>
            <w:vMerge w:val="continue"/>
            <w:vAlign w:val="center"/>
          </w:tcPr>
          <w:p w14:paraId="6BCF127A">
            <w:pPr>
              <w:pStyle w:val="51"/>
            </w:pPr>
          </w:p>
        </w:tc>
        <w:tc>
          <w:tcPr>
            <w:tcW w:w="306" w:type="pct"/>
            <w:vMerge w:val="continue"/>
            <w:vAlign w:val="center"/>
          </w:tcPr>
          <w:p w14:paraId="0204B920">
            <w:pPr>
              <w:pStyle w:val="51"/>
            </w:pPr>
          </w:p>
        </w:tc>
        <w:tc>
          <w:tcPr>
            <w:tcW w:w="287" w:type="pct"/>
            <w:vMerge w:val="continue"/>
            <w:vAlign w:val="center"/>
          </w:tcPr>
          <w:p w14:paraId="0A3EBC32">
            <w:pPr>
              <w:pStyle w:val="51"/>
            </w:pPr>
          </w:p>
        </w:tc>
        <w:tc>
          <w:tcPr>
            <w:tcW w:w="323" w:type="pct"/>
            <w:vMerge w:val="continue"/>
            <w:vAlign w:val="center"/>
          </w:tcPr>
          <w:p w14:paraId="23C68D28">
            <w:pPr>
              <w:pStyle w:val="51"/>
            </w:pPr>
          </w:p>
        </w:tc>
        <w:tc>
          <w:tcPr>
            <w:tcW w:w="355" w:type="pct"/>
            <w:vMerge w:val="continue"/>
            <w:vAlign w:val="center"/>
          </w:tcPr>
          <w:p w14:paraId="1321EA7A">
            <w:pPr>
              <w:pStyle w:val="51"/>
            </w:pPr>
          </w:p>
        </w:tc>
        <w:tc>
          <w:tcPr>
            <w:tcW w:w="337" w:type="pct"/>
            <w:vMerge w:val="continue"/>
            <w:vAlign w:val="center"/>
          </w:tcPr>
          <w:p w14:paraId="172D0255">
            <w:pPr>
              <w:pStyle w:val="51"/>
            </w:pPr>
          </w:p>
        </w:tc>
        <w:tc>
          <w:tcPr>
            <w:tcW w:w="476" w:type="pct"/>
            <w:vMerge w:val="continue"/>
            <w:vAlign w:val="center"/>
          </w:tcPr>
          <w:p w14:paraId="34BF34F5">
            <w:pPr>
              <w:pStyle w:val="51"/>
            </w:pPr>
          </w:p>
        </w:tc>
        <w:tc>
          <w:tcPr>
            <w:tcW w:w="407" w:type="pct"/>
            <w:vMerge w:val="continue"/>
            <w:vAlign w:val="center"/>
          </w:tcPr>
          <w:p w14:paraId="265F746F">
            <w:pPr>
              <w:pStyle w:val="51"/>
            </w:pPr>
          </w:p>
        </w:tc>
        <w:tc>
          <w:tcPr>
            <w:tcW w:w="507" w:type="pct"/>
            <w:vMerge w:val="continue"/>
            <w:vAlign w:val="center"/>
          </w:tcPr>
          <w:p w14:paraId="370284DA">
            <w:pPr>
              <w:pStyle w:val="51"/>
            </w:pPr>
          </w:p>
        </w:tc>
        <w:tc>
          <w:tcPr>
            <w:tcW w:w="356" w:type="pct"/>
            <w:vMerge w:val="continue"/>
            <w:vAlign w:val="center"/>
          </w:tcPr>
          <w:p w14:paraId="76AF7C11">
            <w:pPr>
              <w:pStyle w:val="51"/>
            </w:pPr>
          </w:p>
        </w:tc>
        <w:tc>
          <w:tcPr>
            <w:tcW w:w="508" w:type="pct"/>
            <w:vMerge w:val="continue"/>
            <w:vAlign w:val="center"/>
          </w:tcPr>
          <w:p w14:paraId="45378AAB">
            <w:pPr>
              <w:pStyle w:val="51"/>
            </w:pPr>
          </w:p>
        </w:tc>
        <w:tc>
          <w:tcPr>
            <w:tcW w:w="383" w:type="pct"/>
            <w:vAlign w:val="center"/>
          </w:tcPr>
          <w:p w14:paraId="7ECF8A93">
            <w:pPr>
              <w:pStyle w:val="51"/>
            </w:pPr>
            <w:r>
              <w:t>国拨</w:t>
            </w:r>
          </w:p>
        </w:tc>
        <w:tc>
          <w:tcPr>
            <w:tcW w:w="262" w:type="pct"/>
            <w:tcBorders>
              <w:bottom w:val="single" w:color="auto" w:sz="4" w:space="0"/>
            </w:tcBorders>
            <w:vAlign w:val="center"/>
          </w:tcPr>
          <w:p w14:paraId="7B041C0A">
            <w:pPr>
              <w:pStyle w:val="51"/>
            </w:pPr>
            <w:r>
              <w:t>自筹</w:t>
            </w:r>
          </w:p>
        </w:tc>
        <w:tc>
          <w:tcPr>
            <w:tcW w:w="241" w:type="pct"/>
            <w:tcBorders>
              <w:bottom w:val="single" w:color="auto" w:sz="4" w:space="0"/>
            </w:tcBorders>
            <w:vAlign w:val="center"/>
          </w:tcPr>
          <w:p w14:paraId="67B4A889">
            <w:pPr>
              <w:pStyle w:val="51"/>
            </w:pPr>
            <w:r>
              <w:t>其他</w:t>
            </w:r>
          </w:p>
        </w:tc>
      </w:tr>
      <w:tr w14:paraId="35B0F994">
        <w:trPr>
          <w:cantSplit/>
          <w:trHeight w:val="23" w:hRule="atLeast"/>
          <w:jc w:val="center"/>
        </w:trPr>
        <w:tc>
          <w:tcPr>
            <w:tcW w:w="252" w:type="pct"/>
            <w:tcBorders>
              <w:bottom w:val="single" w:color="auto" w:sz="4" w:space="0"/>
            </w:tcBorders>
            <w:vAlign w:val="center"/>
          </w:tcPr>
          <w:p w14:paraId="67E6E80E">
            <w:pPr>
              <w:pStyle w:val="51"/>
              <w:rPr>
                <w:bCs/>
              </w:rPr>
            </w:pPr>
            <w:r>
              <w:t>2027</w:t>
            </w:r>
          </w:p>
        </w:tc>
        <w:tc>
          <w:tcPr>
            <w:tcW w:w="306" w:type="pct"/>
            <w:tcBorders>
              <w:bottom w:val="single" w:color="auto" w:sz="4" w:space="0"/>
            </w:tcBorders>
            <w:vAlign w:val="center"/>
          </w:tcPr>
          <w:p w14:paraId="20614019">
            <w:pPr>
              <w:pStyle w:val="51"/>
            </w:pPr>
          </w:p>
        </w:tc>
        <w:tc>
          <w:tcPr>
            <w:tcW w:w="287" w:type="pct"/>
            <w:tcBorders>
              <w:bottom w:val="single" w:color="auto" w:sz="4" w:space="0"/>
            </w:tcBorders>
            <w:vAlign w:val="center"/>
          </w:tcPr>
          <w:p w14:paraId="4DE4BED8">
            <w:pPr>
              <w:pStyle w:val="51"/>
            </w:pPr>
          </w:p>
        </w:tc>
        <w:tc>
          <w:tcPr>
            <w:tcW w:w="323" w:type="pct"/>
            <w:tcBorders>
              <w:bottom w:val="single" w:color="auto" w:sz="4" w:space="0"/>
            </w:tcBorders>
            <w:vAlign w:val="center"/>
          </w:tcPr>
          <w:p w14:paraId="5B7A5469">
            <w:pPr>
              <w:pStyle w:val="51"/>
            </w:pPr>
          </w:p>
        </w:tc>
        <w:tc>
          <w:tcPr>
            <w:tcW w:w="355" w:type="pct"/>
            <w:tcBorders>
              <w:bottom w:val="single" w:color="auto" w:sz="4" w:space="0"/>
            </w:tcBorders>
            <w:vAlign w:val="center"/>
          </w:tcPr>
          <w:p w14:paraId="7F052837">
            <w:pPr>
              <w:pStyle w:val="51"/>
            </w:pPr>
          </w:p>
        </w:tc>
        <w:tc>
          <w:tcPr>
            <w:tcW w:w="337" w:type="pct"/>
            <w:tcBorders>
              <w:bottom w:val="single" w:color="auto" w:sz="4" w:space="0"/>
            </w:tcBorders>
            <w:vAlign w:val="center"/>
          </w:tcPr>
          <w:p w14:paraId="03E4D1A7">
            <w:pPr>
              <w:pStyle w:val="51"/>
            </w:pPr>
          </w:p>
        </w:tc>
        <w:tc>
          <w:tcPr>
            <w:tcW w:w="476" w:type="pct"/>
            <w:vAlign w:val="center"/>
          </w:tcPr>
          <w:p w14:paraId="7C4B96F5">
            <w:pPr>
              <w:pStyle w:val="51"/>
            </w:pPr>
          </w:p>
        </w:tc>
        <w:tc>
          <w:tcPr>
            <w:tcW w:w="407" w:type="pct"/>
            <w:vAlign w:val="center"/>
          </w:tcPr>
          <w:p w14:paraId="7AEB240B">
            <w:pPr>
              <w:pStyle w:val="51"/>
            </w:pPr>
          </w:p>
        </w:tc>
        <w:tc>
          <w:tcPr>
            <w:tcW w:w="507" w:type="pct"/>
            <w:vAlign w:val="center"/>
          </w:tcPr>
          <w:p w14:paraId="29D2C1B1">
            <w:pPr>
              <w:pStyle w:val="51"/>
            </w:pPr>
          </w:p>
        </w:tc>
        <w:tc>
          <w:tcPr>
            <w:tcW w:w="356" w:type="pct"/>
            <w:vAlign w:val="center"/>
          </w:tcPr>
          <w:p w14:paraId="155D7B58">
            <w:pPr>
              <w:pStyle w:val="51"/>
            </w:pPr>
          </w:p>
        </w:tc>
        <w:tc>
          <w:tcPr>
            <w:tcW w:w="508" w:type="pct"/>
            <w:vAlign w:val="center"/>
          </w:tcPr>
          <w:p w14:paraId="3E51A2DB">
            <w:pPr>
              <w:pStyle w:val="51"/>
            </w:pPr>
          </w:p>
        </w:tc>
        <w:tc>
          <w:tcPr>
            <w:tcW w:w="383" w:type="pct"/>
            <w:tcBorders>
              <w:bottom w:val="nil"/>
            </w:tcBorders>
            <w:vAlign w:val="center"/>
          </w:tcPr>
          <w:p w14:paraId="5CE174C3">
            <w:pPr>
              <w:pStyle w:val="51"/>
            </w:pPr>
          </w:p>
        </w:tc>
        <w:tc>
          <w:tcPr>
            <w:tcW w:w="262" w:type="pct"/>
            <w:tcBorders>
              <w:bottom w:val="single" w:color="auto" w:sz="4" w:space="0"/>
              <w:right w:val="single" w:color="auto" w:sz="4" w:space="0"/>
            </w:tcBorders>
            <w:vAlign w:val="center"/>
          </w:tcPr>
          <w:p w14:paraId="50494870">
            <w:pPr>
              <w:pStyle w:val="51"/>
            </w:pPr>
          </w:p>
        </w:tc>
        <w:tc>
          <w:tcPr>
            <w:tcW w:w="241" w:type="pct"/>
            <w:tcBorders>
              <w:bottom w:val="single" w:color="auto" w:sz="4" w:space="0"/>
              <w:right w:val="single" w:color="auto" w:sz="4" w:space="0"/>
            </w:tcBorders>
            <w:vAlign w:val="center"/>
          </w:tcPr>
          <w:p w14:paraId="266CC43C">
            <w:pPr>
              <w:pStyle w:val="51"/>
            </w:pPr>
          </w:p>
        </w:tc>
      </w:tr>
      <w:tr w14:paraId="2B41BDD6">
        <w:trPr>
          <w:cantSplit/>
          <w:trHeight w:val="23" w:hRule="atLeast"/>
          <w:jc w:val="center"/>
        </w:trPr>
        <w:tc>
          <w:tcPr>
            <w:tcW w:w="252" w:type="pct"/>
            <w:tcBorders>
              <w:bottom w:val="single" w:color="auto" w:sz="4" w:space="0"/>
            </w:tcBorders>
            <w:vAlign w:val="center"/>
          </w:tcPr>
          <w:p w14:paraId="61637D0D">
            <w:pPr>
              <w:pStyle w:val="51"/>
              <w:rPr>
                <w:bCs/>
              </w:rPr>
            </w:pPr>
            <w:r>
              <w:t>2028</w:t>
            </w:r>
          </w:p>
        </w:tc>
        <w:tc>
          <w:tcPr>
            <w:tcW w:w="306" w:type="pct"/>
            <w:tcBorders>
              <w:bottom w:val="single" w:color="auto" w:sz="4" w:space="0"/>
            </w:tcBorders>
            <w:vAlign w:val="center"/>
          </w:tcPr>
          <w:p w14:paraId="40C15734">
            <w:pPr>
              <w:pStyle w:val="51"/>
            </w:pPr>
          </w:p>
        </w:tc>
        <w:tc>
          <w:tcPr>
            <w:tcW w:w="287" w:type="pct"/>
            <w:tcBorders>
              <w:bottom w:val="single" w:color="auto" w:sz="4" w:space="0"/>
            </w:tcBorders>
            <w:vAlign w:val="center"/>
          </w:tcPr>
          <w:p w14:paraId="543B4CEB">
            <w:pPr>
              <w:pStyle w:val="51"/>
            </w:pPr>
          </w:p>
        </w:tc>
        <w:tc>
          <w:tcPr>
            <w:tcW w:w="323" w:type="pct"/>
            <w:tcBorders>
              <w:bottom w:val="single" w:color="auto" w:sz="4" w:space="0"/>
            </w:tcBorders>
            <w:vAlign w:val="center"/>
          </w:tcPr>
          <w:p w14:paraId="0202A3D9">
            <w:pPr>
              <w:pStyle w:val="51"/>
            </w:pPr>
          </w:p>
        </w:tc>
        <w:tc>
          <w:tcPr>
            <w:tcW w:w="355" w:type="pct"/>
            <w:tcBorders>
              <w:bottom w:val="single" w:color="auto" w:sz="4" w:space="0"/>
            </w:tcBorders>
            <w:vAlign w:val="center"/>
          </w:tcPr>
          <w:p w14:paraId="3A547275">
            <w:pPr>
              <w:pStyle w:val="51"/>
            </w:pPr>
          </w:p>
        </w:tc>
        <w:tc>
          <w:tcPr>
            <w:tcW w:w="337" w:type="pct"/>
            <w:tcBorders>
              <w:bottom w:val="single" w:color="auto" w:sz="4" w:space="0"/>
            </w:tcBorders>
            <w:vAlign w:val="center"/>
          </w:tcPr>
          <w:p w14:paraId="54B7B5F1">
            <w:pPr>
              <w:pStyle w:val="51"/>
            </w:pPr>
          </w:p>
        </w:tc>
        <w:tc>
          <w:tcPr>
            <w:tcW w:w="476" w:type="pct"/>
            <w:vAlign w:val="center"/>
          </w:tcPr>
          <w:p w14:paraId="26CBBB50">
            <w:pPr>
              <w:pStyle w:val="51"/>
            </w:pPr>
          </w:p>
        </w:tc>
        <w:tc>
          <w:tcPr>
            <w:tcW w:w="407" w:type="pct"/>
            <w:vAlign w:val="center"/>
          </w:tcPr>
          <w:p w14:paraId="70DDC0F4">
            <w:pPr>
              <w:pStyle w:val="51"/>
            </w:pPr>
          </w:p>
        </w:tc>
        <w:tc>
          <w:tcPr>
            <w:tcW w:w="507" w:type="pct"/>
            <w:vAlign w:val="center"/>
          </w:tcPr>
          <w:p w14:paraId="06404921">
            <w:pPr>
              <w:pStyle w:val="51"/>
            </w:pPr>
          </w:p>
        </w:tc>
        <w:tc>
          <w:tcPr>
            <w:tcW w:w="356" w:type="pct"/>
            <w:vAlign w:val="center"/>
          </w:tcPr>
          <w:p w14:paraId="6B422D75">
            <w:pPr>
              <w:pStyle w:val="51"/>
            </w:pPr>
          </w:p>
        </w:tc>
        <w:tc>
          <w:tcPr>
            <w:tcW w:w="508" w:type="pct"/>
            <w:vAlign w:val="center"/>
          </w:tcPr>
          <w:p w14:paraId="64D6E3BA">
            <w:pPr>
              <w:pStyle w:val="51"/>
            </w:pPr>
          </w:p>
        </w:tc>
        <w:tc>
          <w:tcPr>
            <w:tcW w:w="383" w:type="pct"/>
            <w:tcBorders>
              <w:bottom w:val="nil"/>
            </w:tcBorders>
            <w:vAlign w:val="center"/>
          </w:tcPr>
          <w:p w14:paraId="22EB4B16">
            <w:pPr>
              <w:pStyle w:val="51"/>
            </w:pPr>
          </w:p>
        </w:tc>
        <w:tc>
          <w:tcPr>
            <w:tcW w:w="262" w:type="pct"/>
            <w:tcBorders>
              <w:top w:val="single" w:color="auto" w:sz="4" w:space="0"/>
              <w:bottom w:val="nil"/>
            </w:tcBorders>
            <w:vAlign w:val="center"/>
          </w:tcPr>
          <w:p w14:paraId="37AC4FC7">
            <w:pPr>
              <w:pStyle w:val="51"/>
            </w:pPr>
          </w:p>
        </w:tc>
        <w:tc>
          <w:tcPr>
            <w:tcW w:w="241" w:type="pct"/>
            <w:tcBorders>
              <w:top w:val="single" w:color="auto" w:sz="4" w:space="0"/>
              <w:bottom w:val="nil"/>
            </w:tcBorders>
            <w:vAlign w:val="center"/>
          </w:tcPr>
          <w:p w14:paraId="687D5564">
            <w:pPr>
              <w:pStyle w:val="51"/>
            </w:pPr>
          </w:p>
        </w:tc>
      </w:tr>
      <w:tr w14:paraId="41091BFC">
        <w:trPr>
          <w:cantSplit/>
          <w:trHeight w:val="23" w:hRule="atLeast"/>
          <w:jc w:val="center"/>
        </w:trPr>
        <w:tc>
          <w:tcPr>
            <w:tcW w:w="252" w:type="pct"/>
            <w:tcBorders>
              <w:bottom w:val="single" w:color="auto" w:sz="4" w:space="0"/>
            </w:tcBorders>
            <w:vAlign w:val="center"/>
          </w:tcPr>
          <w:p w14:paraId="141C92C9">
            <w:pPr>
              <w:pStyle w:val="51"/>
              <w:rPr>
                <w:bCs/>
              </w:rPr>
            </w:pPr>
            <w:r>
              <w:t>2029</w:t>
            </w:r>
          </w:p>
        </w:tc>
        <w:tc>
          <w:tcPr>
            <w:tcW w:w="306" w:type="pct"/>
            <w:tcBorders>
              <w:bottom w:val="single" w:color="auto" w:sz="4" w:space="0"/>
            </w:tcBorders>
            <w:vAlign w:val="center"/>
          </w:tcPr>
          <w:p w14:paraId="2737ECE8">
            <w:pPr>
              <w:pStyle w:val="51"/>
            </w:pPr>
          </w:p>
        </w:tc>
        <w:tc>
          <w:tcPr>
            <w:tcW w:w="287" w:type="pct"/>
            <w:tcBorders>
              <w:bottom w:val="single" w:color="auto" w:sz="4" w:space="0"/>
            </w:tcBorders>
            <w:vAlign w:val="center"/>
          </w:tcPr>
          <w:p w14:paraId="2788497D">
            <w:pPr>
              <w:pStyle w:val="51"/>
            </w:pPr>
          </w:p>
        </w:tc>
        <w:tc>
          <w:tcPr>
            <w:tcW w:w="323" w:type="pct"/>
            <w:tcBorders>
              <w:bottom w:val="single" w:color="auto" w:sz="4" w:space="0"/>
            </w:tcBorders>
            <w:vAlign w:val="center"/>
          </w:tcPr>
          <w:p w14:paraId="327805A5">
            <w:pPr>
              <w:pStyle w:val="51"/>
            </w:pPr>
          </w:p>
        </w:tc>
        <w:tc>
          <w:tcPr>
            <w:tcW w:w="355" w:type="pct"/>
            <w:tcBorders>
              <w:bottom w:val="single" w:color="auto" w:sz="4" w:space="0"/>
            </w:tcBorders>
            <w:vAlign w:val="center"/>
          </w:tcPr>
          <w:p w14:paraId="417D5E7D">
            <w:pPr>
              <w:pStyle w:val="51"/>
            </w:pPr>
          </w:p>
        </w:tc>
        <w:tc>
          <w:tcPr>
            <w:tcW w:w="337" w:type="pct"/>
            <w:tcBorders>
              <w:bottom w:val="single" w:color="auto" w:sz="4" w:space="0"/>
            </w:tcBorders>
            <w:vAlign w:val="center"/>
          </w:tcPr>
          <w:p w14:paraId="019EA932">
            <w:pPr>
              <w:pStyle w:val="51"/>
            </w:pPr>
          </w:p>
        </w:tc>
        <w:tc>
          <w:tcPr>
            <w:tcW w:w="476" w:type="pct"/>
            <w:vAlign w:val="center"/>
          </w:tcPr>
          <w:p w14:paraId="3ECD9717">
            <w:pPr>
              <w:pStyle w:val="51"/>
            </w:pPr>
          </w:p>
        </w:tc>
        <w:tc>
          <w:tcPr>
            <w:tcW w:w="407" w:type="pct"/>
            <w:vAlign w:val="center"/>
          </w:tcPr>
          <w:p w14:paraId="702A2279">
            <w:pPr>
              <w:pStyle w:val="51"/>
            </w:pPr>
          </w:p>
        </w:tc>
        <w:tc>
          <w:tcPr>
            <w:tcW w:w="507" w:type="pct"/>
            <w:vAlign w:val="center"/>
          </w:tcPr>
          <w:p w14:paraId="1B796E73">
            <w:pPr>
              <w:pStyle w:val="51"/>
            </w:pPr>
          </w:p>
        </w:tc>
        <w:tc>
          <w:tcPr>
            <w:tcW w:w="356" w:type="pct"/>
            <w:vAlign w:val="center"/>
          </w:tcPr>
          <w:p w14:paraId="1C8EFA3C">
            <w:pPr>
              <w:pStyle w:val="51"/>
            </w:pPr>
          </w:p>
        </w:tc>
        <w:tc>
          <w:tcPr>
            <w:tcW w:w="508" w:type="pct"/>
            <w:vAlign w:val="center"/>
          </w:tcPr>
          <w:p w14:paraId="34229C13">
            <w:pPr>
              <w:pStyle w:val="51"/>
            </w:pPr>
          </w:p>
        </w:tc>
        <w:tc>
          <w:tcPr>
            <w:tcW w:w="383" w:type="pct"/>
            <w:tcBorders>
              <w:bottom w:val="nil"/>
            </w:tcBorders>
            <w:vAlign w:val="center"/>
          </w:tcPr>
          <w:p w14:paraId="2ECA5B4C">
            <w:pPr>
              <w:pStyle w:val="51"/>
            </w:pPr>
          </w:p>
        </w:tc>
        <w:tc>
          <w:tcPr>
            <w:tcW w:w="262" w:type="pct"/>
            <w:tcBorders>
              <w:top w:val="single" w:color="auto" w:sz="4" w:space="0"/>
              <w:bottom w:val="nil"/>
            </w:tcBorders>
            <w:vAlign w:val="center"/>
          </w:tcPr>
          <w:p w14:paraId="241D36A5">
            <w:pPr>
              <w:pStyle w:val="51"/>
            </w:pPr>
          </w:p>
        </w:tc>
        <w:tc>
          <w:tcPr>
            <w:tcW w:w="241" w:type="pct"/>
            <w:tcBorders>
              <w:top w:val="single" w:color="auto" w:sz="4" w:space="0"/>
              <w:bottom w:val="nil"/>
            </w:tcBorders>
            <w:vAlign w:val="center"/>
          </w:tcPr>
          <w:p w14:paraId="0FC62F16">
            <w:pPr>
              <w:pStyle w:val="51"/>
            </w:pPr>
          </w:p>
        </w:tc>
      </w:tr>
      <w:tr w14:paraId="65882136">
        <w:trPr>
          <w:cantSplit/>
          <w:trHeight w:val="23" w:hRule="atLeast"/>
          <w:jc w:val="center"/>
        </w:trPr>
        <w:tc>
          <w:tcPr>
            <w:tcW w:w="252" w:type="pct"/>
            <w:tcBorders>
              <w:bottom w:val="single" w:color="auto" w:sz="4" w:space="0"/>
            </w:tcBorders>
            <w:vAlign w:val="center"/>
          </w:tcPr>
          <w:p w14:paraId="158366D8">
            <w:pPr>
              <w:pStyle w:val="51"/>
              <w:rPr>
                <w:bCs/>
              </w:rPr>
            </w:pPr>
            <w:r>
              <w:t>总计</w:t>
            </w:r>
          </w:p>
        </w:tc>
        <w:tc>
          <w:tcPr>
            <w:tcW w:w="306" w:type="pct"/>
            <w:tcBorders>
              <w:bottom w:val="single" w:color="auto" w:sz="4" w:space="0"/>
            </w:tcBorders>
            <w:vAlign w:val="center"/>
          </w:tcPr>
          <w:p w14:paraId="6D0D2D34">
            <w:pPr>
              <w:pStyle w:val="51"/>
            </w:pPr>
          </w:p>
        </w:tc>
        <w:tc>
          <w:tcPr>
            <w:tcW w:w="287" w:type="pct"/>
            <w:tcBorders>
              <w:bottom w:val="single" w:color="auto" w:sz="4" w:space="0"/>
            </w:tcBorders>
            <w:vAlign w:val="center"/>
          </w:tcPr>
          <w:p w14:paraId="2D8C21B2">
            <w:pPr>
              <w:pStyle w:val="51"/>
            </w:pPr>
          </w:p>
        </w:tc>
        <w:tc>
          <w:tcPr>
            <w:tcW w:w="323" w:type="pct"/>
            <w:tcBorders>
              <w:bottom w:val="single" w:color="auto" w:sz="4" w:space="0"/>
            </w:tcBorders>
            <w:vAlign w:val="center"/>
          </w:tcPr>
          <w:p w14:paraId="73F5829A">
            <w:pPr>
              <w:pStyle w:val="51"/>
            </w:pPr>
          </w:p>
        </w:tc>
        <w:tc>
          <w:tcPr>
            <w:tcW w:w="355" w:type="pct"/>
            <w:tcBorders>
              <w:bottom w:val="single" w:color="auto" w:sz="4" w:space="0"/>
            </w:tcBorders>
            <w:vAlign w:val="center"/>
          </w:tcPr>
          <w:p w14:paraId="2CA03F17">
            <w:pPr>
              <w:pStyle w:val="51"/>
            </w:pPr>
          </w:p>
        </w:tc>
        <w:tc>
          <w:tcPr>
            <w:tcW w:w="337" w:type="pct"/>
            <w:tcBorders>
              <w:bottom w:val="single" w:color="auto" w:sz="4" w:space="0"/>
            </w:tcBorders>
            <w:vAlign w:val="center"/>
          </w:tcPr>
          <w:p w14:paraId="1AA113A0">
            <w:pPr>
              <w:pStyle w:val="51"/>
            </w:pPr>
          </w:p>
        </w:tc>
        <w:tc>
          <w:tcPr>
            <w:tcW w:w="476" w:type="pct"/>
            <w:vAlign w:val="center"/>
          </w:tcPr>
          <w:p w14:paraId="307A926E">
            <w:pPr>
              <w:pStyle w:val="51"/>
            </w:pPr>
          </w:p>
        </w:tc>
        <w:tc>
          <w:tcPr>
            <w:tcW w:w="407" w:type="pct"/>
            <w:vAlign w:val="center"/>
          </w:tcPr>
          <w:p w14:paraId="69504D5E">
            <w:pPr>
              <w:pStyle w:val="51"/>
            </w:pPr>
          </w:p>
        </w:tc>
        <w:tc>
          <w:tcPr>
            <w:tcW w:w="507" w:type="pct"/>
            <w:vAlign w:val="center"/>
          </w:tcPr>
          <w:p w14:paraId="48B4ECF5">
            <w:pPr>
              <w:pStyle w:val="51"/>
            </w:pPr>
          </w:p>
        </w:tc>
        <w:tc>
          <w:tcPr>
            <w:tcW w:w="356" w:type="pct"/>
            <w:vAlign w:val="center"/>
          </w:tcPr>
          <w:p w14:paraId="5FF35CBA">
            <w:pPr>
              <w:pStyle w:val="51"/>
            </w:pPr>
          </w:p>
        </w:tc>
        <w:tc>
          <w:tcPr>
            <w:tcW w:w="508" w:type="pct"/>
            <w:vAlign w:val="center"/>
          </w:tcPr>
          <w:p w14:paraId="163930BA">
            <w:pPr>
              <w:pStyle w:val="51"/>
            </w:pPr>
          </w:p>
        </w:tc>
        <w:tc>
          <w:tcPr>
            <w:tcW w:w="383" w:type="pct"/>
            <w:tcBorders>
              <w:bottom w:val="nil"/>
            </w:tcBorders>
            <w:vAlign w:val="center"/>
          </w:tcPr>
          <w:p w14:paraId="2B0F0B4A">
            <w:pPr>
              <w:pStyle w:val="51"/>
            </w:pPr>
          </w:p>
        </w:tc>
        <w:tc>
          <w:tcPr>
            <w:tcW w:w="262" w:type="pct"/>
            <w:tcBorders>
              <w:bottom w:val="nil"/>
            </w:tcBorders>
            <w:vAlign w:val="center"/>
          </w:tcPr>
          <w:p w14:paraId="7B30E6CD">
            <w:pPr>
              <w:pStyle w:val="51"/>
            </w:pPr>
          </w:p>
        </w:tc>
        <w:tc>
          <w:tcPr>
            <w:tcW w:w="241" w:type="pct"/>
            <w:tcBorders>
              <w:bottom w:val="nil"/>
            </w:tcBorders>
            <w:vAlign w:val="center"/>
          </w:tcPr>
          <w:p w14:paraId="1E134D45">
            <w:pPr>
              <w:pStyle w:val="51"/>
            </w:pPr>
          </w:p>
        </w:tc>
      </w:tr>
      <w:tr w14:paraId="68DDC0B6">
        <w:trPr>
          <w:cantSplit/>
          <w:trHeight w:val="23" w:hRule="atLeast"/>
          <w:jc w:val="center"/>
        </w:trPr>
        <w:tc>
          <w:tcPr>
            <w:tcW w:w="5000" w:type="pct"/>
            <w:gridSpan w:val="14"/>
            <w:tcBorders>
              <w:bottom w:val="single" w:color="auto" w:sz="4" w:space="0"/>
            </w:tcBorders>
            <w:vAlign w:val="center"/>
          </w:tcPr>
          <w:p w14:paraId="326F09F5">
            <w:pPr>
              <w:pStyle w:val="51"/>
              <w:jc w:val="left"/>
              <w:rPr>
                <w:b/>
                <w:bCs/>
                <w:highlight w:val="yellow"/>
              </w:rPr>
            </w:pPr>
            <w:r>
              <w:rPr>
                <w:b/>
                <w:bCs/>
              </w:rPr>
              <w:t>3.联合承研单位（1）：</w:t>
            </w:r>
            <w:bookmarkStart w:id="2" w:name="OLE_LINK1"/>
            <w:r>
              <w:rPr>
                <w:b/>
                <w:bCs/>
              </w:rPr>
              <w:t>武汉数字化设计与制造创新中心</w:t>
            </w:r>
            <w:bookmarkEnd w:id="2"/>
            <w:r>
              <w:rPr>
                <w:rFonts w:hint="eastAsia"/>
                <w:b/>
                <w:bCs/>
              </w:rPr>
              <w:t xml:space="preserve"> 400</w:t>
            </w:r>
            <w:r>
              <w:rPr>
                <w:b/>
                <w:bCs/>
              </w:rPr>
              <w:t xml:space="preserve"> 万元</w:t>
            </w:r>
          </w:p>
        </w:tc>
      </w:tr>
      <w:tr w14:paraId="35CA79A4">
        <w:trPr>
          <w:cantSplit/>
          <w:trHeight w:val="23" w:hRule="atLeast"/>
          <w:jc w:val="center"/>
        </w:trPr>
        <w:tc>
          <w:tcPr>
            <w:tcW w:w="252" w:type="pct"/>
            <w:vMerge w:val="restart"/>
            <w:vAlign w:val="center"/>
          </w:tcPr>
          <w:p w14:paraId="1E36F59D">
            <w:pPr>
              <w:pStyle w:val="51"/>
              <w:rPr>
                <w:bCs/>
              </w:rPr>
            </w:pPr>
            <w:r>
              <w:t>年度</w:t>
            </w:r>
          </w:p>
        </w:tc>
        <w:tc>
          <w:tcPr>
            <w:tcW w:w="306" w:type="pct"/>
            <w:vMerge w:val="restart"/>
            <w:vAlign w:val="center"/>
          </w:tcPr>
          <w:p w14:paraId="3D79464D">
            <w:pPr>
              <w:pStyle w:val="51"/>
            </w:pPr>
            <w:r>
              <w:t>材料费</w:t>
            </w:r>
          </w:p>
        </w:tc>
        <w:tc>
          <w:tcPr>
            <w:tcW w:w="287" w:type="pct"/>
            <w:vMerge w:val="restart"/>
            <w:vAlign w:val="center"/>
          </w:tcPr>
          <w:p w14:paraId="708ACFA3">
            <w:pPr>
              <w:pStyle w:val="51"/>
              <w:rPr>
                <w:highlight w:val="yellow"/>
              </w:rPr>
            </w:pPr>
            <w:r>
              <w:t>专用费</w:t>
            </w:r>
          </w:p>
        </w:tc>
        <w:tc>
          <w:tcPr>
            <w:tcW w:w="323" w:type="pct"/>
            <w:vMerge w:val="restart"/>
            <w:vAlign w:val="center"/>
          </w:tcPr>
          <w:p w14:paraId="184C8DFD">
            <w:pPr>
              <w:pStyle w:val="51"/>
              <w:rPr>
                <w:highlight w:val="yellow"/>
              </w:rPr>
            </w:pPr>
            <w:r>
              <w:t>外协费</w:t>
            </w:r>
          </w:p>
        </w:tc>
        <w:tc>
          <w:tcPr>
            <w:tcW w:w="355" w:type="pct"/>
            <w:vMerge w:val="restart"/>
            <w:vAlign w:val="center"/>
          </w:tcPr>
          <w:p w14:paraId="4BEFDA6E">
            <w:pPr>
              <w:pStyle w:val="51"/>
              <w:rPr>
                <w:highlight w:val="yellow"/>
              </w:rPr>
            </w:pPr>
            <w:r>
              <w:t>燃料动力费</w:t>
            </w:r>
          </w:p>
        </w:tc>
        <w:tc>
          <w:tcPr>
            <w:tcW w:w="337" w:type="pct"/>
            <w:vMerge w:val="restart"/>
            <w:vAlign w:val="center"/>
          </w:tcPr>
          <w:p w14:paraId="4B9B9EA7">
            <w:pPr>
              <w:pStyle w:val="51"/>
              <w:rPr>
                <w:highlight w:val="yellow"/>
              </w:rPr>
            </w:pPr>
            <w:r>
              <w:t>事务费</w:t>
            </w:r>
          </w:p>
        </w:tc>
        <w:tc>
          <w:tcPr>
            <w:tcW w:w="476" w:type="pct"/>
            <w:vMerge w:val="restart"/>
            <w:vAlign w:val="center"/>
          </w:tcPr>
          <w:p w14:paraId="2C224DB4">
            <w:pPr>
              <w:pStyle w:val="51"/>
              <w:rPr>
                <w:highlight w:val="yellow"/>
              </w:rPr>
            </w:pPr>
            <w:r>
              <w:t>固定资产折旧费</w:t>
            </w:r>
          </w:p>
        </w:tc>
        <w:tc>
          <w:tcPr>
            <w:tcW w:w="407" w:type="pct"/>
            <w:vMerge w:val="restart"/>
            <w:vAlign w:val="center"/>
          </w:tcPr>
          <w:p w14:paraId="3B0BAE7C">
            <w:pPr>
              <w:pStyle w:val="51"/>
              <w:rPr>
                <w:highlight w:val="yellow"/>
              </w:rPr>
            </w:pPr>
            <w:r>
              <w:t>管理费</w:t>
            </w:r>
          </w:p>
        </w:tc>
        <w:tc>
          <w:tcPr>
            <w:tcW w:w="507" w:type="pct"/>
            <w:vMerge w:val="restart"/>
            <w:vAlign w:val="center"/>
          </w:tcPr>
          <w:p w14:paraId="4A319873">
            <w:pPr>
              <w:pStyle w:val="51"/>
              <w:rPr>
                <w:highlight w:val="yellow"/>
              </w:rPr>
            </w:pPr>
            <w:r>
              <w:t>职工薪酬及劳务费</w:t>
            </w:r>
          </w:p>
        </w:tc>
        <w:tc>
          <w:tcPr>
            <w:tcW w:w="356" w:type="pct"/>
            <w:vMerge w:val="restart"/>
            <w:vAlign w:val="center"/>
          </w:tcPr>
          <w:p w14:paraId="6BB23F9A">
            <w:pPr>
              <w:pStyle w:val="51"/>
              <w:rPr>
                <w:highlight w:val="yellow"/>
              </w:rPr>
            </w:pPr>
            <w:r>
              <w:t>不可预见费</w:t>
            </w:r>
          </w:p>
        </w:tc>
        <w:tc>
          <w:tcPr>
            <w:tcW w:w="508" w:type="pct"/>
            <w:vMerge w:val="restart"/>
            <w:vAlign w:val="center"/>
          </w:tcPr>
          <w:p w14:paraId="303EF041">
            <w:pPr>
              <w:pStyle w:val="51"/>
              <w:rPr>
                <w:highlight w:val="yellow"/>
              </w:rPr>
            </w:pPr>
            <w:r>
              <w:t>项目预计收益</w:t>
            </w:r>
          </w:p>
        </w:tc>
        <w:tc>
          <w:tcPr>
            <w:tcW w:w="886" w:type="pct"/>
            <w:gridSpan w:val="3"/>
            <w:tcBorders>
              <w:bottom w:val="nil"/>
            </w:tcBorders>
            <w:vAlign w:val="center"/>
          </w:tcPr>
          <w:p w14:paraId="7993CA72">
            <w:pPr>
              <w:pStyle w:val="51"/>
              <w:rPr>
                <w:highlight w:val="yellow"/>
              </w:rPr>
            </w:pPr>
            <w:r>
              <w:t>合计（万元）</w:t>
            </w:r>
          </w:p>
        </w:tc>
      </w:tr>
      <w:tr w14:paraId="6C7E3F85">
        <w:trPr>
          <w:cantSplit/>
          <w:trHeight w:val="23" w:hRule="atLeast"/>
          <w:jc w:val="center"/>
        </w:trPr>
        <w:tc>
          <w:tcPr>
            <w:tcW w:w="252" w:type="pct"/>
            <w:vMerge w:val="continue"/>
            <w:tcBorders>
              <w:bottom w:val="single" w:color="auto" w:sz="4" w:space="0"/>
            </w:tcBorders>
            <w:vAlign w:val="center"/>
          </w:tcPr>
          <w:p w14:paraId="33A956BB">
            <w:pPr>
              <w:pStyle w:val="51"/>
            </w:pPr>
          </w:p>
        </w:tc>
        <w:tc>
          <w:tcPr>
            <w:tcW w:w="306" w:type="pct"/>
            <w:vMerge w:val="continue"/>
            <w:tcBorders>
              <w:bottom w:val="single" w:color="auto" w:sz="4" w:space="0"/>
            </w:tcBorders>
            <w:vAlign w:val="center"/>
          </w:tcPr>
          <w:p w14:paraId="027108B9">
            <w:pPr>
              <w:pStyle w:val="51"/>
            </w:pPr>
          </w:p>
        </w:tc>
        <w:tc>
          <w:tcPr>
            <w:tcW w:w="287" w:type="pct"/>
            <w:vMerge w:val="continue"/>
            <w:tcBorders>
              <w:bottom w:val="single" w:color="auto" w:sz="4" w:space="0"/>
            </w:tcBorders>
            <w:vAlign w:val="center"/>
          </w:tcPr>
          <w:p w14:paraId="45684AF1">
            <w:pPr>
              <w:pStyle w:val="51"/>
              <w:rPr>
                <w:highlight w:val="yellow"/>
              </w:rPr>
            </w:pPr>
          </w:p>
        </w:tc>
        <w:tc>
          <w:tcPr>
            <w:tcW w:w="323" w:type="pct"/>
            <w:vMerge w:val="continue"/>
            <w:tcBorders>
              <w:bottom w:val="single" w:color="auto" w:sz="4" w:space="0"/>
            </w:tcBorders>
            <w:vAlign w:val="center"/>
          </w:tcPr>
          <w:p w14:paraId="4D0FE00F">
            <w:pPr>
              <w:pStyle w:val="51"/>
              <w:rPr>
                <w:highlight w:val="yellow"/>
              </w:rPr>
            </w:pPr>
          </w:p>
        </w:tc>
        <w:tc>
          <w:tcPr>
            <w:tcW w:w="355" w:type="pct"/>
            <w:vMerge w:val="continue"/>
            <w:tcBorders>
              <w:bottom w:val="single" w:color="auto" w:sz="4" w:space="0"/>
            </w:tcBorders>
            <w:vAlign w:val="center"/>
          </w:tcPr>
          <w:p w14:paraId="75138E7D">
            <w:pPr>
              <w:pStyle w:val="51"/>
              <w:rPr>
                <w:highlight w:val="yellow"/>
              </w:rPr>
            </w:pPr>
          </w:p>
        </w:tc>
        <w:tc>
          <w:tcPr>
            <w:tcW w:w="337" w:type="pct"/>
            <w:vMerge w:val="continue"/>
            <w:tcBorders>
              <w:bottom w:val="single" w:color="auto" w:sz="4" w:space="0"/>
            </w:tcBorders>
            <w:vAlign w:val="center"/>
          </w:tcPr>
          <w:p w14:paraId="0A4E58F6">
            <w:pPr>
              <w:pStyle w:val="51"/>
              <w:rPr>
                <w:highlight w:val="yellow"/>
              </w:rPr>
            </w:pPr>
          </w:p>
        </w:tc>
        <w:tc>
          <w:tcPr>
            <w:tcW w:w="476" w:type="pct"/>
            <w:vMerge w:val="continue"/>
            <w:vAlign w:val="center"/>
          </w:tcPr>
          <w:p w14:paraId="7AB7791B">
            <w:pPr>
              <w:pStyle w:val="51"/>
              <w:rPr>
                <w:highlight w:val="yellow"/>
              </w:rPr>
            </w:pPr>
          </w:p>
        </w:tc>
        <w:tc>
          <w:tcPr>
            <w:tcW w:w="407" w:type="pct"/>
            <w:vMerge w:val="continue"/>
            <w:vAlign w:val="center"/>
          </w:tcPr>
          <w:p w14:paraId="6BADF34C">
            <w:pPr>
              <w:pStyle w:val="51"/>
              <w:rPr>
                <w:highlight w:val="yellow"/>
              </w:rPr>
            </w:pPr>
          </w:p>
        </w:tc>
        <w:tc>
          <w:tcPr>
            <w:tcW w:w="507" w:type="pct"/>
            <w:vMerge w:val="continue"/>
            <w:vAlign w:val="center"/>
          </w:tcPr>
          <w:p w14:paraId="0B5B996F">
            <w:pPr>
              <w:pStyle w:val="51"/>
              <w:rPr>
                <w:highlight w:val="yellow"/>
              </w:rPr>
            </w:pPr>
          </w:p>
        </w:tc>
        <w:tc>
          <w:tcPr>
            <w:tcW w:w="356" w:type="pct"/>
            <w:vMerge w:val="continue"/>
            <w:vAlign w:val="center"/>
          </w:tcPr>
          <w:p w14:paraId="5419DD50">
            <w:pPr>
              <w:pStyle w:val="51"/>
              <w:rPr>
                <w:highlight w:val="yellow"/>
              </w:rPr>
            </w:pPr>
          </w:p>
        </w:tc>
        <w:tc>
          <w:tcPr>
            <w:tcW w:w="508" w:type="pct"/>
            <w:vMerge w:val="continue"/>
            <w:vAlign w:val="center"/>
          </w:tcPr>
          <w:p w14:paraId="7F4C236B">
            <w:pPr>
              <w:pStyle w:val="51"/>
              <w:rPr>
                <w:highlight w:val="yellow"/>
              </w:rPr>
            </w:pPr>
          </w:p>
        </w:tc>
        <w:tc>
          <w:tcPr>
            <w:tcW w:w="383" w:type="pct"/>
            <w:tcBorders>
              <w:bottom w:val="nil"/>
            </w:tcBorders>
            <w:vAlign w:val="center"/>
          </w:tcPr>
          <w:p w14:paraId="26F7CC83">
            <w:pPr>
              <w:pStyle w:val="51"/>
              <w:rPr>
                <w:highlight w:val="yellow"/>
              </w:rPr>
            </w:pPr>
            <w:r>
              <w:t>国拨</w:t>
            </w:r>
          </w:p>
        </w:tc>
        <w:tc>
          <w:tcPr>
            <w:tcW w:w="262" w:type="pct"/>
            <w:tcBorders>
              <w:bottom w:val="nil"/>
            </w:tcBorders>
            <w:vAlign w:val="center"/>
          </w:tcPr>
          <w:p w14:paraId="0B6D952F">
            <w:pPr>
              <w:pStyle w:val="51"/>
              <w:rPr>
                <w:highlight w:val="yellow"/>
              </w:rPr>
            </w:pPr>
            <w:r>
              <w:t>自筹</w:t>
            </w:r>
          </w:p>
        </w:tc>
        <w:tc>
          <w:tcPr>
            <w:tcW w:w="241" w:type="pct"/>
            <w:tcBorders>
              <w:bottom w:val="nil"/>
            </w:tcBorders>
            <w:vAlign w:val="center"/>
          </w:tcPr>
          <w:p w14:paraId="0600EC84">
            <w:pPr>
              <w:pStyle w:val="51"/>
              <w:rPr>
                <w:highlight w:val="yellow"/>
              </w:rPr>
            </w:pPr>
            <w:r>
              <w:t>其他</w:t>
            </w:r>
          </w:p>
        </w:tc>
      </w:tr>
      <w:tr w14:paraId="36FC5DFB">
        <w:trPr>
          <w:cantSplit/>
          <w:trHeight w:val="90" w:hRule="atLeast"/>
          <w:jc w:val="center"/>
        </w:trPr>
        <w:tc>
          <w:tcPr>
            <w:tcW w:w="252" w:type="pct"/>
            <w:tcBorders>
              <w:bottom w:val="single" w:color="auto" w:sz="4" w:space="0"/>
            </w:tcBorders>
            <w:vAlign w:val="center"/>
          </w:tcPr>
          <w:p w14:paraId="6774DEE9">
            <w:pPr>
              <w:pStyle w:val="51"/>
              <w:rPr>
                <w:bCs/>
              </w:rPr>
            </w:pPr>
            <w:r>
              <w:t>2027</w:t>
            </w:r>
          </w:p>
        </w:tc>
        <w:tc>
          <w:tcPr>
            <w:tcW w:w="306" w:type="pct"/>
            <w:tcBorders>
              <w:bottom w:val="single" w:color="auto" w:sz="4" w:space="0"/>
            </w:tcBorders>
            <w:vAlign w:val="center"/>
          </w:tcPr>
          <w:p w14:paraId="0998846E">
            <w:pPr>
              <w:pStyle w:val="51"/>
              <w:rPr>
                <w:rFonts w:hint="default" w:eastAsia="宋体"/>
                <w:lang w:val="en-US" w:eastAsia="zh-CN"/>
              </w:rPr>
            </w:pPr>
            <w:r>
              <w:rPr>
                <w:rFonts w:hint="eastAsia"/>
                <w:lang w:val="en-US" w:eastAsia="zh-CN"/>
              </w:rPr>
              <w:t>3.3</w:t>
            </w:r>
          </w:p>
        </w:tc>
        <w:tc>
          <w:tcPr>
            <w:tcW w:w="287" w:type="pct"/>
            <w:tcBorders>
              <w:bottom w:val="single" w:color="auto" w:sz="4" w:space="0"/>
            </w:tcBorders>
            <w:vAlign w:val="center"/>
          </w:tcPr>
          <w:p w14:paraId="3B1D33EC">
            <w:pPr>
              <w:pStyle w:val="51"/>
              <w:rPr>
                <w:highlight w:val="yellow"/>
              </w:rPr>
            </w:pPr>
          </w:p>
        </w:tc>
        <w:tc>
          <w:tcPr>
            <w:tcW w:w="323" w:type="pct"/>
            <w:tcBorders>
              <w:bottom w:val="single" w:color="auto" w:sz="4" w:space="0"/>
            </w:tcBorders>
            <w:vAlign w:val="center"/>
          </w:tcPr>
          <w:p w14:paraId="6A5DB4E8">
            <w:pPr>
              <w:pStyle w:val="51"/>
              <w:rPr>
                <w:rFonts w:hint="default" w:eastAsia="宋体"/>
                <w:highlight w:val="yellow"/>
                <w:lang w:val="en-US" w:eastAsia="zh-CN"/>
              </w:rPr>
            </w:pPr>
            <w:r>
              <w:rPr>
                <w:rFonts w:hint="eastAsia"/>
                <w:highlight w:val="yellow"/>
                <w:lang w:val="en-US" w:eastAsia="zh-CN"/>
              </w:rPr>
              <w:t>47</w:t>
            </w:r>
          </w:p>
        </w:tc>
        <w:tc>
          <w:tcPr>
            <w:tcW w:w="355" w:type="pct"/>
            <w:tcBorders>
              <w:bottom w:val="single" w:color="auto" w:sz="4" w:space="0"/>
            </w:tcBorders>
            <w:vAlign w:val="center"/>
          </w:tcPr>
          <w:p w14:paraId="27F20FC2">
            <w:pPr>
              <w:pStyle w:val="51"/>
              <w:rPr>
                <w:highlight w:val="yellow"/>
              </w:rPr>
            </w:pPr>
          </w:p>
        </w:tc>
        <w:tc>
          <w:tcPr>
            <w:tcW w:w="337" w:type="pct"/>
            <w:tcBorders>
              <w:bottom w:val="single" w:color="auto" w:sz="4" w:space="0"/>
            </w:tcBorders>
            <w:vAlign w:val="center"/>
          </w:tcPr>
          <w:p w14:paraId="0C535966">
            <w:pPr>
              <w:pStyle w:val="51"/>
              <w:rPr>
                <w:rFonts w:hint="default" w:eastAsia="宋体"/>
                <w:highlight w:val="yellow"/>
                <w:lang w:val="en-US" w:eastAsia="zh-CN"/>
              </w:rPr>
            </w:pPr>
            <w:r>
              <w:rPr>
                <w:rFonts w:hint="default"/>
                <w:highlight w:val="yellow"/>
                <w:lang w:val="en-US" w:eastAsia="zh-CN"/>
              </w:rPr>
              <w:t>37</w:t>
            </w:r>
            <w:r>
              <w:rPr>
                <w:rFonts w:hint="eastAsia"/>
                <w:highlight w:val="yellow"/>
                <w:lang w:val="en-US" w:eastAsia="zh-CN"/>
              </w:rPr>
              <w:t>.2</w:t>
            </w:r>
          </w:p>
        </w:tc>
        <w:tc>
          <w:tcPr>
            <w:tcW w:w="476" w:type="pct"/>
            <w:vAlign w:val="center"/>
          </w:tcPr>
          <w:p w14:paraId="74996250">
            <w:pPr>
              <w:pStyle w:val="51"/>
              <w:rPr>
                <w:highlight w:val="yellow"/>
              </w:rPr>
            </w:pPr>
          </w:p>
        </w:tc>
        <w:tc>
          <w:tcPr>
            <w:tcW w:w="407" w:type="pct"/>
            <w:vAlign w:val="center"/>
          </w:tcPr>
          <w:p w14:paraId="3B5D831C">
            <w:pPr>
              <w:pStyle w:val="51"/>
              <w:rPr>
                <w:highlight w:val="yellow"/>
              </w:rPr>
            </w:pPr>
          </w:p>
        </w:tc>
        <w:tc>
          <w:tcPr>
            <w:tcW w:w="507" w:type="pct"/>
            <w:vAlign w:val="center"/>
          </w:tcPr>
          <w:p w14:paraId="0D7BA051">
            <w:pPr>
              <w:pStyle w:val="51"/>
              <w:rPr>
                <w:rFonts w:hint="default" w:eastAsia="宋体"/>
                <w:highlight w:val="yellow"/>
                <w:lang w:val="en-US" w:eastAsia="zh-CN"/>
              </w:rPr>
            </w:pPr>
            <w:r>
              <w:rPr>
                <w:rFonts w:hint="eastAsia"/>
                <w:highlight w:val="yellow"/>
                <w:lang w:val="en-US" w:eastAsia="zh-CN"/>
              </w:rPr>
              <w:t>4</w:t>
            </w:r>
            <w:r>
              <w:rPr>
                <w:rFonts w:hint="default"/>
                <w:highlight w:val="yellow"/>
                <w:lang w:val="en-US" w:eastAsia="zh-CN"/>
              </w:rPr>
              <w:t>2.96</w:t>
            </w:r>
          </w:p>
        </w:tc>
        <w:tc>
          <w:tcPr>
            <w:tcW w:w="356" w:type="pct"/>
            <w:vAlign w:val="center"/>
          </w:tcPr>
          <w:p w14:paraId="5AC2006B">
            <w:pPr>
              <w:pStyle w:val="51"/>
              <w:rPr>
                <w:highlight w:val="yellow"/>
              </w:rPr>
            </w:pPr>
          </w:p>
        </w:tc>
        <w:tc>
          <w:tcPr>
            <w:tcW w:w="508" w:type="pct"/>
            <w:vAlign w:val="center"/>
          </w:tcPr>
          <w:p w14:paraId="5F96DD2A">
            <w:pPr>
              <w:pStyle w:val="51"/>
              <w:rPr>
                <w:highlight w:val="yellow"/>
              </w:rPr>
            </w:pPr>
          </w:p>
        </w:tc>
        <w:tc>
          <w:tcPr>
            <w:tcW w:w="383" w:type="pct"/>
            <w:tcBorders>
              <w:bottom w:val="nil"/>
            </w:tcBorders>
            <w:vAlign w:val="center"/>
          </w:tcPr>
          <w:p w14:paraId="39AF7B5C">
            <w:pPr>
              <w:pStyle w:val="51"/>
              <w:rPr>
                <w:rFonts w:hint="default" w:eastAsia="宋体"/>
                <w:highlight w:val="yellow"/>
                <w:lang w:val="en-US" w:eastAsia="zh-CN"/>
              </w:rPr>
            </w:pPr>
            <w:r>
              <w:rPr>
                <w:rFonts w:hint="eastAsia"/>
                <w:highlight w:val="yellow"/>
                <w:lang w:val="en-US" w:eastAsia="zh-CN"/>
              </w:rPr>
              <w:t>130.46</w:t>
            </w:r>
          </w:p>
        </w:tc>
        <w:tc>
          <w:tcPr>
            <w:tcW w:w="262" w:type="pct"/>
            <w:tcBorders>
              <w:bottom w:val="nil"/>
            </w:tcBorders>
            <w:vAlign w:val="center"/>
          </w:tcPr>
          <w:p w14:paraId="1C1C4FDE">
            <w:pPr>
              <w:pStyle w:val="51"/>
              <w:rPr>
                <w:highlight w:val="yellow"/>
              </w:rPr>
            </w:pPr>
          </w:p>
        </w:tc>
        <w:tc>
          <w:tcPr>
            <w:tcW w:w="241" w:type="pct"/>
            <w:tcBorders>
              <w:bottom w:val="nil"/>
            </w:tcBorders>
            <w:vAlign w:val="center"/>
          </w:tcPr>
          <w:p w14:paraId="0530AA27">
            <w:pPr>
              <w:pStyle w:val="51"/>
              <w:rPr>
                <w:highlight w:val="yellow"/>
              </w:rPr>
            </w:pPr>
          </w:p>
        </w:tc>
      </w:tr>
      <w:tr w14:paraId="201DD9F8">
        <w:trPr>
          <w:cantSplit/>
          <w:trHeight w:val="90" w:hRule="atLeast"/>
          <w:jc w:val="center"/>
        </w:trPr>
        <w:tc>
          <w:tcPr>
            <w:tcW w:w="252" w:type="pct"/>
            <w:tcBorders>
              <w:bottom w:val="single" w:color="auto" w:sz="4" w:space="0"/>
            </w:tcBorders>
            <w:vAlign w:val="center"/>
          </w:tcPr>
          <w:p w14:paraId="0AAE286C">
            <w:pPr>
              <w:pStyle w:val="51"/>
              <w:rPr>
                <w:bCs/>
              </w:rPr>
            </w:pPr>
            <w:r>
              <w:t>2028</w:t>
            </w:r>
          </w:p>
        </w:tc>
        <w:tc>
          <w:tcPr>
            <w:tcW w:w="306" w:type="pct"/>
            <w:tcBorders>
              <w:bottom w:val="single" w:color="auto" w:sz="4" w:space="0"/>
            </w:tcBorders>
            <w:vAlign w:val="center"/>
          </w:tcPr>
          <w:p w14:paraId="56518097">
            <w:pPr>
              <w:pStyle w:val="51"/>
              <w:rPr>
                <w:rFonts w:hint="default" w:eastAsia="宋体"/>
                <w:lang w:val="en-US" w:eastAsia="zh-CN"/>
              </w:rPr>
            </w:pPr>
            <w:r>
              <w:rPr>
                <w:rFonts w:hint="eastAsia"/>
                <w:lang w:val="en-US" w:eastAsia="zh-CN"/>
              </w:rPr>
              <w:t>3.3</w:t>
            </w:r>
          </w:p>
        </w:tc>
        <w:tc>
          <w:tcPr>
            <w:tcW w:w="287" w:type="pct"/>
            <w:tcBorders>
              <w:bottom w:val="single" w:color="auto" w:sz="4" w:space="0"/>
            </w:tcBorders>
            <w:vAlign w:val="center"/>
          </w:tcPr>
          <w:p w14:paraId="0FBEF407">
            <w:pPr>
              <w:pStyle w:val="51"/>
              <w:rPr>
                <w:highlight w:val="yellow"/>
              </w:rPr>
            </w:pPr>
          </w:p>
        </w:tc>
        <w:tc>
          <w:tcPr>
            <w:tcW w:w="323" w:type="pct"/>
            <w:tcBorders>
              <w:bottom w:val="single" w:color="auto" w:sz="4" w:space="0"/>
            </w:tcBorders>
            <w:vAlign w:val="center"/>
          </w:tcPr>
          <w:p w14:paraId="2BA47BD9">
            <w:pPr>
              <w:pStyle w:val="51"/>
              <w:rPr>
                <w:rFonts w:hint="default" w:eastAsia="宋体"/>
                <w:highlight w:val="yellow"/>
                <w:lang w:val="en-US" w:eastAsia="zh-CN"/>
              </w:rPr>
            </w:pPr>
            <w:r>
              <w:rPr>
                <w:rFonts w:hint="default"/>
                <w:highlight w:val="yellow"/>
                <w:lang w:val="en-US" w:eastAsia="zh-CN"/>
              </w:rPr>
              <w:t>4</w:t>
            </w:r>
            <w:r>
              <w:rPr>
                <w:rFonts w:hint="eastAsia"/>
                <w:highlight w:val="yellow"/>
                <w:lang w:val="en-US" w:eastAsia="zh-CN"/>
              </w:rPr>
              <w:t>9</w:t>
            </w:r>
          </w:p>
        </w:tc>
        <w:tc>
          <w:tcPr>
            <w:tcW w:w="355" w:type="pct"/>
            <w:tcBorders>
              <w:bottom w:val="single" w:color="auto" w:sz="4" w:space="0"/>
            </w:tcBorders>
            <w:vAlign w:val="center"/>
          </w:tcPr>
          <w:p w14:paraId="602FFC5C">
            <w:pPr>
              <w:pStyle w:val="51"/>
              <w:rPr>
                <w:highlight w:val="yellow"/>
              </w:rPr>
            </w:pPr>
          </w:p>
        </w:tc>
        <w:tc>
          <w:tcPr>
            <w:tcW w:w="337" w:type="pct"/>
            <w:tcBorders>
              <w:bottom w:val="single" w:color="auto" w:sz="4" w:space="0"/>
            </w:tcBorders>
            <w:vAlign w:val="center"/>
          </w:tcPr>
          <w:p w14:paraId="2BF14F08">
            <w:pPr>
              <w:pStyle w:val="51"/>
              <w:rPr>
                <w:rFonts w:hint="default" w:eastAsia="宋体"/>
                <w:highlight w:val="yellow"/>
                <w:lang w:val="en-US" w:eastAsia="zh-CN"/>
              </w:rPr>
            </w:pPr>
            <w:r>
              <w:rPr>
                <w:rFonts w:hint="default"/>
                <w:highlight w:val="yellow"/>
                <w:lang w:val="en-US" w:eastAsia="zh-CN"/>
              </w:rPr>
              <w:t>37.</w:t>
            </w:r>
            <w:r>
              <w:rPr>
                <w:rFonts w:hint="eastAsia"/>
                <w:highlight w:val="yellow"/>
                <w:lang w:val="en-US" w:eastAsia="zh-CN"/>
              </w:rPr>
              <w:t>23</w:t>
            </w:r>
          </w:p>
        </w:tc>
        <w:tc>
          <w:tcPr>
            <w:tcW w:w="476" w:type="pct"/>
            <w:vAlign w:val="center"/>
          </w:tcPr>
          <w:p w14:paraId="6371B82D">
            <w:pPr>
              <w:pStyle w:val="51"/>
              <w:rPr>
                <w:highlight w:val="yellow"/>
              </w:rPr>
            </w:pPr>
          </w:p>
        </w:tc>
        <w:tc>
          <w:tcPr>
            <w:tcW w:w="407" w:type="pct"/>
            <w:vAlign w:val="center"/>
          </w:tcPr>
          <w:p w14:paraId="1CB3811F">
            <w:pPr>
              <w:pStyle w:val="51"/>
              <w:rPr>
                <w:highlight w:val="yellow"/>
              </w:rPr>
            </w:pPr>
          </w:p>
        </w:tc>
        <w:tc>
          <w:tcPr>
            <w:tcW w:w="507" w:type="pct"/>
            <w:vAlign w:val="center"/>
          </w:tcPr>
          <w:p w14:paraId="2D6D55E2">
            <w:pPr>
              <w:pStyle w:val="51"/>
              <w:rPr>
                <w:rFonts w:hint="default" w:eastAsia="宋体"/>
                <w:highlight w:val="yellow"/>
                <w:lang w:val="en-US" w:eastAsia="zh-CN"/>
              </w:rPr>
            </w:pPr>
            <w:r>
              <w:rPr>
                <w:rFonts w:hint="eastAsia"/>
                <w:highlight w:val="yellow"/>
                <w:lang w:val="en-US" w:eastAsia="zh-CN"/>
              </w:rPr>
              <w:t>4</w:t>
            </w:r>
            <w:r>
              <w:rPr>
                <w:rFonts w:hint="default"/>
                <w:highlight w:val="yellow"/>
                <w:lang w:val="en-US" w:eastAsia="zh-CN"/>
              </w:rPr>
              <w:t>3.36</w:t>
            </w:r>
          </w:p>
        </w:tc>
        <w:tc>
          <w:tcPr>
            <w:tcW w:w="356" w:type="pct"/>
            <w:vAlign w:val="center"/>
          </w:tcPr>
          <w:p w14:paraId="56848DDA">
            <w:pPr>
              <w:pStyle w:val="51"/>
              <w:rPr>
                <w:highlight w:val="yellow"/>
              </w:rPr>
            </w:pPr>
          </w:p>
        </w:tc>
        <w:tc>
          <w:tcPr>
            <w:tcW w:w="508" w:type="pct"/>
            <w:vAlign w:val="center"/>
          </w:tcPr>
          <w:p w14:paraId="3642BA5D">
            <w:pPr>
              <w:pStyle w:val="51"/>
              <w:rPr>
                <w:highlight w:val="yellow"/>
              </w:rPr>
            </w:pPr>
          </w:p>
        </w:tc>
        <w:tc>
          <w:tcPr>
            <w:tcW w:w="383" w:type="pct"/>
            <w:tcBorders>
              <w:bottom w:val="single" w:color="auto" w:sz="4" w:space="0"/>
            </w:tcBorders>
            <w:vAlign w:val="center"/>
          </w:tcPr>
          <w:p w14:paraId="38F45747">
            <w:pPr>
              <w:pStyle w:val="51"/>
              <w:rPr>
                <w:rFonts w:hint="default" w:eastAsia="宋体"/>
                <w:highlight w:val="yellow"/>
                <w:lang w:val="en-US" w:eastAsia="zh-CN"/>
              </w:rPr>
            </w:pPr>
            <w:r>
              <w:rPr>
                <w:rFonts w:hint="eastAsia"/>
                <w:highlight w:val="yellow"/>
                <w:lang w:val="en-US" w:eastAsia="zh-CN"/>
              </w:rPr>
              <w:t>132.89</w:t>
            </w:r>
          </w:p>
        </w:tc>
        <w:tc>
          <w:tcPr>
            <w:tcW w:w="262" w:type="pct"/>
            <w:tcBorders>
              <w:bottom w:val="single" w:color="auto" w:sz="4" w:space="0"/>
            </w:tcBorders>
            <w:vAlign w:val="center"/>
          </w:tcPr>
          <w:p w14:paraId="10C5224D">
            <w:pPr>
              <w:pStyle w:val="51"/>
              <w:rPr>
                <w:highlight w:val="yellow"/>
              </w:rPr>
            </w:pPr>
          </w:p>
        </w:tc>
        <w:tc>
          <w:tcPr>
            <w:tcW w:w="241" w:type="pct"/>
            <w:tcBorders>
              <w:bottom w:val="single" w:color="auto" w:sz="4" w:space="0"/>
            </w:tcBorders>
            <w:vAlign w:val="center"/>
          </w:tcPr>
          <w:p w14:paraId="75C19FD6">
            <w:pPr>
              <w:pStyle w:val="51"/>
              <w:rPr>
                <w:highlight w:val="yellow"/>
              </w:rPr>
            </w:pPr>
          </w:p>
        </w:tc>
      </w:tr>
      <w:tr w14:paraId="7F767C17">
        <w:trPr>
          <w:cantSplit/>
          <w:trHeight w:val="23" w:hRule="atLeast"/>
          <w:jc w:val="center"/>
        </w:trPr>
        <w:tc>
          <w:tcPr>
            <w:tcW w:w="252" w:type="pct"/>
            <w:tcBorders>
              <w:bottom w:val="single" w:color="auto" w:sz="4" w:space="0"/>
            </w:tcBorders>
            <w:vAlign w:val="center"/>
          </w:tcPr>
          <w:p w14:paraId="343FB112">
            <w:pPr>
              <w:pStyle w:val="51"/>
              <w:rPr>
                <w:bCs/>
              </w:rPr>
            </w:pPr>
            <w:r>
              <w:t>2029</w:t>
            </w:r>
          </w:p>
        </w:tc>
        <w:tc>
          <w:tcPr>
            <w:tcW w:w="306" w:type="pct"/>
            <w:tcBorders>
              <w:bottom w:val="single" w:color="auto" w:sz="4" w:space="0"/>
            </w:tcBorders>
            <w:vAlign w:val="center"/>
          </w:tcPr>
          <w:p w14:paraId="0A78DF4D">
            <w:pPr>
              <w:pStyle w:val="51"/>
              <w:rPr>
                <w:rFonts w:hint="default" w:eastAsia="宋体"/>
                <w:lang w:val="en-US" w:eastAsia="zh-CN"/>
              </w:rPr>
            </w:pPr>
            <w:r>
              <w:rPr>
                <w:rFonts w:hint="eastAsia"/>
                <w:lang w:val="en-US" w:eastAsia="zh-CN"/>
              </w:rPr>
              <w:t>3.275</w:t>
            </w:r>
          </w:p>
        </w:tc>
        <w:tc>
          <w:tcPr>
            <w:tcW w:w="287" w:type="pct"/>
            <w:tcBorders>
              <w:bottom w:val="single" w:color="auto" w:sz="4" w:space="0"/>
            </w:tcBorders>
            <w:vAlign w:val="center"/>
          </w:tcPr>
          <w:p w14:paraId="5A1B45B1">
            <w:pPr>
              <w:pStyle w:val="51"/>
              <w:rPr>
                <w:highlight w:val="yellow"/>
              </w:rPr>
            </w:pPr>
          </w:p>
        </w:tc>
        <w:tc>
          <w:tcPr>
            <w:tcW w:w="323" w:type="pct"/>
            <w:tcBorders>
              <w:bottom w:val="single" w:color="auto" w:sz="4" w:space="0"/>
            </w:tcBorders>
            <w:vAlign w:val="center"/>
          </w:tcPr>
          <w:p w14:paraId="634D8465">
            <w:pPr>
              <w:pStyle w:val="51"/>
              <w:rPr>
                <w:rFonts w:hint="default" w:eastAsia="宋体"/>
                <w:highlight w:val="yellow"/>
                <w:lang w:val="en-US" w:eastAsia="zh-CN"/>
              </w:rPr>
            </w:pPr>
            <w:r>
              <w:rPr>
                <w:rFonts w:hint="default"/>
                <w:highlight w:val="yellow"/>
                <w:lang w:val="en-US" w:eastAsia="zh-CN"/>
              </w:rPr>
              <w:t>52</w:t>
            </w:r>
          </w:p>
        </w:tc>
        <w:tc>
          <w:tcPr>
            <w:tcW w:w="355" w:type="pct"/>
            <w:tcBorders>
              <w:bottom w:val="single" w:color="auto" w:sz="4" w:space="0"/>
            </w:tcBorders>
            <w:vAlign w:val="center"/>
          </w:tcPr>
          <w:p w14:paraId="2FDD0284">
            <w:pPr>
              <w:pStyle w:val="51"/>
              <w:rPr>
                <w:highlight w:val="yellow"/>
              </w:rPr>
            </w:pPr>
          </w:p>
        </w:tc>
        <w:tc>
          <w:tcPr>
            <w:tcW w:w="337" w:type="pct"/>
            <w:tcBorders>
              <w:bottom w:val="single" w:color="auto" w:sz="4" w:space="0"/>
            </w:tcBorders>
            <w:vAlign w:val="center"/>
          </w:tcPr>
          <w:p w14:paraId="4CB6440A">
            <w:pPr>
              <w:pStyle w:val="51"/>
              <w:rPr>
                <w:rFonts w:hint="default" w:eastAsia="宋体"/>
                <w:highlight w:val="yellow"/>
                <w:lang w:val="en-US" w:eastAsia="zh-CN"/>
              </w:rPr>
            </w:pPr>
            <w:r>
              <w:rPr>
                <w:rFonts w:hint="eastAsia"/>
                <w:highlight w:val="yellow"/>
                <w:lang w:val="en-US" w:eastAsia="zh-CN"/>
              </w:rPr>
              <w:t>3</w:t>
            </w:r>
            <w:r>
              <w:rPr>
                <w:rFonts w:hint="default"/>
                <w:highlight w:val="yellow"/>
                <w:lang w:val="en-US" w:eastAsia="zh-CN"/>
              </w:rPr>
              <w:t>7.</w:t>
            </w:r>
            <w:r>
              <w:rPr>
                <w:rFonts w:hint="eastAsia"/>
                <w:highlight w:val="yellow"/>
                <w:lang w:val="en-US" w:eastAsia="zh-CN"/>
              </w:rPr>
              <w:t>615</w:t>
            </w:r>
          </w:p>
        </w:tc>
        <w:tc>
          <w:tcPr>
            <w:tcW w:w="476" w:type="pct"/>
            <w:vAlign w:val="center"/>
          </w:tcPr>
          <w:p w14:paraId="075D156B">
            <w:pPr>
              <w:pStyle w:val="51"/>
              <w:rPr>
                <w:highlight w:val="yellow"/>
              </w:rPr>
            </w:pPr>
          </w:p>
        </w:tc>
        <w:tc>
          <w:tcPr>
            <w:tcW w:w="407" w:type="pct"/>
            <w:vAlign w:val="center"/>
          </w:tcPr>
          <w:p w14:paraId="190B5EEC">
            <w:pPr>
              <w:pStyle w:val="51"/>
              <w:rPr>
                <w:highlight w:val="yellow"/>
              </w:rPr>
            </w:pPr>
          </w:p>
        </w:tc>
        <w:tc>
          <w:tcPr>
            <w:tcW w:w="507" w:type="pct"/>
            <w:vAlign w:val="center"/>
          </w:tcPr>
          <w:p w14:paraId="64454E49">
            <w:pPr>
              <w:pStyle w:val="51"/>
              <w:rPr>
                <w:rFonts w:hint="default" w:eastAsia="宋体"/>
                <w:highlight w:val="yellow"/>
                <w:lang w:val="en-US" w:eastAsia="zh-CN"/>
              </w:rPr>
            </w:pPr>
            <w:r>
              <w:rPr>
                <w:rFonts w:hint="default"/>
                <w:highlight w:val="yellow"/>
                <w:lang w:val="en-US" w:eastAsia="zh-CN"/>
              </w:rPr>
              <w:t>43.76</w:t>
            </w:r>
          </w:p>
        </w:tc>
        <w:tc>
          <w:tcPr>
            <w:tcW w:w="356" w:type="pct"/>
            <w:vAlign w:val="center"/>
          </w:tcPr>
          <w:p w14:paraId="51D93C75">
            <w:pPr>
              <w:pStyle w:val="51"/>
              <w:rPr>
                <w:highlight w:val="yellow"/>
              </w:rPr>
            </w:pPr>
          </w:p>
        </w:tc>
        <w:tc>
          <w:tcPr>
            <w:tcW w:w="508" w:type="pct"/>
            <w:vAlign w:val="center"/>
          </w:tcPr>
          <w:p w14:paraId="15F12A99">
            <w:pPr>
              <w:pStyle w:val="51"/>
              <w:rPr>
                <w:highlight w:val="yellow"/>
              </w:rPr>
            </w:pPr>
          </w:p>
        </w:tc>
        <w:tc>
          <w:tcPr>
            <w:tcW w:w="383" w:type="pct"/>
            <w:tcBorders>
              <w:bottom w:val="single" w:color="auto" w:sz="4" w:space="0"/>
            </w:tcBorders>
            <w:vAlign w:val="center"/>
          </w:tcPr>
          <w:p w14:paraId="5FFBFE1B">
            <w:pPr>
              <w:pStyle w:val="51"/>
              <w:rPr>
                <w:rFonts w:hint="default" w:eastAsia="宋体"/>
                <w:highlight w:val="yellow"/>
                <w:lang w:val="en-US" w:eastAsia="zh-CN"/>
              </w:rPr>
            </w:pPr>
            <w:r>
              <w:rPr>
                <w:rFonts w:hint="eastAsia"/>
                <w:highlight w:val="yellow"/>
                <w:lang w:val="en-US" w:eastAsia="zh-CN"/>
              </w:rPr>
              <w:t>136.65</w:t>
            </w:r>
          </w:p>
        </w:tc>
        <w:tc>
          <w:tcPr>
            <w:tcW w:w="262" w:type="pct"/>
            <w:tcBorders>
              <w:bottom w:val="single" w:color="auto" w:sz="4" w:space="0"/>
            </w:tcBorders>
            <w:vAlign w:val="center"/>
          </w:tcPr>
          <w:p w14:paraId="6150396F">
            <w:pPr>
              <w:pStyle w:val="51"/>
              <w:rPr>
                <w:highlight w:val="yellow"/>
              </w:rPr>
            </w:pPr>
          </w:p>
        </w:tc>
        <w:tc>
          <w:tcPr>
            <w:tcW w:w="241" w:type="pct"/>
            <w:tcBorders>
              <w:bottom w:val="single" w:color="auto" w:sz="4" w:space="0"/>
            </w:tcBorders>
            <w:vAlign w:val="center"/>
          </w:tcPr>
          <w:p w14:paraId="5DB8392E">
            <w:pPr>
              <w:pStyle w:val="51"/>
              <w:rPr>
                <w:highlight w:val="yellow"/>
              </w:rPr>
            </w:pPr>
          </w:p>
        </w:tc>
      </w:tr>
      <w:tr w14:paraId="5AB11913">
        <w:trPr>
          <w:cantSplit/>
          <w:trHeight w:val="90" w:hRule="atLeast"/>
          <w:jc w:val="center"/>
        </w:trPr>
        <w:tc>
          <w:tcPr>
            <w:tcW w:w="252" w:type="pct"/>
            <w:tcBorders>
              <w:bottom w:val="single" w:color="auto" w:sz="4" w:space="0"/>
            </w:tcBorders>
            <w:vAlign w:val="center"/>
          </w:tcPr>
          <w:p w14:paraId="7F836B26">
            <w:pPr>
              <w:pStyle w:val="51"/>
              <w:rPr>
                <w:bCs/>
              </w:rPr>
            </w:pPr>
            <w:r>
              <w:t>总计</w:t>
            </w:r>
          </w:p>
        </w:tc>
        <w:tc>
          <w:tcPr>
            <w:tcW w:w="306" w:type="pct"/>
            <w:tcBorders>
              <w:bottom w:val="single" w:color="auto" w:sz="4" w:space="0"/>
            </w:tcBorders>
            <w:vAlign w:val="center"/>
          </w:tcPr>
          <w:p w14:paraId="6FB2871D">
            <w:pPr>
              <w:pStyle w:val="51"/>
              <w:rPr>
                <w:rFonts w:hint="default" w:eastAsia="宋体"/>
                <w:lang w:val="en-US" w:eastAsia="zh-CN"/>
              </w:rPr>
            </w:pPr>
            <w:r>
              <w:rPr>
                <w:rFonts w:hint="eastAsia"/>
                <w:lang w:val="en-US" w:eastAsia="zh-CN"/>
              </w:rPr>
              <w:t>9.875</w:t>
            </w:r>
          </w:p>
        </w:tc>
        <w:tc>
          <w:tcPr>
            <w:tcW w:w="287" w:type="pct"/>
            <w:tcBorders>
              <w:bottom w:val="single" w:color="auto" w:sz="4" w:space="0"/>
            </w:tcBorders>
            <w:vAlign w:val="center"/>
          </w:tcPr>
          <w:p w14:paraId="2EF65C8C">
            <w:pPr>
              <w:pStyle w:val="51"/>
              <w:rPr>
                <w:highlight w:val="yellow"/>
              </w:rPr>
            </w:pPr>
          </w:p>
        </w:tc>
        <w:tc>
          <w:tcPr>
            <w:tcW w:w="323" w:type="pct"/>
            <w:tcBorders>
              <w:bottom w:val="single" w:color="auto" w:sz="4" w:space="0"/>
            </w:tcBorders>
            <w:vAlign w:val="center"/>
          </w:tcPr>
          <w:p w14:paraId="3C4927D3">
            <w:pPr>
              <w:pStyle w:val="51"/>
              <w:rPr>
                <w:rFonts w:hint="default" w:eastAsia="宋体"/>
                <w:highlight w:val="yellow"/>
                <w:lang w:val="en-US" w:eastAsia="zh-CN"/>
              </w:rPr>
            </w:pPr>
            <w:r>
              <w:rPr>
                <w:rFonts w:hint="eastAsia"/>
                <w:highlight w:val="yellow"/>
                <w:lang w:val="en-US" w:eastAsia="zh-CN"/>
              </w:rPr>
              <w:t>148</w:t>
            </w:r>
          </w:p>
        </w:tc>
        <w:tc>
          <w:tcPr>
            <w:tcW w:w="355" w:type="pct"/>
            <w:tcBorders>
              <w:bottom w:val="single" w:color="auto" w:sz="4" w:space="0"/>
            </w:tcBorders>
            <w:vAlign w:val="center"/>
          </w:tcPr>
          <w:p w14:paraId="5D898FA2">
            <w:pPr>
              <w:pStyle w:val="51"/>
              <w:rPr>
                <w:highlight w:val="yellow"/>
              </w:rPr>
            </w:pPr>
          </w:p>
        </w:tc>
        <w:tc>
          <w:tcPr>
            <w:tcW w:w="337" w:type="pct"/>
            <w:tcBorders>
              <w:bottom w:val="single" w:color="auto" w:sz="4" w:space="0"/>
            </w:tcBorders>
            <w:vAlign w:val="center"/>
          </w:tcPr>
          <w:p w14:paraId="01582CB9">
            <w:pPr>
              <w:pStyle w:val="51"/>
              <w:rPr>
                <w:rFonts w:hint="default" w:eastAsia="宋体"/>
                <w:highlight w:val="yellow"/>
                <w:lang w:val="en-US" w:eastAsia="zh-CN"/>
              </w:rPr>
            </w:pPr>
            <w:r>
              <w:rPr>
                <w:rFonts w:hint="default"/>
                <w:lang w:val="en-US"/>
              </w:rPr>
              <w:t>112.</w:t>
            </w:r>
            <w:r>
              <w:rPr>
                <w:rFonts w:hint="eastAsia"/>
                <w:lang w:val="en-US" w:eastAsia="zh-CN"/>
              </w:rPr>
              <w:t>045</w:t>
            </w:r>
          </w:p>
        </w:tc>
        <w:tc>
          <w:tcPr>
            <w:tcW w:w="476" w:type="pct"/>
            <w:vAlign w:val="center"/>
          </w:tcPr>
          <w:p w14:paraId="2EB853C7">
            <w:pPr>
              <w:pStyle w:val="51"/>
              <w:rPr>
                <w:highlight w:val="yellow"/>
              </w:rPr>
            </w:pPr>
          </w:p>
        </w:tc>
        <w:tc>
          <w:tcPr>
            <w:tcW w:w="407" w:type="pct"/>
            <w:vAlign w:val="center"/>
          </w:tcPr>
          <w:p w14:paraId="7072D754">
            <w:pPr>
              <w:pStyle w:val="51"/>
              <w:rPr>
                <w:highlight w:val="yellow"/>
              </w:rPr>
            </w:pPr>
          </w:p>
        </w:tc>
        <w:tc>
          <w:tcPr>
            <w:tcW w:w="507" w:type="pct"/>
            <w:vAlign w:val="center"/>
          </w:tcPr>
          <w:p w14:paraId="00BB9549">
            <w:pPr>
              <w:pStyle w:val="51"/>
              <w:rPr>
                <w:rFonts w:hint="default" w:eastAsia="宋体"/>
                <w:highlight w:val="yellow"/>
                <w:lang w:val="en-US" w:eastAsia="zh-CN"/>
              </w:rPr>
            </w:pPr>
            <w:r>
              <w:rPr>
                <w:rFonts w:hint="eastAsia"/>
              </w:rPr>
              <w:t>1</w:t>
            </w:r>
            <w:r>
              <w:rPr>
                <w:rFonts w:hint="eastAsia"/>
                <w:lang w:val="en-US" w:eastAsia="zh-CN"/>
              </w:rPr>
              <w:t>30</w:t>
            </w:r>
            <w:r>
              <w:rPr>
                <w:rFonts w:hint="default"/>
                <w:lang w:val="en-US" w:eastAsia="zh-CN"/>
              </w:rPr>
              <w:t>.08</w:t>
            </w:r>
          </w:p>
        </w:tc>
        <w:tc>
          <w:tcPr>
            <w:tcW w:w="356" w:type="pct"/>
            <w:vAlign w:val="center"/>
          </w:tcPr>
          <w:p w14:paraId="375AD2A2">
            <w:pPr>
              <w:pStyle w:val="51"/>
              <w:rPr>
                <w:highlight w:val="yellow"/>
              </w:rPr>
            </w:pPr>
          </w:p>
        </w:tc>
        <w:tc>
          <w:tcPr>
            <w:tcW w:w="508" w:type="pct"/>
            <w:vAlign w:val="center"/>
          </w:tcPr>
          <w:p w14:paraId="324F64C6">
            <w:pPr>
              <w:pStyle w:val="51"/>
              <w:rPr>
                <w:highlight w:val="yellow"/>
              </w:rPr>
            </w:pPr>
          </w:p>
        </w:tc>
        <w:tc>
          <w:tcPr>
            <w:tcW w:w="383" w:type="pct"/>
            <w:tcBorders>
              <w:bottom w:val="single" w:color="auto" w:sz="4" w:space="0"/>
            </w:tcBorders>
            <w:vAlign w:val="center"/>
          </w:tcPr>
          <w:p w14:paraId="2AD9CFA8">
            <w:pPr>
              <w:pStyle w:val="51"/>
              <w:rPr>
                <w:rFonts w:hint="default" w:eastAsia="宋体"/>
                <w:highlight w:val="yellow"/>
                <w:lang w:val="en-US" w:eastAsia="zh-CN"/>
              </w:rPr>
            </w:pPr>
            <w:r>
              <w:rPr>
                <w:rFonts w:hint="eastAsia"/>
                <w:highlight w:val="yellow"/>
                <w:lang w:val="en-US" w:eastAsia="zh-CN"/>
              </w:rPr>
              <w:t>400</w:t>
            </w:r>
          </w:p>
        </w:tc>
        <w:tc>
          <w:tcPr>
            <w:tcW w:w="262" w:type="pct"/>
            <w:tcBorders>
              <w:bottom w:val="single" w:color="auto" w:sz="4" w:space="0"/>
            </w:tcBorders>
            <w:vAlign w:val="center"/>
          </w:tcPr>
          <w:p w14:paraId="01001DB4">
            <w:pPr>
              <w:pStyle w:val="51"/>
              <w:rPr>
                <w:highlight w:val="yellow"/>
              </w:rPr>
            </w:pPr>
          </w:p>
        </w:tc>
        <w:tc>
          <w:tcPr>
            <w:tcW w:w="241" w:type="pct"/>
            <w:tcBorders>
              <w:bottom w:val="single" w:color="auto" w:sz="4" w:space="0"/>
            </w:tcBorders>
            <w:vAlign w:val="center"/>
          </w:tcPr>
          <w:p w14:paraId="7C80224F">
            <w:pPr>
              <w:pStyle w:val="51"/>
              <w:rPr>
                <w:highlight w:val="yellow"/>
              </w:rPr>
            </w:pPr>
          </w:p>
        </w:tc>
      </w:tr>
      <w:tr w14:paraId="61AD7FF8">
        <w:trPr>
          <w:cantSplit/>
          <w:trHeight w:val="23" w:hRule="atLeast"/>
          <w:jc w:val="center"/>
        </w:trPr>
        <w:tc>
          <w:tcPr>
            <w:tcW w:w="5000" w:type="pct"/>
            <w:gridSpan w:val="14"/>
            <w:tcBorders>
              <w:bottom w:val="single" w:color="auto" w:sz="4" w:space="0"/>
            </w:tcBorders>
            <w:vAlign w:val="center"/>
          </w:tcPr>
          <w:p w14:paraId="571BD454">
            <w:pPr>
              <w:pStyle w:val="51"/>
              <w:jc w:val="left"/>
              <w:rPr>
                <w:b/>
                <w:bCs/>
              </w:rPr>
            </w:pPr>
            <w:r>
              <w:rPr>
                <w:b/>
                <w:bCs/>
              </w:rPr>
              <w:t>联合承研单位（2）：北京轩宇信息技术有限公司</w:t>
            </w:r>
            <w:r>
              <w:rPr>
                <w:rFonts w:hint="eastAsia"/>
                <w:b/>
                <w:bCs/>
              </w:rPr>
              <w:t xml:space="preserve"> </w:t>
            </w:r>
            <w:r>
              <w:rPr>
                <w:b/>
                <w:bCs/>
              </w:rPr>
              <w:t xml:space="preserve"> 万元</w:t>
            </w:r>
          </w:p>
        </w:tc>
      </w:tr>
      <w:tr w14:paraId="1993C0A6">
        <w:trPr>
          <w:cantSplit/>
          <w:trHeight w:val="23" w:hRule="atLeast"/>
          <w:jc w:val="center"/>
        </w:trPr>
        <w:tc>
          <w:tcPr>
            <w:tcW w:w="252" w:type="pct"/>
            <w:vMerge w:val="restart"/>
            <w:vAlign w:val="center"/>
          </w:tcPr>
          <w:p w14:paraId="581324AF">
            <w:pPr>
              <w:pStyle w:val="51"/>
              <w:rPr>
                <w:bCs/>
              </w:rPr>
            </w:pPr>
            <w:r>
              <w:t>年度</w:t>
            </w:r>
          </w:p>
        </w:tc>
        <w:tc>
          <w:tcPr>
            <w:tcW w:w="306" w:type="pct"/>
            <w:vMerge w:val="restart"/>
            <w:vAlign w:val="center"/>
          </w:tcPr>
          <w:p w14:paraId="71733460">
            <w:pPr>
              <w:pStyle w:val="51"/>
            </w:pPr>
            <w:r>
              <w:t>材料费</w:t>
            </w:r>
          </w:p>
        </w:tc>
        <w:tc>
          <w:tcPr>
            <w:tcW w:w="287" w:type="pct"/>
            <w:vMerge w:val="restart"/>
            <w:vAlign w:val="center"/>
          </w:tcPr>
          <w:p w14:paraId="6BAD28CE">
            <w:pPr>
              <w:pStyle w:val="51"/>
            </w:pPr>
            <w:r>
              <w:t>专用费</w:t>
            </w:r>
          </w:p>
        </w:tc>
        <w:tc>
          <w:tcPr>
            <w:tcW w:w="323" w:type="pct"/>
            <w:vMerge w:val="restart"/>
            <w:vAlign w:val="center"/>
          </w:tcPr>
          <w:p w14:paraId="6D035042">
            <w:pPr>
              <w:pStyle w:val="51"/>
            </w:pPr>
            <w:r>
              <w:t>外协费</w:t>
            </w:r>
          </w:p>
        </w:tc>
        <w:tc>
          <w:tcPr>
            <w:tcW w:w="355" w:type="pct"/>
            <w:vMerge w:val="restart"/>
            <w:vAlign w:val="center"/>
          </w:tcPr>
          <w:p w14:paraId="332AE3B2">
            <w:pPr>
              <w:pStyle w:val="51"/>
            </w:pPr>
            <w:r>
              <w:t>燃料动力费</w:t>
            </w:r>
          </w:p>
        </w:tc>
        <w:tc>
          <w:tcPr>
            <w:tcW w:w="337" w:type="pct"/>
            <w:vMerge w:val="restart"/>
            <w:vAlign w:val="center"/>
          </w:tcPr>
          <w:p w14:paraId="0F6DF6EA">
            <w:pPr>
              <w:pStyle w:val="51"/>
            </w:pPr>
            <w:r>
              <w:t>事务费</w:t>
            </w:r>
          </w:p>
        </w:tc>
        <w:tc>
          <w:tcPr>
            <w:tcW w:w="476" w:type="pct"/>
            <w:vMerge w:val="restart"/>
            <w:vAlign w:val="center"/>
          </w:tcPr>
          <w:p w14:paraId="08A61AEB">
            <w:pPr>
              <w:pStyle w:val="51"/>
            </w:pPr>
            <w:r>
              <w:t>固定资产折旧费</w:t>
            </w:r>
          </w:p>
        </w:tc>
        <w:tc>
          <w:tcPr>
            <w:tcW w:w="407" w:type="pct"/>
            <w:vMerge w:val="restart"/>
            <w:vAlign w:val="center"/>
          </w:tcPr>
          <w:p w14:paraId="67636DC7">
            <w:pPr>
              <w:pStyle w:val="51"/>
            </w:pPr>
            <w:r>
              <w:t>管理费</w:t>
            </w:r>
          </w:p>
        </w:tc>
        <w:tc>
          <w:tcPr>
            <w:tcW w:w="507" w:type="pct"/>
            <w:vMerge w:val="restart"/>
            <w:vAlign w:val="center"/>
          </w:tcPr>
          <w:p w14:paraId="6C776546">
            <w:pPr>
              <w:pStyle w:val="51"/>
            </w:pPr>
            <w:r>
              <w:t>职工薪酬及劳务费</w:t>
            </w:r>
          </w:p>
        </w:tc>
        <w:tc>
          <w:tcPr>
            <w:tcW w:w="356" w:type="pct"/>
            <w:vMerge w:val="restart"/>
            <w:vAlign w:val="center"/>
          </w:tcPr>
          <w:p w14:paraId="3B75238B">
            <w:pPr>
              <w:pStyle w:val="51"/>
            </w:pPr>
            <w:r>
              <w:t>不可预见费</w:t>
            </w:r>
          </w:p>
        </w:tc>
        <w:tc>
          <w:tcPr>
            <w:tcW w:w="508" w:type="pct"/>
            <w:vMerge w:val="restart"/>
            <w:vAlign w:val="center"/>
          </w:tcPr>
          <w:p w14:paraId="17E161BE">
            <w:pPr>
              <w:pStyle w:val="51"/>
            </w:pPr>
            <w:r>
              <w:t>项目预计收益</w:t>
            </w:r>
          </w:p>
        </w:tc>
        <w:tc>
          <w:tcPr>
            <w:tcW w:w="886" w:type="pct"/>
            <w:gridSpan w:val="3"/>
            <w:tcBorders>
              <w:bottom w:val="nil"/>
            </w:tcBorders>
            <w:vAlign w:val="center"/>
          </w:tcPr>
          <w:p w14:paraId="3C6F6C1F">
            <w:pPr>
              <w:pStyle w:val="51"/>
            </w:pPr>
            <w:r>
              <w:t>合计（万元）</w:t>
            </w:r>
          </w:p>
        </w:tc>
      </w:tr>
      <w:tr w14:paraId="5004EE46">
        <w:trPr>
          <w:cantSplit/>
          <w:trHeight w:val="23" w:hRule="atLeast"/>
          <w:jc w:val="center"/>
        </w:trPr>
        <w:tc>
          <w:tcPr>
            <w:tcW w:w="252" w:type="pct"/>
            <w:vMerge w:val="continue"/>
            <w:tcBorders>
              <w:bottom w:val="single" w:color="auto" w:sz="4" w:space="0"/>
            </w:tcBorders>
            <w:vAlign w:val="center"/>
          </w:tcPr>
          <w:p w14:paraId="54525C8C">
            <w:pPr>
              <w:pStyle w:val="51"/>
            </w:pPr>
          </w:p>
        </w:tc>
        <w:tc>
          <w:tcPr>
            <w:tcW w:w="306" w:type="pct"/>
            <w:vMerge w:val="continue"/>
            <w:tcBorders>
              <w:bottom w:val="single" w:color="auto" w:sz="4" w:space="0"/>
            </w:tcBorders>
            <w:vAlign w:val="center"/>
          </w:tcPr>
          <w:p w14:paraId="76B54232">
            <w:pPr>
              <w:pStyle w:val="51"/>
            </w:pPr>
          </w:p>
        </w:tc>
        <w:tc>
          <w:tcPr>
            <w:tcW w:w="287" w:type="pct"/>
            <w:vMerge w:val="continue"/>
            <w:tcBorders>
              <w:bottom w:val="single" w:color="auto" w:sz="4" w:space="0"/>
            </w:tcBorders>
            <w:vAlign w:val="center"/>
          </w:tcPr>
          <w:p w14:paraId="22B9621D">
            <w:pPr>
              <w:pStyle w:val="51"/>
            </w:pPr>
          </w:p>
        </w:tc>
        <w:tc>
          <w:tcPr>
            <w:tcW w:w="323" w:type="pct"/>
            <w:vMerge w:val="continue"/>
            <w:tcBorders>
              <w:bottom w:val="single" w:color="auto" w:sz="4" w:space="0"/>
            </w:tcBorders>
            <w:vAlign w:val="center"/>
          </w:tcPr>
          <w:p w14:paraId="3CF5C661">
            <w:pPr>
              <w:pStyle w:val="51"/>
            </w:pPr>
          </w:p>
        </w:tc>
        <w:tc>
          <w:tcPr>
            <w:tcW w:w="355" w:type="pct"/>
            <w:vMerge w:val="continue"/>
            <w:tcBorders>
              <w:bottom w:val="single" w:color="auto" w:sz="4" w:space="0"/>
            </w:tcBorders>
            <w:vAlign w:val="center"/>
          </w:tcPr>
          <w:p w14:paraId="3BC85AE5">
            <w:pPr>
              <w:pStyle w:val="51"/>
            </w:pPr>
          </w:p>
        </w:tc>
        <w:tc>
          <w:tcPr>
            <w:tcW w:w="337" w:type="pct"/>
            <w:vMerge w:val="continue"/>
            <w:tcBorders>
              <w:bottom w:val="single" w:color="auto" w:sz="4" w:space="0"/>
            </w:tcBorders>
            <w:vAlign w:val="center"/>
          </w:tcPr>
          <w:p w14:paraId="1053CD00">
            <w:pPr>
              <w:pStyle w:val="51"/>
            </w:pPr>
          </w:p>
        </w:tc>
        <w:tc>
          <w:tcPr>
            <w:tcW w:w="476" w:type="pct"/>
            <w:vMerge w:val="continue"/>
            <w:vAlign w:val="center"/>
          </w:tcPr>
          <w:p w14:paraId="79EC2940">
            <w:pPr>
              <w:pStyle w:val="51"/>
            </w:pPr>
          </w:p>
        </w:tc>
        <w:tc>
          <w:tcPr>
            <w:tcW w:w="407" w:type="pct"/>
            <w:vMerge w:val="continue"/>
            <w:vAlign w:val="center"/>
          </w:tcPr>
          <w:p w14:paraId="73F77B8D">
            <w:pPr>
              <w:pStyle w:val="51"/>
            </w:pPr>
          </w:p>
        </w:tc>
        <w:tc>
          <w:tcPr>
            <w:tcW w:w="507" w:type="pct"/>
            <w:vMerge w:val="continue"/>
            <w:vAlign w:val="center"/>
          </w:tcPr>
          <w:p w14:paraId="784BC170">
            <w:pPr>
              <w:pStyle w:val="51"/>
            </w:pPr>
          </w:p>
        </w:tc>
        <w:tc>
          <w:tcPr>
            <w:tcW w:w="356" w:type="pct"/>
            <w:vMerge w:val="continue"/>
            <w:vAlign w:val="center"/>
          </w:tcPr>
          <w:p w14:paraId="0D48D137">
            <w:pPr>
              <w:pStyle w:val="51"/>
            </w:pPr>
          </w:p>
        </w:tc>
        <w:tc>
          <w:tcPr>
            <w:tcW w:w="508" w:type="pct"/>
            <w:vMerge w:val="continue"/>
            <w:vAlign w:val="center"/>
          </w:tcPr>
          <w:p w14:paraId="3D8ED145">
            <w:pPr>
              <w:pStyle w:val="51"/>
            </w:pPr>
          </w:p>
        </w:tc>
        <w:tc>
          <w:tcPr>
            <w:tcW w:w="383" w:type="pct"/>
            <w:tcBorders>
              <w:bottom w:val="nil"/>
            </w:tcBorders>
            <w:vAlign w:val="center"/>
          </w:tcPr>
          <w:p w14:paraId="2AFF16F0">
            <w:pPr>
              <w:pStyle w:val="51"/>
            </w:pPr>
            <w:r>
              <w:t>国拨</w:t>
            </w:r>
          </w:p>
        </w:tc>
        <w:tc>
          <w:tcPr>
            <w:tcW w:w="262" w:type="pct"/>
            <w:tcBorders>
              <w:bottom w:val="nil"/>
            </w:tcBorders>
            <w:vAlign w:val="center"/>
          </w:tcPr>
          <w:p w14:paraId="171FCAFC">
            <w:pPr>
              <w:pStyle w:val="51"/>
            </w:pPr>
            <w:r>
              <w:t>自筹</w:t>
            </w:r>
          </w:p>
        </w:tc>
        <w:tc>
          <w:tcPr>
            <w:tcW w:w="241" w:type="pct"/>
            <w:tcBorders>
              <w:bottom w:val="nil"/>
            </w:tcBorders>
            <w:vAlign w:val="center"/>
          </w:tcPr>
          <w:p w14:paraId="39BAD833">
            <w:pPr>
              <w:pStyle w:val="51"/>
            </w:pPr>
            <w:r>
              <w:t>其他</w:t>
            </w:r>
          </w:p>
        </w:tc>
      </w:tr>
      <w:tr w14:paraId="5DFEE91A">
        <w:trPr>
          <w:cantSplit/>
          <w:trHeight w:val="23" w:hRule="atLeast"/>
          <w:jc w:val="center"/>
        </w:trPr>
        <w:tc>
          <w:tcPr>
            <w:tcW w:w="252" w:type="pct"/>
            <w:tcBorders>
              <w:bottom w:val="single" w:color="auto" w:sz="4" w:space="0"/>
            </w:tcBorders>
            <w:vAlign w:val="center"/>
          </w:tcPr>
          <w:p w14:paraId="3F36AF0B">
            <w:pPr>
              <w:pStyle w:val="51"/>
              <w:rPr>
                <w:bCs/>
              </w:rPr>
            </w:pPr>
            <w:r>
              <w:t>2027</w:t>
            </w:r>
          </w:p>
        </w:tc>
        <w:tc>
          <w:tcPr>
            <w:tcW w:w="306" w:type="pct"/>
            <w:tcBorders>
              <w:bottom w:val="single" w:color="auto" w:sz="4" w:space="0"/>
            </w:tcBorders>
            <w:vAlign w:val="center"/>
          </w:tcPr>
          <w:p w14:paraId="2FE60A4B">
            <w:pPr>
              <w:pStyle w:val="51"/>
            </w:pPr>
          </w:p>
        </w:tc>
        <w:tc>
          <w:tcPr>
            <w:tcW w:w="287" w:type="pct"/>
            <w:tcBorders>
              <w:bottom w:val="single" w:color="auto" w:sz="4" w:space="0"/>
            </w:tcBorders>
            <w:vAlign w:val="center"/>
          </w:tcPr>
          <w:p w14:paraId="2725BC29">
            <w:pPr>
              <w:pStyle w:val="51"/>
            </w:pPr>
          </w:p>
        </w:tc>
        <w:tc>
          <w:tcPr>
            <w:tcW w:w="323" w:type="pct"/>
            <w:tcBorders>
              <w:bottom w:val="single" w:color="auto" w:sz="4" w:space="0"/>
            </w:tcBorders>
            <w:vAlign w:val="center"/>
          </w:tcPr>
          <w:p w14:paraId="6DB02D5C">
            <w:pPr>
              <w:pStyle w:val="51"/>
            </w:pPr>
          </w:p>
        </w:tc>
        <w:tc>
          <w:tcPr>
            <w:tcW w:w="355" w:type="pct"/>
            <w:tcBorders>
              <w:bottom w:val="single" w:color="auto" w:sz="4" w:space="0"/>
            </w:tcBorders>
            <w:vAlign w:val="center"/>
          </w:tcPr>
          <w:p w14:paraId="1AC912AB">
            <w:pPr>
              <w:pStyle w:val="51"/>
            </w:pPr>
          </w:p>
        </w:tc>
        <w:tc>
          <w:tcPr>
            <w:tcW w:w="337" w:type="pct"/>
            <w:tcBorders>
              <w:bottom w:val="single" w:color="auto" w:sz="4" w:space="0"/>
            </w:tcBorders>
            <w:vAlign w:val="center"/>
          </w:tcPr>
          <w:p w14:paraId="2EDDE17F">
            <w:pPr>
              <w:pStyle w:val="51"/>
            </w:pPr>
          </w:p>
        </w:tc>
        <w:tc>
          <w:tcPr>
            <w:tcW w:w="476" w:type="pct"/>
            <w:vAlign w:val="center"/>
          </w:tcPr>
          <w:p w14:paraId="11208188">
            <w:pPr>
              <w:pStyle w:val="51"/>
            </w:pPr>
          </w:p>
        </w:tc>
        <w:tc>
          <w:tcPr>
            <w:tcW w:w="407" w:type="pct"/>
            <w:vAlign w:val="center"/>
          </w:tcPr>
          <w:p w14:paraId="27160152">
            <w:pPr>
              <w:pStyle w:val="51"/>
            </w:pPr>
          </w:p>
        </w:tc>
        <w:tc>
          <w:tcPr>
            <w:tcW w:w="507" w:type="pct"/>
            <w:vAlign w:val="center"/>
          </w:tcPr>
          <w:p w14:paraId="123D6223">
            <w:pPr>
              <w:pStyle w:val="51"/>
            </w:pPr>
          </w:p>
        </w:tc>
        <w:tc>
          <w:tcPr>
            <w:tcW w:w="356" w:type="pct"/>
            <w:vAlign w:val="center"/>
          </w:tcPr>
          <w:p w14:paraId="57EA86CB">
            <w:pPr>
              <w:pStyle w:val="51"/>
            </w:pPr>
          </w:p>
        </w:tc>
        <w:tc>
          <w:tcPr>
            <w:tcW w:w="508" w:type="pct"/>
            <w:vAlign w:val="center"/>
          </w:tcPr>
          <w:p w14:paraId="5B420EC8">
            <w:pPr>
              <w:pStyle w:val="51"/>
            </w:pPr>
          </w:p>
        </w:tc>
        <w:tc>
          <w:tcPr>
            <w:tcW w:w="383" w:type="pct"/>
            <w:tcBorders>
              <w:bottom w:val="nil"/>
            </w:tcBorders>
            <w:vAlign w:val="center"/>
          </w:tcPr>
          <w:p w14:paraId="103E0439">
            <w:pPr>
              <w:pStyle w:val="51"/>
            </w:pPr>
          </w:p>
        </w:tc>
        <w:tc>
          <w:tcPr>
            <w:tcW w:w="262" w:type="pct"/>
            <w:tcBorders>
              <w:bottom w:val="nil"/>
            </w:tcBorders>
            <w:vAlign w:val="center"/>
          </w:tcPr>
          <w:p w14:paraId="3634B1F5">
            <w:pPr>
              <w:pStyle w:val="51"/>
            </w:pPr>
          </w:p>
        </w:tc>
        <w:tc>
          <w:tcPr>
            <w:tcW w:w="241" w:type="pct"/>
            <w:tcBorders>
              <w:bottom w:val="nil"/>
            </w:tcBorders>
            <w:vAlign w:val="center"/>
          </w:tcPr>
          <w:p w14:paraId="1E9BE723">
            <w:pPr>
              <w:pStyle w:val="51"/>
            </w:pPr>
          </w:p>
        </w:tc>
      </w:tr>
      <w:tr w14:paraId="556496A9">
        <w:trPr>
          <w:cantSplit/>
          <w:trHeight w:val="23" w:hRule="atLeast"/>
          <w:jc w:val="center"/>
        </w:trPr>
        <w:tc>
          <w:tcPr>
            <w:tcW w:w="252" w:type="pct"/>
            <w:tcBorders>
              <w:bottom w:val="single" w:color="auto" w:sz="4" w:space="0"/>
            </w:tcBorders>
            <w:vAlign w:val="center"/>
          </w:tcPr>
          <w:p w14:paraId="17417DEA">
            <w:pPr>
              <w:pStyle w:val="51"/>
              <w:rPr>
                <w:bCs/>
              </w:rPr>
            </w:pPr>
            <w:r>
              <w:t>2028</w:t>
            </w:r>
          </w:p>
        </w:tc>
        <w:tc>
          <w:tcPr>
            <w:tcW w:w="306" w:type="pct"/>
            <w:tcBorders>
              <w:bottom w:val="single" w:color="auto" w:sz="4" w:space="0"/>
            </w:tcBorders>
            <w:vAlign w:val="center"/>
          </w:tcPr>
          <w:p w14:paraId="468829F6">
            <w:pPr>
              <w:pStyle w:val="51"/>
            </w:pPr>
          </w:p>
        </w:tc>
        <w:tc>
          <w:tcPr>
            <w:tcW w:w="287" w:type="pct"/>
            <w:tcBorders>
              <w:bottom w:val="single" w:color="auto" w:sz="4" w:space="0"/>
            </w:tcBorders>
            <w:vAlign w:val="center"/>
          </w:tcPr>
          <w:p w14:paraId="70BEA5CB">
            <w:pPr>
              <w:pStyle w:val="51"/>
            </w:pPr>
          </w:p>
        </w:tc>
        <w:tc>
          <w:tcPr>
            <w:tcW w:w="323" w:type="pct"/>
            <w:tcBorders>
              <w:bottom w:val="single" w:color="auto" w:sz="4" w:space="0"/>
            </w:tcBorders>
            <w:vAlign w:val="center"/>
          </w:tcPr>
          <w:p w14:paraId="5CEB5E5F">
            <w:pPr>
              <w:pStyle w:val="51"/>
            </w:pPr>
          </w:p>
        </w:tc>
        <w:tc>
          <w:tcPr>
            <w:tcW w:w="355" w:type="pct"/>
            <w:tcBorders>
              <w:bottom w:val="single" w:color="auto" w:sz="4" w:space="0"/>
            </w:tcBorders>
            <w:vAlign w:val="center"/>
          </w:tcPr>
          <w:p w14:paraId="4C9045A4">
            <w:pPr>
              <w:pStyle w:val="51"/>
            </w:pPr>
          </w:p>
        </w:tc>
        <w:tc>
          <w:tcPr>
            <w:tcW w:w="337" w:type="pct"/>
            <w:tcBorders>
              <w:bottom w:val="single" w:color="auto" w:sz="4" w:space="0"/>
            </w:tcBorders>
            <w:vAlign w:val="center"/>
          </w:tcPr>
          <w:p w14:paraId="55CC8A54">
            <w:pPr>
              <w:pStyle w:val="51"/>
            </w:pPr>
          </w:p>
        </w:tc>
        <w:tc>
          <w:tcPr>
            <w:tcW w:w="476" w:type="pct"/>
            <w:vAlign w:val="center"/>
          </w:tcPr>
          <w:p w14:paraId="22E3ABFB">
            <w:pPr>
              <w:pStyle w:val="51"/>
            </w:pPr>
          </w:p>
        </w:tc>
        <w:tc>
          <w:tcPr>
            <w:tcW w:w="407" w:type="pct"/>
            <w:vAlign w:val="center"/>
          </w:tcPr>
          <w:p w14:paraId="13499281">
            <w:pPr>
              <w:pStyle w:val="51"/>
            </w:pPr>
          </w:p>
        </w:tc>
        <w:tc>
          <w:tcPr>
            <w:tcW w:w="507" w:type="pct"/>
            <w:vAlign w:val="center"/>
          </w:tcPr>
          <w:p w14:paraId="08861BEF">
            <w:pPr>
              <w:pStyle w:val="51"/>
            </w:pPr>
          </w:p>
        </w:tc>
        <w:tc>
          <w:tcPr>
            <w:tcW w:w="356" w:type="pct"/>
            <w:vAlign w:val="center"/>
          </w:tcPr>
          <w:p w14:paraId="1BEA54BA">
            <w:pPr>
              <w:pStyle w:val="51"/>
            </w:pPr>
          </w:p>
        </w:tc>
        <w:tc>
          <w:tcPr>
            <w:tcW w:w="508" w:type="pct"/>
            <w:vAlign w:val="center"/>
          </w:tcPr>
          <w:p w14:paraId="07C12031">
            <w:pPr>
              <w:pStyle w:val="51"/>
            </w:pPr>
          </w:p>
        </w:tc>
        <w:tc>
          <w:tcPr>
            <w:tcW w:w="383" w:type="pct"/>
            <w:tcBorders>
              <w:bottom w:val="nil"/>
            </w:tcBorders>
            <w:vAlign w:val="center"/>
          </w:tcPr>
          <w:p w14:paraId="16FCA942">
            <w:pPr>
              <w:pStyle w:val="51"/>
            </w:pPr>
          </w:p>
        </w:tc>
        <w:tc>
          <w:tcPr>
            <w:tcW w:w="262" w:type="pct"/>
            <w:tcBorders>
              <w:bottom w:val="nil"/>
            </w:tcBorders>
            <w:vAlign w:val="center"/>
          </w:tcPr>
          <w:p w14:paraId="75F5F7F4">
            <w:pPr>
              <w:pStyle w:val="51"/>
            </w:pPr>
          </w:p>
        </w:tc>
        <w:tc>
          <w:tcPr>
            <w:tcW w:w="241" w:type="pct"/>
            <w:tcBorders>
              <w:bottom w:val="nil"/>
            </w:tcBorders>
            <w:vAlign w:val="center"/>
          </w:tcPr>
          <w:p w14:paraId="78364792">
            <w:pPr>
              <w:pStyle w:val="51"/>
            </w:pPr>
          </w:p>
        </w:tc>
      </w:tr>
      <w:tr w14:paraId="39A18D24">
        <w:trPr>
          <w:cantSplit/>
          <w:trHeight w:val="23" w:hRule="atLeast"/>
          <w:jc w:val="center"/>
        </w:trPr>
        <w:tc>
          <w:tcPr>
            <w:tcW w:w="252" w:type="pct"/>
            <w:tcBorders>
              <w:bottom w:val="single" w:color="auto" w:sz="4" w:space="0"/>
            </w:tcBorders>
            <w:vAlign w:val="center"/>
          </w:tcPr>
          <w:p w14:paraId="0EF4BD85">
            <w:pPr>
              <w:pStyle w:val="51"/>
              <w:rPr>
                <w:bCs/>
              </w:rPr>
            </w:pPr>
            <w:r>
              <w:t>2029</w:t>
            </w:r>
          </w:p>
        </w:tc>
        <w:tc>
          <w:tcPr>
            <w:tcW w:w="306" w:type="pct"/>
            <w:tcBorders>
              <w:bottom w:val="single" w:color="auto" w:sz="4" w:space="0"/>
            </w:tcBorders>
            <w:vAlign w:val="center"/>
          </w:tcPr>
          <w:p w14:paraId="5E174EE9">
            <w:pPr>
              <w:pStyle w:val="51"/>
            </w:pPr>
          </w:p>
        </w:tc>
        <w:tc>
          <w:tcPr>
            <w:tcW w:w="287" w:type="pct"/>
            <w:tcBorders>
              <w:bottom w:val="single" w:color="auto" w:sz="4" w:space="0"/>
            </w:tcBorders>
            <w:vAlign w:val="center"/>
          </w:tcPr>
          <w:p w14:paraId="3F3B384E">
            <w:pPr>
              <w:pStyle w:val="51"/>
            </w:pPr>
          </w:p>
        </w:tc>
        <w:tc>
          <w:tcPr>
            <w:tcW w:w="323" w:type="pct"/>
            <w:tcBorders>
              <w:bottom w:val="single" w:color="auto" w:sz="4" w:space="0"/>
            </w:tcBorders>
            <w:vAlign w:val="center"/>
          </w:tcPr>
          <w:p w14:paraId="5DEBE53F">
            <w:pPr>
              <w:pStyle w:val="51"/>
            </w:pPr>
          </w:p>
        </w:tc>
        <w:tc>
          <w:tcPr>
            <w:tcW w:w="355" w:type="pct"/>
            <w:tcBorders>
              <w:bottom w:val="single" w:color="auto" w:sz="4" w:space="0"/>
            </w:tcBorders>
            <w:vAlign w:val="center"/>
          </w:tcPr>
          <w:p w14:paraId="3DC684B8">
            <w:pPr>
              <w:pStyle w:val="51"/>
            </w:pPr>
          </w:p>
        </w:tc>
        <w:tc>
          <w:tcPr>
            <w:tcW w:w="337" w:type="pct"/>
            <w:tcBorders>
              <w:bottom w:val="single" w:color="auto" w:sz="4" w:space="0"/>
            </w:tcBorders>
            <w:vAlign w:val="center"/>
          </w:tcPr>
          <w:p w14:paraId="03DE50BA">
            <w:pPr>
              <w:pStyle w:val="51"/>
            </w:pPr>
          </w:p>
        </w:tc>
        <w:tc>
          <w:tcPr>
            <w:tcW w:w="476" w:type="pct"/>
            <w:vAlign w:val="center"/>
          </w:tcPr>
          <w:p w14:paraId="02CBA6CC">
            <w:pPr>
              <w:pStyle w:val="51"/>
            </w:pPr>
          </w:p>
        </w:tc>
        <w:tc>
          <w:tcPr>
            <w:tcW w:w="407" w:type="pct"/>
            <w:vAlign w:val="center"/>
          </w:tcPr>
          <w:p w14:paraId="59CA8E90">
            <w:pPr>
              <w:pStyle w:val="51"/>
            </w:pPr>
          </w:p>
        </w:tc>
        <w:tc>
          <w:tcPr>
            <w:tcW w:w="507" w:type="pct"/>
            <w:vAlign w:val="center"/>
          </w:tcPr>
          <w:p w14:paraId="4ACC1BD5">
            <w:pPr>
              <w:pStyle w:val="51"/>
            </w:pPr>
          </w:p>
        </w:tc>
        <w:tc>
          <w:tcPr>
            <w:tcW w:w="356" w:type="pct"/>
            <w:vAlign w:val="center"/>
          </w:tcPr>
          <w:p w14:paraId="13548BFB">
            <w:pPr>
              <w:pStyle w:val="51"/>
            </w:pPr>
          </w:p>
        </w:tc>
        <w:tc>
          <w:tcPr>
            <w:tcW w:w="508" w:type="pct"/>
            <w:vAlign w:val="center"/>
          </w:tcPr>
          <w:p w14:paraId="2D8AC83E">
            <w:pPr>
              <w:pStyle w:val="51"/>
            </w:pPr>
          </w:p>
        </w:tc>
        <w:tc>
          <w:tcPr>
            <w:tcW w:w="383" w:type="pct"/>
            <w:tcBorders>
              <w:bottom w:val="nil"/>
            </w:tcBorders>
            <w:vAlign w:val="center"/>
          </w:tcPr>
          <w:p w14:paraId="4030C4DF">
            <w:pPr>
              <w:pStyle w:val="51"/>
            </w:pPr>
          </w:p>
        </w:tc>
        <w:tc>
          <w:tcPr>
            <w:tcW w:w="262" w:type="pct"/>
            <w:tcBorders>
              <w:bottom w:val="nil"/>
            </w:tcBorders>
            <w:vAlign w:val="center"/>
          </w:tcPr>
          <w:p w14:paraId="29FD6A64">
            <w:pPr>
              <w:pStyle w:val="51"/>
            </w:pPr>
          </w:p>
        </w:tc>
        <w:tc>
          <w:tcPr>
            <w:tcW w:w="241" w:type="pct"/>
            <w:tcBorders>
              <w:bottom w:val="nil"/>
            </w:tcBorders>
            <w:vAlign w:val="center"/>
          </w:tcPr>
          <w:p w14:paraId="79E74DD3">
            <w:pPr>
              <w:pStyle w:val="51"/>
            </w:pPr>
          </w:p>
        </w:tc>
      </w:tr>
      <w:tr w14:paraId="70330EC8">
        <w:trPr>
          <w:cantSplit/>
          <w:trHeight w:val="23" w:hRule="atLeast"/>
          <w:jc w:val="center"/>
        </w:trPr>
        <w:tc>
          <w:tcPr>
            <w:tcW w:w="252" w:type="pct"/>
            <w:tcBorders>
              <w:bottom w:val="single" w:color="auto" w:sz="4" w:space="0"/>
            </w:tcBorders>
            <w:vAlign w:val="center"/>
          </w:tcPr>
          <w:p w14:paraId="05B070BA">
            <w:pPr>
              <w:pStyle w:val="51"/>
              <w:rPr>
                <w:bCs/>
              </w:rPr>
            </w:pPr>
            <w:r>
              <w:t>总计</w:t>
            </w:r>
          </w:p>
        </w:tc>
        <w:tc>
          <w:tcPr>
            <w:tcW w:w="306" w:type="pct"/>
            <w:tcBorders>
              <w:bottom w:val="single" w:color="auto" w:sz="4" w:space="0"/>
            </w:tcBorders>
            <w:vAlign w:val="center"/>
          </w:tcPr>
          <w:p w14:paraId="5CE15075">
            <w:pPr>
              <w:pStyle w:val="51"/>
            </w:pPr>
          </w:p>
        </w:tc>
        <w:tc>
          <w:tcPr>
            <w:tcW w:w="287" w:type="pct"/>
            <w:tcBorders>
              <w:bottom w:val="single" w:color="auto" w:sz="4" w:space="0"/>
            </w:tcBorders>
            <w:vAlign w:val="center"/>
          </w:tcPr>
          <w:p w14:paraId="4AD87DE2">
            <w:pPr>
              <w:pStyle w:val="51"/>
            </w:pPr>
          </w:p>
        </w:tc>
        <w:tc>
          <w:tcPr>
            <w:tcW w:w="323" w:type="pct"/>
            <w:tcBorders>
              <w:bottom w:val="single" w:color="auto" w:sz="4" w:space="0"/>
            </w:tcBorders>
            <w:vAlign w:val="center"/>
          </w:tcPr>
          <w:p w14:paraId="6E6217B9">
            <w:pPr>
              <w:pStyle w:val="51"/>
            </w:pPr>
          </w:p>
        </w:tc>
        <w:tc>
          <w:tcPr>
            <w:tcW w:w="355" w:type="pct"/>
            <w:tcBorders>
              <w:bottom w:val="single" w:color="auto" w:sz="4" w:space="0"/>
            </w:tcBorders>
            <w:vAlign w:val="center"/>
          </w:tcPr>
          <w:p w14:paraId="4434FF21">
            <w:pPr>
              <w:pStyle w:val="51"/>
            </w:pPr>
          </w:p>
        </w:tc>
        <w:tc>
          <w:tcPr>
            <w:tcW w:w="337" w:type="pct"/>
            <w:tcBorders>
              <w:bottom w:val="single" w:color="auto" w:sz="4" w:space="0"/>
            </w:tcBorders>
            <w:vAlign w:val="center"/>
          </w:tcPr>
          <w:p w14:paraId="402C769F">
            <w:pPr>
              <w:pStyle w:val="51"/>
            </w:pPr>
          </w:p>
        </w:tc>
        <w:tc>
          <w:tcPr>
            <w:tcW w:w="476" w:type="pct"/>
            <w:vAlign w:val="center"/>
          </w:tcPr>
          <w:p w14:paraId="04CF7F3E">
            <w:pPr>
              <w:pStyle w:val="51"/>
            </w:pPr>
          </w:p>
        </w:tc>
        <w:tc>
          <w:tcPr>
            <w:tcW w:w="407" w:type="pct"/>
            <w:vAlign w:val="center"/>
          </w:tcPr>
          <w:p w14:paraId="275119F5">
            <w:pPr>
              <w:pStyle w:val="51"/>
            </w:pPr>
          </w:p>
        </w:tc>
        <w:tc>
          <w:tcPr>
            <w:tcW w:w="507" w:type="pct"/>
            <w:vAlign w:val="center"/>
          </w:tcPr>
          <w:p w14:paraId="6D5D9AD3">
            <w:pPr>
              <w:pStyle w:val="51"/>
            </w:pPr>
          </w:p>
        </w:tc>
        <w:tc>
          <w:tcPr>
            <w:tcW w:w="356" w:type="pct"/>
            <w:vAlign w:val="center"/>
          </w:tcPr>
          <w:p w14:paraId="3B099427">
            <w:pPr>
              <w:pStyle w:val="51"/>
            </w:pPr>
          </w:p>
        </w:tc>
        <w:tc>
          <w:tcPr>
            <w:tcW w:w="508" w:type="pct"/>
            <w:vAlign w:val="center"/>
          </w:tcPr>
          <w:p w14:paraId="79856D9D">
            <w:pPr>
              <w:pStyle w:val="51"/>
            </w:pPr>
          </w:p>
        </w:tc>
        <w:tc>
          <w:tcPr>
            <w:tcW w:w="383" w:type="pct"/>
            <w:tcBorders>
              <w:bottom w:val="nil"/>
            </w:tcBorders>
            <w:vAlign w:val="center"/>
          </w:tcPr>
          <w:p w14:paraId="0ECB0AE3">
            <w:pPr>
              <w:pStyle w:val="51"/>
            </w:pPr>
          </w:p>
        </w:tc>
        <w:tc>
          <w:tcPr>
            <w:tcW w:w="262" w:type="pct"/>
            <w:tcBorders>
              <w:bottom w:val="nil"/>
            </w:tcBorders>
            <w:vAlign w:val="center"/>
          </w:tcPr>
          <w:p w14:paraId="1E6D5AD8">
            <w:pPr>
              <w:pStyle w:val="51"/>
            </w:pPr>
          </w:p>
        </w:tc>
        <w:tc>
          <w:tcPr>
            <w:tcW w:w="241" w:type="pct"/>
            <w:tcBorders>
              <w:bottom w:val="nil"/>
            </w:tcBorders>
            <w:vAlign w:val="center"/>
          </w:tcPr>
          <w:p w14:paraId="6442C2AB">
            <w:pPr>
              <w:pStyle w:val="51"/>
            </w:pPr>
          </w:p>
        </w:tc>
      </w:tr>
      <w:bookmarkEnd w:id="0"/>
      <w:tr w14:paraId="14F4CBE2">
        <w:trPr>
          <w:cantSplit/>
          <w:trHeight w:val="23" w:hRule="atLeast"/>
          <w:jc w:val="center"/>
        </w:trPr>
        <w:tc>
          <w:tcPr>
            <w:tcW w:w="5000" w:type="pct"/>
            <w:gridSpan w:val="14"/>
            <w:tcBorders>
              <w:bottom w:val="single" w:color="auto" w:sz="4" w:space="0"/>
            </w:tcBorders>
            <w:vAlign w:val="center"/>
          </w:tcPr>
          <w:p w14:paraId="71CB07BD">
            <w:pPr>
              <w:pStyle w:val="51"/>
              <w:jc w:val="left"/>
              <w:rPr>
                <w:b/>
                <w:bCs/>
              </w:rPr>
            </w:pPr>
            <w:r>
              <w:rPr>
                <w:b/>
                <w:bCs/>
              </w:rPr>
              <w:t>联合承研单位（3）：武汉开目信息技术股份有限公司</w:t>
            </w:r>
            <w:r>
              <w:rPr>
                <w:rFonts w:hint="eastAsia"/>
                <w:b/>
                <w:bCs/>
              </w:rPr>
              <w:t xml:space="preserve"> </w:t>
            </w:r>
            <w:r>
              <w:rPr>
                <w:b/>
                <w:bCs/>
              </w:rPr>
              <w:t xml:space="preserve"> 万元</w:t>
            </w:r>
          </w:p>
        </w:tc>
      </w:tr>
      <w:tr w14:paraId="051E247A">
        <w:trPr>
          <w:cantSplit/>
          <w:trHeight w:val="23" w:hRule="atLeast"/>
          <w:jc w:val="center"/>
        </w:trPr>
        <w:tc>
          <w:tcPr>
            <w:tcW w:w="252" w:type="pct"/>
            <w:vMerge w:val="restart"/>
            <w:vAlign w:val="center"/>
          </w:tcPr>
          <w:p w14:paraId="0E3E5813">
            <w:pPr>
              <w:pStyle w:val="51"/>
              <w:rPr>
                <w:bCs/>
              </w:rPr>
            </w:pPr>
            <w:r>
              <w:t>年度</w:t>
            </w:r>
          </w:p>
        </w:tc>
        <w:tc>
          <w:tcPr>
            <w:tcW w:w="306" w:type="pct"/>
            <w:vMerge w:val="restart"/>
            <w:vAlign w:val="center"/>
          </w:tcPr>
          <w:p w14:paraId="08C58282">
            <w:pPr>
              <w:pStyle w:val="51"/>
            </w:pPr>
            <w:r>
              <w:t>材料费</w:t>
            </w:r>
          </w:p>
        </w:tc>
        <w:tc>
          <w:tcPr>
            <w:tcW w:w="287" w:type="pct"/>
            <w:vMerge w:val="restart"/>
            <w:vAlign w:val="center"/>
          </w:tcPr>
          <w:p w14:paraId="1C2C7225">
            <w:pPr>
              <w:pStyle w:val="51"/>
            </w:pPr>
            <w:r>
              <w:t>专用费</w:t>
            </w:r>
          </w:p>
        </w:tc>
        <w:tc>
          <w:tcPr>
            <w:tcW w:w="323" w:type="pct"/>
            <w:vMerge w:val="restart"/>
            <w:vAlign w:val="center"/>
          </w:tcPr>
          <w:p w14:paraId="7023C2C4">
            <w:pPr>
              <w:pStyle w:val="51"/>
            </w:pPr>
            <w:r>
              <w:t>外协费</w:t>
            </w:r>
          </w:p>
        </w:tc>
        <w:tc>
          <w:tcPr>
            <w:tcW w:w="355" w:type="pct"/>
            <w:vMerge w:val="restart"/>
            <w:vAlign w:val="center"/>
          </w:tcPr>
          <w:p w14:paraId="26F3C46D">
            <w:pPr>
              <w:pStyle w:val="51"/>
            </w:pPr>
            <w:r>
              <w:t>燃料动力费</w:t>
            </w:r>
          </w:p>
        </w:tc>
        <w:tc>
          <w:tcPr>
            <w:tcW w:w="337" w:type="pct"/>
            <w:vMerge w:val="restart"/>
            <w:vAlign w:val="center"/>
          </w:tcPr>
          <w:p w14:paraId="70C360BD">
            <w:pPr>
              <w:pStyle w:val="51"/>
            </w:pPr>
            <w:r>
              <w:t>事务费</w:t>
            </w:r>
          </w:p>
        </w:tc>
        <w:tc>
          <w:tcPr>
            <w:tcW w:w="476" w:type="pct"/>
            <w:vMerge w:val="restart"/>
            <w:vAlign w:val="center"/>
          </w:tcPr>
          <w:p w14:paraId="12631605">
            <w:pPr>
              <w:pStyle w:val="51"/>
            </w:pPr>
            <w:r>
              <w:t>固定资产折旧费</w:t>
            </w:r>
          </w:p>
        </w:tc>
        <w:tc>
          <w:tcPr>
            <w:tcW w:w="407" w:type="pct"/>
            <w:vMerge w:val="restart"/>
            <w:vAlign w:val="center"/>
          </w:tcPr>
          <w:p w14:paraId="7E506BE5">
            <w:pPr>
              <w:pStyle w:val="51"/>
            </w:pPr>
            <w:r>
              <w:t>管理费</w:t>
            </w:r>
          </w:p>
        </w:tc>
        <w:tc>
          <w:tcPr>
            <w:tcW w:w="507" w:type="pct"/>
            <w:vMerge w:val="restart"/>
            <w:vAlign w:val="center"/>
          </w:tcPr>
          <w:p w14:paraId="6E48253A">
            <w:pPr>
              <w:pStyle w:val="51"/>
            </w:pPr>
            <w:r>
              <w:t>职工薪酬及劳务费</w:t>
            </w:r>
          </w:p>
        </w:tc>
        <w:tc>
          <w:tcPr>
            <w:tcW w:w="356" w:type="pct"/>
            <w:vMerge w:val="restart"/>
            <w:vAlign w:val="center"/>
          </w:tcPr>
          <w:p w14:paraId="60C917C8">
            <w:pPr>
              <w:pStyle w:val="51"/>
            </w:pPr>
            <w:r>
              <w:t>不可预见费</w:t>
            </w:r>
          </w:p>
        </w:tc>
        <w:tc>
          <w:tcPr>
            <w:tcW w:w="508" w:type="pct"/>
            <w:vMerge w:val="restart"/>
            <w:vAlign w:val="center"/>
          </w:tcPr>
          <w:p w14:paraId="1DA23B49">
            <w:pPr>
              <w:pStyle w:val="51"/>
            </w:pPr>
            <w:r>
              <w:t>项目预计收益</w:t>
            </w:r>
          </w:p>
        </w:tc>
        <w:tc>
          <w:tcPr>
            <w:tcW w:w="886" w:type="pct"/>
            <w:gridSpan w:val="3"/>
            <w:tcBorders>
              <w:bottom w:val="nil"/>
            </w:tcBorders>
            <w:vAlign w:val="center"/>
          </w:tcPr>
          <w:p w14:paraId="73C91B02">
            <w:pPr>
              <w:pStyle w:val="51"/>
            </w:pPr>
            <w:r>
              <w:t>合计（万元）</w:t>
            </w:r>
          </w:p>
        </w:tc>
      </w:tr>
      <w:tr w14:paraId="0B7012FE">
        <w:trPr>
          <w:cantSplit/>
          <w:trHeight w:val="23" w:hRule="atLeast"/>
          <w:jc w:val="center"/>
        </w:trPr>
        <w:tc>
          <w:tcPr>
            <w:tcW w:w="252" w:type="pct"/>
            <w:vMerge w:val="continue"/>
            <w:tcBorders>
              <w:bottom w:val="single" w:color="auto" w:sz="4" w:space="0"/>
            </w:tcBorders>
            <w:vAlign w:val="center"/>
          </w:tcPr>
          <w:p w14:paraId="7069FC76">
            <w:pPr>
              <w:pStyle w:val="51"/>
            </w:pPr>
          </w:p>
        </w:tc>
        <w:tc>
          <w:tcPr>
            <w:tcW w:w="306" w:type="pct"/>
            <w:vMerge w:val="continue"/>
            <w:tcBorders>
              <w:bottom w:val="single" w:color="auto" w:sz="4" w:space="0"/>
            </w:tcBorders>
            <w:vAlign w:val="center"/>
          </w:tcPr>
          <w:p w14:paraId="2D073826">
            <w:pPr>
              <w:pStyle w:val="51"/>
            </w:pPr>
          </w:p>
        </w:tc>
        <w:tc>
          <w:tcPr>
            <w:tcW w:w="287" w:type="pct"/>
            <w:vMerge w:val="continue"/>
            <w:tcBorders>
              <w:bottom w:val="single" w:color="auto" w:sz="4" w:space="0"/>
            </w:tcBorders>
            <w:vAlign w:val="center"/>
          </w:tcPr>
          <w:p w14:paraId="0901D842">
            <w:pPr>
              <w:pStyle w:val="51"/>
            </w:pPr>
          </w:p>
        </w:tc>
        <w:tc>
          <w:tcPr>
            <w:tcW w:w="323" w:type="pct"/>
            <w:vMerge w:val="continue"/>
            <w:tcBorders>
              <w:bottom w:val="single" w:color="auto" w:sz="4" w:space="0"/>
            </w:tcBorders>
            <w:vAlign w:val="center"/>
          </w:tcPr>
          <w:p w14:paraId="26D21646">
            <w:pPr>
              <w:pStyle w:val="51"/>
            </w:pPr>
          </w:p>
        </w:tc>
        <w:tc>
          <w:tcPr>
            <w:tcW w:w="355" w:type="pct"/>
            <w:vMerge w:val="continue"/>
            <w:tcBorders>
              <w:bottom w:val="single" w:color="auto" w:sz="4" w:space="0"/>
            </w:tcBorders>
            <w:vAlign w:val="center"/>
          </w:tcPr>
          <w:p w14:paraId="64AD3B0B">
            <w:pPr>
              <w:pStyle w:val="51"/>
            </w:pPr>
          </w:p>
        </w:tc>
        <w:tc>
          <w:tcPr>
            <w:tcW w:w="337" w:type="pct"/>
            <w:vMerge w:val="continue"/>
            <w:tcBorders>
              <w:bottom w:val="single" w:color="auto" w:sz="4" w:space="0"/>
            </w:tcBorders>
            <w:vAlign w:val="center"/>
          </w:tcPr>
          <w:p w14:paraId="64BEF700">
            <w:pPr>
              <w:pStyle w:val="51"/>
            </w:pPr>
          </w:p>
        </w:tc>
        <w:tc>
          <w:tcPr>
            <w:tcW w:w="476" w:type="pct"/>
            <w:vMerge w:val="continue"/>
            <w:vAlign w:val="center"/>
          </w:tcPr>
          <w:p w14:paraId="0D16AB52">
            <w:pPr>
              <w:pStyle w:val="51"/>
            </w:pPr>
          </w:p>
        </w:tc>
        <w:tc>
          <w:tcPr>
            <w:tcW w:w="407" w:type="pct"/>
            <w:vMerge w:val="continue"/>
            <w:vAlign w:val="center"/>
          </w:tcPr>
          <w:p w14:paraId="39B726FB">
            <w:pPr>
              <w:pStyle w:val="51"/>
            </w:pPr>
          </w:p>
        </w:tc>
        <w:tc>
          <w:tcPr>
            <w:tcW w:w="507" w:type="pct"/>
            <w:vMerge w:val="continue"/>
            <w:vAlign w:val="center"/>
          </w:tcPr>
          <w:p w14:paraId="425F3BE2">
            <w:pPr>
              <w:pStyle w:val="51"/>
            </w:pPr>
          </w:p>
        </w:tc>
        <w:tc>
          <w:tcPr>
            <w:tcW w:w="356" w:type="pct"/>
            <w:vMerge w:val="continue"/>
            <w:vAlign w:val="center"/>
          </w:tcPr>
          <w:p w14:paraId="5A8918A1">
            <w:pPr>
              <w:pStyle w:val="51"/>
            </w:pPr>
          </w:p>
        </w:tc>
        <w:tc>
          <w:tcPr>
            <w:tcW w:w="508" w:type="pct"/>
            <w:vMerge w:val="continue"/>
            <w:vAlign w:val="center"/>
          </w:tcPr>
          <w:p w14:paraId="5882B5EC">
            <w:pPr>
              <w:pStyle w:val="51"/>
            </w:pPr>
          </w:p>
        </w:tc>
        <w:tc>
          <w:tcPr>
            <w:tcW w:w="383" w:type="pct"/>
            <w:tcBorders>
              <w:bottom w:val="nil"/>
            </w:tcBorders>
            <w:vAlign w:val="center"/>
          </w:tcPr>
          <w:p w14:paraId="298A0BFB">
            <w:pPr>
              <w:pStyle w:val="51"/>
            </w:pPr>
            <w:r>
              <w:t>国拨</w:t>
            </w:r>
          </w:p>
        </w:tc>
        <w:tc>
          <w:tcPr>
            <w:tcW w:w="262" w:type="pct"/>
            <w:tcBorders>
              <w:bottom w:val="nil"/>
            </w:tcBorders>
            <w:vAlign w:val="center"/>
          </w:tcPr>
          <w:p w14:paraId="2FFA6F95">
            <w:pPr>
              <w:pStyle w:val="51"/>
            </w:pPr>
            <w:r>
              <w:t>自筹</w:t>
            </w:r>
          </w:p>
        </w:tc>
        <w:tc>
          <w:tcPr>
            <w:tcW w:w="241" w:type="pct"/>
            <w:tcBorders>
              <w:bottom w:val="nil"/>
            </w:tcBorders>
            <w:vAlign w:val="center"/>
          </w:tcPr>
          <w:p w14:paraId="359760F9">
            <w:pPr>
              <w:pStyle w:val="51"/>
            </w:pPr>
            <w:r>
              <w:t>其他</w:t>
            </w:r>
          </w:p>
        </w:tc>
      </w:tr>
      <w:tr w14:paraId="734A775D">
        <w:trPr>
          <w:cantSplit/>
          <w:trHeight w:val="23" w:hRule="atLeast"/>
          <w:jc w:val="center"/>
        </w:trPr>
        <w:tc>
          <w:tcPr>
            <w:tcW w:w="252" w:type="pct"/>
            <w:tcBorders>
              <w:bottom w:val="single" w:color="auto" w:sz="4" w:space="0"/>
            </w:tcBorders>
            <w:vAlign w:val="center"/>
          </w:tcPr>
          <w:p w14:paraId="4F477007">
            <w:pPr>
              <w:pStyle w:val="51"/>
              <w:rPr>
                <w:bCs/>
              </w:rPr>
            </w:pPr>
            <w:r>
              <w:t>2027</w:t>
            </w:r>
          </w:p>
        </w:tc>
        <w:tc>
          <w:tcPr>
            <w:tcW w:w="306" w:type="pct"/>
            <w:tcBorders>
              <w:bottom w:val="single" w:color="auto" w:sz="4" w:space="0"/>
            </w:tcBorders>
            <w:vAlign w:val="center"/>
          </w:tcPr>
          <w:p w14:paraId="02A1AC57">
            <w:pPr>
              <w:pStyle w:val="51"/>
            </w:pPr>
          </w:p>
        </w:tc>
        <w:tc>
          <w:tcPr>
            <w:tcW w:w="287" w:type="pct"/>
            <w:tcBorders>
              <w:bottom w:val="single" w:color="auto" w:sz="4" w:space="0"/>
            </w:tcBorders>
            <w:vAlign w:val="center"/>
          </w:tcPr>
          <w:p w14:paraId="0F5D3962">
            <w:pPr>
              <w:pStyle w:val="51"/>
            </w:pPr>
          </w:p>
        </w:tc>
        <w:tc>
          <w:tcPr>
            <w:tcW w:w="323" w:type="pct"/>
            <w:tcBorders>
              <w:bottom w:val="single" w:color="auto" w:sz="4" w:space="0"/>
            </w:tcBorders>
            <w:vAlign w:val="center"/>
          </w:tcPr>
          <w:p w14:paraId="066F2BCA">
            <w:pPr>
              <w:pStyle w:val="51"/>
            </w:pPr>
          </w:p>
        </w:tc>
        <w:tc>
          <w:tcPr>
            <w:tcW w:w="355" w:type="pct"/>
            <w:tcBorders>
              <w:bottom w:val="single" w:color="auto" w:sz="4" w:space="0"/>
            </w:tcBorders>
            <w:vAlign w:val="center"/>
          </w:tcPr>
          <w:p w14:paraId="71EF9DED">
            <w:pPr>
              <w:pStyle w:val="51"/>
            </w:pPr>
          </w:p>
        </w:tc>
        <w:tc>
          <w:tcPr>
            <w:tcW w:w="337" w:type="pct"/>
            <w:tcBorders>
              <w:bottom w:val="single" w:color="auto" w:sz="4" w:space="0"/>
            </w:tcBorders>
            <w:vAlign w:val="center"/>
          </w:tcPr>
          <w:p w14:paraId="108A7A1F">
            <w:pPr>
              <w:pStyle w:val="51"/>
            </w:pPr>
          </w:p>
        </w:tc>
        <w:tc>
          <w:tcPr>
            <w:tcW w:w="476" w:type="pct"/>
            <w:vAlign w:val="center"/>
          </w:tcPr>
          <w:p w14:paraId="2B7BB5D4">
            <w:pPr>
              <w:pStyle w:val="51"/>
            </w:pPr>
          </w:p>
        </w:tc>
        <w:tc>
          <w:tcPr>
            <w:tcW w:w="407" w:type="pct"/>
            <w:vAlign w:val="center"/>
          </w:tcPr>
          <w:p w14:paraId="43FB5331">
            <w:pPr>
              <w:pStyle w:val="51"/>
            </w:pPr>
          </w:p>
        </w:tc>
        <w:tc>
          <w:tcPr>
            <w:tcW w:w="507" w:type="pct"/>
            <w:vAlign w:val="center"/>
          </w:tcPr>
          <w:p w14:paraId="1BB35C17">
            <w:pPr>
              <w:pStyle w:val="51"/>
            </w:pPr>
          </w:p>
        </w:tc>
        <w:tc>
          <w:tcPr>
            <w:tcW w:w="356" w:type="pct"/>
            <w:vAlign w:val="center"/>
          </w:tcPr>
          <w:p w14:paraId="4AE0974D">
            <w:pPr>
              <w:pStyle w:val="51"/>
            </w:pPr>
          </w:p>
        </w:tc>
        <w:tc>
          <w:tcPr>
            <w:tcW w:w="508" w:type="pct"/>
            <w:vAlign w:val="center"/>
          </w:tcPr>
          <w:p w14:paraId="2519409D">
            <w:pPr>
              <w:pStyle w:val="51"/>
            </w:pPr>
          </w:p>
        </w:tc>
        <w:tc>
          <w:tcPr>
            <w:tcW w:w="383" w:type="pct"/>
            <w:tcBorders>
              <w:bottom w:val="nil"/>
            </w:tcBorders>
            <w:vAlign w:val="center"/>
          </w:tcPr>
          <w:p w14:paraId="54D08021">
            <w:pPr>
              <w:pStyle w:val="51"/>
            </w:pPr>
          </w:p>
        </w:tc>
        <w:tc>
          <w:tcPr>
            <w:tcW w:w="262" w:type="pct"/>
            <w:tcBorders>
              <w:bottom w:val="nil"/>
            </w:tcBorders>
            <w:vAlign w:val="center"/>
          </w:tcPr>
          <w:p w14:paraId="5DD05B90">
            <w:pPr>
              <w:pStyle w:val="51"/>
            </w:pPr>
          </w:p>
        </w:tc>
        <w:tc>
          <w:tcPr>
            <w:tcW w:w="241" w:type="pct"/>
            <w:tcBorders>
              <w:bottom w:val="nil"/>
            </w:tcBorders>
            <w:vAlign w:val="center"/>
          </w:tcPr>
          <w:p w14:paraId="1D557A88">
            <w:pPr>
              <w:pStyle w:val="51"/>
            </w:pPr>
          </w:p>
        </w:tc>
      </w:tr>
      <w:tr w14:paraId="0700C0A7">
        <w:trPr>
          <w:cantSplit/>
          <w:trHeight w:val="23" w:hRule="atLeast"/>
          <w:jc w:val="center"/>
        </w:trPr>
        <w:tc>
          <w:tcPr>
            <w:tcW w:w="252" w:type="pct"/>
            <w:tcBorders>
              <w:bottom w:val="single" w:color="auto" w:sz="4" w:space="0"/>
            </w:tcBorders>
            <w:vAlign w:val="center"/>
          </w:tcPr>
          <w:p w14:paraId="0AD22153">
            <w:pPr>
              <w:pStyle w:val="51"/>
              <w:rPr>
                <w:bCs/>
              </w:rPr>
            </w:pPr>
            <w:r>
              <w:t>2028</w:t>
            </w:r>
          </w:p>
        </w:tc>
        <w:tc>
          <w:tcPr>
            <w:tcW w:w="306" w:type="pct"/>
            <w:tcBorders>
              <w:bottom w:val="single" w:color="auto" w:sz="4" w:space="0"/>
            </w:tcBorders>
            <w:vAlign w:val="center"/>
          </w:tcPr>
          <w:p w14:paraId="3A552E6A">
            <w:pPr>
              <w:pStyle w:val="51"/>
            </w:pPr>
          </w:p>
        </w:tc>
        <w:tc>
          <w:tcPr>
            <w:tcW w:w="287" w:type="pct"/>
            <w:tcBorders>
              <w:bottom w:val="single" w:color="auto" w:sz="4" w:space="0"/>
            </w:tcBorders>
            <w:vAlign w:val="center"/>
          </w:tcPr>
          <w:p w14:paraId="70E27A5D">
            <w:pPr>
              <w:pStyle w:val="51"/>
            </w:pPr>
          </w:p>
        </w:tc>
        <w:tc>
          <w:tcPr>
            <w:tcW w:w="323" w:type="pct"/>
            <w:tcBorders>
              <w:bottom w:val="single" w:color="auto" w:sz="4" w:space="0"/>
            </w:tcBorders>
            <w:vAlign w:val="center"/>
          </w:tcPr>
          <w:p w14:paraId="3B7D242B">
            <w:pPr>
              <w:pStyle w:val="51"/>
            </w:pPr>
          </w:p>
        </w:tc>
        <w:tc>
          <w:tcPr>
            <w:tcW w:w="355" w:type="pct"/>
            <w:tcBorders>
              <w:bottom w:val="single" w:color="auto" w:sz="4" w:space="0"/>
            </w:tcBorders>
            <w:vAlign w:val="center"/>
          </w:tcPr>
          <w:p w14:paraId="4AE14C21">
            <w:pPr>
              <w:pStyle w:val="51"/>
            </w:pPr>
          </w:p>
        </w:tc>
        <w:tc>
          <w:tcPr>
            <w:tcW w:w="337" w:type="pct"/>
            <w:tcBorders>
              <w:bottom w:val="single" w:color="auto" w:sz="4" w:space="0"/>
            </w:tcBorders>
            <w:vAlign w:val="center"/>
          </w:tcPr>
          <w:p w14:paraId="403264E8">
            <w:pPr>
              <w:pStyle w:val="51"/>
            </w:pPr>
          </w:p>
        </w:tc>
        <w:tc>
          <w:tcPr>
            <w:tcW w:w="476" w:type="pct"/>
            <w:vAlign w:val="center"/>
          </w:tcPr>
          <w:p w14:paraId="6855E6BB">
            <w:pPr>
              <w:pStyle w:val="51"/>
            </w:pPr>
          </w:p>
        </w:tc>
        <w:tc>
          <w:tcPr>
            <w:tcW w:w="407" w:type="pct"/>
            <w:vAlign w:val="center"/>
          </w:tcPr>
          <w:p w14:paraId="42817497">
            <w:pPr>
              <w:pStyle w:val="51"/>
            </w:pPr>
          </w:p>
        </w:tc>
        <w:tc>
          <w:tcPr>
            <w:tcW w:w="507" w:type="pct"/>
            <w:vAlign w:val="center"/>
          </w:tcPr>
          <w:p w14:paraId="7B62AAD4">
            <w:pPr>
              <w:pStyle w:val="51"/>
            </w:pPr>
          </w:p>
        </w:tc>
        <w:tc>
          <w:tcPr>
            <w:tcW w:w="356" w:type="pct"/>
            <w:vAlign w:val="center"/>
          </w:tcPr>
          <w:p w14:paraId="13408F63">
            <w:pPr>
              <w:pStyle w:val="51"/>
            </w:pPr>
          </w:p>
        </w:tc>
        <w:tc>
          <w:tcPr>
            <w:tcW w:w="508" w:type="pct"/>
            <w:vAlign w:val="center"/>
          </w:tcPr>
          <w:p w14:paraId="2EC992EC">
            <w:pPr>
              <w:pStyle w:val="51"/>
            </w:pPr>
          </w:p>
        </w:tc>
        <w:tc>
          <w:tcPr>
            <w:tcW w:w="383" w:type="pct"/>
            <w:tcBorders>
              <w:bottom w:val="nil"/>
            </w:tcBorders>
            <w:vAlign w:val="center"/>
          </w:tcPr>
          <w:p w14:paraId="061625EE">
            <w:pPr>
              <w:pStyle w:val="51"/>
            </w:pPr>
          </w:p>
        </w:tc>
        <w:tc>
          <w:tcPr>
            <w:tcW w:w="262" w:type="pct"/>
            <w:tcBorders>
              <w:bottom w:val="nil"/>
            </w:tcBorders>
            <w:vAlign w:val="center"/>
          </w:tcPr>
          <w:p w14:paraId="1AB9C5CC">
            <w:pPr>
              <w:pStyle w:val="51"/>
            </w:pPr>
          </w:p>
        </w:tc>
        <w:tc>
          <w:tcPr>
            <w:tcW w:w="241" w:type="pct"/>
            <w:tcBorders>
              <w:bottom w:val="nil"/>
            </w:tcBorders>
            <w:vAlign w:val="center"/>
          </w:tcPr>
          <w:p w14:paraId="63E5EEA3">
            <w:pPr>
              <w:pStyle w:val="51"/>
            </w:pPr>
          </w:p>
        </w:tc>
      </w:tr>
      <w:tr w14:paraId="142890C9">
        <w:trPr>
          <w:cantSplit/>
          <w:trHeight w:val="23" w:hRule="atLeast"/>
          <w:jc w:val="center"/>
        </w:trPr>
        <w:tc>
          <w:tcPr>
            <w:tcW w:w="252" w:type="pct"/>
            <w:tcBorders>
              <w:bottom w:val="single" w:color="auto" w:sz="4" w:space="0"/>
            </w:tcBorders>
            <w:vAlign w:val="center"/>
          </w:tcPr>
          <w:p w14:paraId="42EB8D8D">
            <w:pPr>
              <w:pStyle w:val="51"/>
              <w:rPr>
                <w:bCs/>
              </w:rPr>
            </w:pPr>
            <w:r>
              <w:t>2029</w:t>
            </w:r>
          </w:p>
        </w:tc>
        <w:tc>
          <w:tcPr>
            <w:tcW w:w="306" w:type="pct"/>
            <w:tcBorders>
              <w:bottom w:val="single" w:color="auto" w:sz="4" w:space="0"/>
            </w:tcBorders>
            <w:vAlign w:val="center"/>
          </w:tcPr>
          <w:p w14:paraId="61A22D9E">
            <w:pPr>
              <w:pStyle w:val="51"/>
            </w:pPr>
          </w:p>
        </w:tc>
        <w:tc>
          <w:tcPr>
            <w:tcW w:w="287" w:type="pct"/>
            <w:tcBorders>
              <w:bottom w:val="single" w:color="auto" w:sz="4" w:space="0"/>
            </w:tcBorders>
            <w:vAlign w:val="center"/>
          </w:tcPr>
          <w:p w14:paraId="25BCE69C">
            <w:pPr>
              <w:pStyle w:val="51"/>
            </w:pPr>
          </w:p>
        </w:tc>
        <w:tc>
          <w:tcPr>
            <w:tcW w:w="323" w:type="pct"/>
            <w:tcBorders>
              <w:bottom w:val="single" w:color="auto" w:sz="4" w:space="0"/>
            </w:tcBorders>
            <w:vAlign w:val="center"/>
          </w:tcPr>
          <w:p w14:paraId="5AE7AAD7">
            <w:pPr>
              <w:pStyle w:val="51"/>
            </w:pPr>
          </w:p>
        </w:tc>
        <w:tc>
          <w:tcPr>
            <w:tcW w:w="355" w:type="pct"/>
            <w:tcBorders>
              <w:bottom w:val="single" w:color="auto" w:sz="4" w:space="0"/>
            </w:tcBorders>
            <w:vAlign w:val="center"/>
          </w:tcPr>
          <w:p w14:paraId="0491CE7B">
            <w:pPr>
              <w:pStyle w:val="51"/>
            </w:pPr>
          </w:p>
        </w:tc>
        <w:tc>
          <w:tcPr>
            <w:tcW w:w="337" w:type="pct"/>
            <w:tcBorders>
              <w:bottom w:val="single" w:color="auto" w:sz="4" w:space="0"/>
            </w:tcBorders>
            <w:vAlign w:val="center"/>
          </w:tcPr>
          <w:p w14:paraId="68AAE606">
            <w:pPr>
              <w:pStyle w:val="51"/>
            </w:pPr>
          </w:p>
        </w:tc>
        <w:tc>
          <w:tcPr>
            <w:tcW w:w="476" w:type="pct"/>
            <w:vAlign w:val="center"/>
          </w:tcPr>
          <w:p w14:paraId="7F476DDC">
            <w:pPr>
              <w:pStyle w:val="51"/>
            </w:pPr>
          </w:p>
        </w:tc>
        <w:tc>
          <w:tcPr>
            <w:tcW w:w="407" w:type="pct"/>
            <w:vAlign w:val="center"/>
          </w:tcPr>
          <w:p w14:paraId="724E9086">
            <w:pPr>
              <w:pStyle w:val="51"/>
            </w:pPr>
          </w:p>
        </w:tc>
        <w:tc>
          <w:tcPr>
            <w:tcW w:w="507" w:type="pct"/>
            <w:vAlign w:val="center"/>
          </w:tcPr>
          <w:p w14:paraId="4B0B4B68">
            <w:pPr>
              <w:pStyle w:val="51"/>
            </w:pPr>
          </w:p>
        </w:tc>
        <w:tc>
          <w:tcPr>
            <w:tcW w:w="356" w:type="pct"/>
            <w:vAlign w:val="center"/>
          </w:tcPr>
          <w:p w14:paraId="0B58AFD3">
            <w:pPr>
              <w:pStyle w:val="51"/>
            </w:pPr>
          </w:p>
        </w:tc>
        <w:tc>
          <w:tcPr>
            <w:tcW w:w="508" w:type="pct"/>
            <w:vAlign w:val="center"/>
          </w:tcPr>
          <w:p w14:paraId="645DD95D">
            <w:pPr>
              <w:pStyle w:val="51"/>
            </w:pPr>
          </w:p>
        </w:tc>
        <w:tc>
          <w:tcPr>
            <w:tcW w:w="383" w:type="pct"/>
            <w:tcBorders>
              <w:bottom w:val="nil"/>
            </w:tcBorders>
            <w:vAlign w:val="center"/>
          </w:tcPr>
          <w:p w14:paraId="7F68A8F6">
            <w:pPr>
              <w:pStyle w:val="51"/>
            </w:pPr>
          </w:p>
        </w:tc>
        <w:tc>
          <w:tcPr>
            <w:tcW w:w="262" w:type="pct"/>
            <w:tcBorders>
              <w:bottom w:val="nil"/>
            </w:tcBorders>
            <w:vAlign w:val="center"/>
          </w:tcPr>
          <w:p w14:paraId="6D26DFF3">
            <w:pPr>
              <w:pStyle w:val="51"/>
            </w:pPr>
          </w:p>
        </w:tc>
        <w:tc>
          <w:tcPr>
            <w:tcW w:w="241" w:type="pct"/>
            <w:tcBorders>
              <w:bottom w:val="nil"/>
            </w:tcBorders>
            <w:vAlign w:val="center"/>
          </w:tcPr>
          <w:p w14:paraId="076A4D6A">
            <w:pPr>
              <w:pStyle w:val="51"/>
            </w:pPr>
          </w:p>
        </w:tc>
      </w:tr>
      <w:tr w14:paraId="03712A6E">
        <w:trPr>
          <w:cantSplit/>
          <w:trHeight w:val="23" w:hRule="atLeast"/>
          <w:jc w:val="center"/>
        </w:trPr>
        <w:tc>
          <w:tcPr>
            <w:tcW w:w="252" w:type="pct"/>
            <w:tcBorders>
              <w:bottom w:val="single" w:color="auto" w:sz="4" w:space="0"/>
            </w:tcBorders>
            <w:vAlign w:val="center"/>
          </w:tcPr>
          <w:p w14:paraId="7347281D">
            <w:pPr>
              <w:pStyle w:val="51"/>
              <w:rPr>
                <w:bCs/>
              </w:rPr>
            </w:pPr>
            <w:r>
              <w:t>总计</w:t>
            </w:r>
          </w:p>
        </w:tc>
        <w:tc>
          <w:tcPr>
            <w:tcW w:w="306" w:type="pct"/>
            <w:tcBorders>
              <w:bottom w:val="single" w:color="auto" w:sz="4" w:space="0"/>
            </w:tcBorders>
            <w:vAlign w:val="center"/>
          </w:tcPr>
          <w:p w14:paraId="0BDACA1D">
            <w:pPr>
              <w:pStyle w:val="51"/>
            </w:pPr>
          </w:p>
        </w:tc>
        <w:tc>
          <w:tcPr>
            <w:tcW w:w="287" w:type="pct"/>
            <w:tcBorders>
              <w:bottom w:val="single" w:color="auto" w:sz="4" w:space="0"/>
            </w:tcBorders>
            <w:vAlign w:val="center"/>
          </w:tcPr>
          <w:p w14:paraId="63886B76">
            <w:pPr>
              <w:pStyle w:val="51"/>
            </w:pPr>
          </w:p>
        </w:tc>
        <w:tc>
          <w:tcPr>
            <w:tcW w:w="323" w:type="pct"/>
            <w:tcBorders>
              <w:bottom w:val="single" w:color="auto" w:sz="4" w:space="0"/>
            </w:tcBorders>
            <w:vAlign w:val="center"/>
          </w:tcPr>
          <w:p w14:paraId="038F7F2A">
            <w:pPr>
              <w:pStyle w:val="51"/>
            </w:pPr>
          </w:p>
        </w:tc>
        <w:tc>
          <w:tcPr>
            <w:tcW w:w="355" w:type="pct"/>
            <w:tcBorders>
              <w:bottom w:val="single" w:color="auto" w:sz="4" w:space="0"/>
            </w:tcBorders>
            <w:vAlign w:val="center"/>
          </w:tcPr>
          <w:p w14:paraId="330E13F3">
            <w:pPr>
              <w:pStyle w:val="51"/>
            </w:pPr>
          </w:p>
        </w:tc>
        <w:tc>
          <w:tcPr>
            <w:tcW w:w="337" w:type="pct"/>
            <w:tcBorders>
              <w:bottom w:val="single" w:color="auto" w:sz="4" w:space="0"/>
            </w:tcBorders>
            <w:vAlign w:val="center"/>
          </w:tcPr>
          <w:p w14:paraId="3E2012C4">
            <w:pPr>
              <w:pStyle w:val="51"/>
            </w:pPr>
          </w:p>
        </w:tc>
        <w:tc>
          <w:tcPr>
            <w:tcW w:w="476" w:type="pct"/>
            <w:vAlign w:val="center"/>
          </w:tcPr>
          <w:p w14:paraId="6F7CB999">
            <w:pPr>
              <w:pStyle w:val="51"/>
            </w:pPr>
          </w:p>
        </w:tc>
        <w:tc>
          <w:tcPr>
            <w:tcW w:w="407" w:type="pct"/>
            <w:vAlign w:val="center"/>
          </w:tcPr>
          <w:p w14:paraId="1EE91EF7">
            <w:pPr>
              <w:pStyle w:val="51"/>
            </w:pPr>
          </w:p>
        </w:tc>
        <w:tc>
          <w:tcPr>
            <w:tcW w:w="507" w:type="pct"/>
            <w:vAlign w:val="center"/>
          </w:tcPr>
          <w:p w14:paraId="7055B149">
            <w:pPr>
              <w:pStyle w:val="51"/>
            </w:pPr>
          </w:p>
        </w:tc>
        <w:tc>
          <w:tcPr>
            <w:tcW w:w="356" w:type="pct"/>
            <w:vAlign w:val="center"/>
          </w:tcPr>
          <w:p w14:paraId="227F2945">
            <w:pPr>
              <w:pStyle w:val="51"/>
            </w:pPr>
          </w:p>
        </w:tc>
        <w:tc>
          <w:tcPr>
            <w:tcW w:w="508" w:type="pct"/>
            <w:vAlign w:val="center"/>
          </w:tcPr>
          <w:p w14:paraId="035EF757">
            <w:pPr>
              <w:pStyle w:val="51"/>
            </w:pPr>
          </w:p>
        </w:tc>
        <w:tc>
          <w:tcPr>
            <w:tcW w:w="383" w:type="pct"/>
            <w:tcBorders>
              <w:bottom w:val="nil"/>
            </w:tcBorders>
            <w:vAlign w:val="center"/>
          </w:tcPr>
          <w:p w14:paraId="6D436BB7">
            <w:pPr>
              <w:pStyle w:val="51"/>
            </w:pPr>
          </w:p>
        </w:tc>
        <w:tc>
          <w:tcPr>
            <w:tcW w:w="262" w:type="pct"/>
            <w:tcBorders>
              <w:bottom w:val="nil"/>
            </w:tcBorders>
            <w:vAlign w:val="center"/>
          </w:tcPr>
          <w:p w14:paraId="4E8844A4">
            <w:pPr>
              <w:pStyle w:val="51"/>
            </w:pPr>
          </w:p>
        </w:tc>
        <w:tc>
          <w:tcPr>
            <w:tcW w:w="241" w:type="pct"/>
            <w:tcBorders>
              <w:bottom w:val="nil"/>
            </w:tcBorders>
            <w:vAlign w:val="center"/>
          </w:tcPr>
          <w:p w14:paraId="5CBE167A">
            <w:pPr>
              <w:pStyle w:val="51"/>
            </w:pPr>
          </w:p>
        </w:tc>
      </w:tr>
      <w:tr w14:paraId="5DAABD16">
        <w:trPr>
          <w:cantSplit/>
          <w:trHeight w:val="23" w:hRule="atLeast"/>
          <w:jc w:val="center"/>
        </w:trPr>
        <w:tc>
          <w:tcPr>
            <w:tcW w:w="5000" w:type="pct"/>
            <w:gridSpan w:val="14"/>
            <w:tcBorders>
              <w:bottom w:val="single" w:color="auto" w:sz="4" w:space="0"/>
            </w:tcBorders>
            <w:vAlign w:val="center"/>
          </w:tcPr>
          <w:p w14:paraId="277564DA">
            <w:pPr>
              <w:pStyle w:val="51"/>
              <w:jc w:val="left"/>
              <w:rPr>
                <w:b/>
                <w:bCs/>
                <w:highlight w:val="yellow"/>
              </w:rPr>
            </w:pPr>
            <w:r>
              <w:rPr>
                <w:b/>
                <w:bCs/>
              </w:rPr>
              <w:t>联合承研单位（4）：四川大学</w:t>
            </w:r>
            <w:r>
              <w:rPr>
                <w:rFonts w:hint="eastAsia"/>
                <w:b/>
                <w:bCs/>
              </w:rPr>
              <w:t xml:space="preserve"> </w:t>
            </w:r>
            <w:r>
              <w:rPr>
                <w:b/>
                <w:bCs/>
              </w:rPr>
              <w:t xml:space="preserve"> </w:t>
            </w:r>
            <w:r>
              <w:rPr>
                <w:rFonts w:hint="eastAsia"/>
                <w:b/>
                <w:bCs/>
              </w:rPr>
              <w:t>250</w:t>
            </w:r>
            <w:r>
              <w:rPr>
                <w:b/>
                <w:bCs/>
              </w:rPr>
              <w:t>万元</w:t>
            </w:r>
          </w:p>
        </w:tc>
      </w:tr>
      <w:tr w14:paraId="3DB6814C">
        <w:trPr>
          <w:cantSplit/>
          <w:trHeight w:val="23" w:hRule="atLeast"/>
          <w:jc w:val="center"/>
        </w:trPr>
        <w:tc>
          <w:tcPr>
            <w:tcW w:w="252" w:type="pct"/>
            <w:vMerge w:val="restart"/>
            <w:vAlign w:val="center"/>
          </w:tcPr>
          <w:p w14:paraId="7A24D02D">
            <w:pPr>
              <w:pStyle w:val="51"/>
            </w:pPr>
            <w:r>
              <w:t>年度</w:t>
            </w:r>
          </w:p>
        </w:tc>
        <w:tc>
          <w:tcPr>
            <w:tcW w:w="306" w:type="pct"/>
            <w:vMerge w:val="restart"/>
            <w:vAlign w:val="center"/>
          </w:tcPr>
          <w:p w14:paraId="715350B8">
            <w:pPr>
              <w:pStyle w:val="51"/>
            </w:pPr>
            <w:r>
              <w:t>材料费</w:t>
            </w:r>
          </w:p>
        </w:tc>
        <w:tc>
          <w:tcPr>
            <w:tcW w:w="287" w:type="pct"/>
            <w:vMerge w:val="restart"/>
            <w:vAlign w:val="center"/>
          </w:tcPr>
          <w:p w14:paraId="244CA525">
            <w:pPr>
              <w:pStyle w:val="51"/>
              <w:rPr>
                <w:highlight w:val="yellow"/>
              </w:rPr>
            </w:pPr>
            <w:r>
              <w:t>专用费</w:t>
            </w:r>
          </w:p>
        </w:tc>
        <w:tc>
          <w:tcPr>
            <w:tcW w:w="323" w:type="pct"/>
            <w:vMerge w:val="restart"/>
            <w:vAlign w:val="center"/>
          </w:tcPr>
          <w:p w14:paraId="2B68517D">
            <w:pPr>
              <w:pStyle w:val="51"/>
              <w:rPr>
                <w:highlight w:val="yellow"/>
              </w:rPr>
            </w:pPr>
            <w:r>
              <w:t>外协费</w:t>
            </w:r>
          </w:p>
        </w:tc>
        <w:tc>
          <w:tcPr>
            <w:tcW w:w="355" w:type="pct"/>
            <w:vMerge w:val="restart"/>
            <w:vAlign w:val="center"/>
          </w:tcPr>
          <w:p w14:paraId="5C0AE21B">
            <w:pPr>
              <w:pStyle w:val="51"/>
              <w:rPr>
                <w:highlight w:val="yellow"/>
              </w:rPr>
            </w:pPr>
            <w:r>
              <w:t>燃料动力费</w:t>
            </w:r>
          </w:p>
        </w:tc>
        <w:tc>
          <w:tcPr>
            <w:tcW w:w="337" w:type="pct"/>
            <w:vMerge w:val="restart"/>
            <w:vAlign w:val="center"/>
          </w:tcPr>
          <w:p w14:paraId="2890FA68">
            <w:pPr>
              <w:pStyle w:val="51"/>
              <w:rPr>
                <w:highlight w:val="yellow"/>
              </w:rPr>
            </w:pPr>
            <w:r>
              <w:t>事务费</w:t>
            </w:r>
          </w:p>
        </w:tc>
        <w:tc>
          <w:tcPr>
            <w:tcW w:w="476" w:type="pct"/>
            <w:vMerge w:val="restart"/>
            <w:vAlign w:val="center"/>
          </w:tcPr>
          <w:p w14:paraId="5CE31E07">
            <w:pPr>
              <w:pStyle w:val="51"/>
              <w:rPr>
                <w:highlight w:val="yellow"/>
              </w:rPr>
            </w:pPr>
            <w:r>
              <w:t>固定资产折旧费</w:t>
            </w:r>
          </w:p>
        </w:tc>
        <w:tc>
          <w:tcPr>
            <w:tcW w:w="407" w:type="pct"/>
            <w:vMerge w:val="restart"/>
            <w:vAlign w:val="center"/>
          </w:tcPr>
          <w:p w14:paraId="1003DFDE">
            <w:pPr>
              <w:pStyle w:val="51"/>
              <w:rPr>
                <w:highlight w:val="yellow"/>
              </w:rPr>
            </w:pPr>
            <w:r>
              <w:t>管理费</w:t>
            </w:r>
          </w:p>
        </w:tc>
        <w:tc>
          <w:tcPr>
            <w:tcW w:w="507" w:type="pct"/>
            <w:vMerge w:val="restart"/>
            <w:vAlign w:val="center"/>
          </w:tcPr>
          <w:p w14:paraId="7FAFFBA5">
            <w:pPr>
              <w:pStyle w:val="51"/>
              <w:rPr>
                <w:highlight w:val="yellow"/>
              </w:rPr>
            </w:pPr>
            <w:r>
              <w:t>职工薪酬及劳务费</w:t>
            </w:r>
          </w:p>
        </w:tc>
        <w:tc>
          <w:tcPr>
            <w:tcW w:w="356" w:type="pct"/>
            <w:vMerge w:val="restart"/>
            <w:vAlign w:val="center"/>
          </w:tcPr>
          <w:p w14:paraId="1D55EB65">
            <w:pPr>
              <w:pStyle w:val="51"/>
              <w:rPr>
                <w:highlight w:val="yellow"/>
              </w:rPr>
            </w:pPr>
            <w:r>
              <w:t>不可预见费</w:t>
            </w:r>
          </w:p>
        </w:tc>
        <w:tc>
          <w:tcPr>
            <w:tcW w:w="508" w:type="pct"/>
            <w:vMerge w:val="restart"/>
            <w:vAlign w:val="center"/>
          </w:tcPr>
          <w:p w14:paraId="04343E50">
            <w:pPr>
              <w:pStyle w:val="51"/>
              <w:rPr>
                <w:highlight w:val="yellow"/>
              </w:rPr>
            </w:pPr>
            <w:r>
              <w:t>项目预计收益</w:t>
            </w:r>
          </w:p>
        </w:tc>
        <w:tc>
          <w:tcPr>
            <w:tcW w:w="886" w:type="pct"/>
            <w:gridSpan w:val="3"/>
            <w:tcBorders>
              <w:bottom w:val="nil"/>
            </w:tcBorders>
            <w:vAlign w:val="center"/>
          </w:tcPr>
          <w:p w14:paraId="63473483">
            <w:pPr>
              <w:pStyle w:val="51"/>
              <w:rPr>
                <w:highlight w:val="yellow"/>
              </w:rPr>
            </w:pPr>
            <w:r>
              <w:t>合计（万元）</w:t>
            </w:r>
          </w:p>
        </w:tc>
      </w:tr>
      <w:tr w14:paraId="38279009">
        <w:trPr>
          <w:cantSplit/>
          <w:trHeight w:val="23" w:hRule="atLeast"/>
          <w:jc w:val="center"/>
        </w:trPr>
        <w:tc>
          <w:tcPr>
            <w:tcW w:w="252" w:type="pct"/>
            <w:vMerge w:val="continue"/>
            <w:tcBorders>
              <w:bottom w:val="single" w:color="auto" w:sz="4" w:space="0"/>
            </w:tcBorders>
            <w:vAlign w:val="center"/>
          </w:tcPr>
          <w:p w14:paraId="1D8B162E">
            <w:pPr>
              <w:pStyle w:val="51"/>
            </w:pPr>
          </w:p>
        </w:tc>
        <w:tc>
          <w:tcPr>
            <w:tcW w:w="306" w:type="pct"/>
            <w:vMerge w:val="continue"/>
            <w:tcBorders>
              <w:bottom w:val="single" w:color="auto" w:sz="4" w:space="0"/>
            </w:tcBorders>
            <w:vAlign w:val="center"/>
          </w:tcPr>
          <w:p w14:paraId="7BDEA6D1">
            <w:pPr>
              <w:pStyle w:val="51"/>
            </w:pPr>
          </w:p>
        </w:tc>
        <w:tc>
          <w:tcPr>
            <w:tcW w:w="287" w:type="pct"/>
            <w:vMerge w:val="continue"/>
            <w:tcBorders>
              <w:bottom w:val="single" w:color="auto" w:sz="4" w:space="0"/>
            </w:tcBorders>
            <w:vAlign w:val="center"/>
          </w:tcPr>
          <w:p w14:paraId="27B2A467">
            <w:pPr>
              <w:pStyle w:val="51"/>
              <w:rPr>
                <w:highlight w:val="yellow"/>
              </w:rPr>
            </w:pPr>
          </w:p>
        </w:tc>
        <w:tc>
          <w:tcPr>
            <w:tcW w:w="323" w:type="pct"/>
            <w:vMerge w:val="continue"/>
            <w:tcBorders>
              <w:bottom w:val="single" w:color="auto" w:sz="4" w:space="0"/>
            </w:tcBorders>
            <w:vAlign w:val="center"/>
          </w:tcPr>
          <w:p w14:paraId="0B59BC4B">
            <w:pPr>
              <w:pStyle w:val="51"/>
              <w:rPr>
                <w:highlight w:val="yellow"/>
              </w:rPr>
            </w:pPr>
          </w:p>
        </w:tc>
        <w:tc>
          <w:tcPr>
            <w:tcW w:w="355" w:type="pct"/>
            <w:vMerge w:val="continue"/>
            <w:tcBorders>
              <w:bottom w:val="single" w:color="auto" w:sz="4" w:space="0"/>
            </w:tcBorders>
            <w:vAlign w:val="center"/>
          </w:tcPr>
          <w:p w14:paraId="0C99378E">
            <w:pPr>
              <w:pStyle w:val="51"/>
              <w:rPr>
                <w:highlight w:val="yellow"/>
              </w:rPr>
            </w:pPr>
          </w:p>
        </w:tc>
        <w:tc>
          <w:tcPr>
            <w:tcW w:w="337" w:type="pct"/>
            <w:vMerge w:val="continue"/>
            <w:tcBorders>
              <w:bottom w:val="single" w:color="auto" w:sz="4" w:space="0"/>
            </w:tcBorders>
            <w:vAlign w:val="center"/>
          </w:tcPr>
          <w:p w14:paraId="6CF4FFCD">
            <w:pPr>
              <w:pStyle w:val="51"/>
              <w:rPr>
                <w:highlight w:val="yellow"/>
              </w:rPr>
            </w:pPr>
          </w:p>
        </w:tc>
        <w:tc>
          <w:tcPr>
            <w:tcW w:w="476" w:type="pct"/>
            <w:vMerge w:val="continue"/>
            <w:vAlign w:val="center"/>
          </w:tcPr>
          <w:p w14:paraId="0E0644AD">
            <w:pPr>
              <w:pStyle w:val="51"/>
              <w:rPr>
                <w:highlight w:val="yellow"/>
              </w:rPr>
            </w:pPr>
          </w:p>
        </w:tc>
        <w:tc>
          <w:tcPr>
            <w:tcW w:w="407" w:type="pct"/>
            <w:vMerge w:val="continue"/>
            <w:vAlign w:val="center"/>
          </w:tcPr>
          <w:p w14:paraId="2185553A">
            <w:pPr>
              <w:pStyle w:val="51"/>
              <w:rPr>
                <w:highlight w:val="yellow"/>
              </w:rPr>
            </w:pPr>
          </w:p>
        </w:tc>
        <w:tc>
          <w:tcPr>
            <w:tcW w:w="507" w:type="pct"/>
            <w:vMerge w:val="continue"/>
            <w:vAlign w:val="center"/>
          </w:tcPr>
          <w:p w14:paraId="13234446">
            <w:pPr>
              <w:pStyle w:val="51"/>
              <w:rPr>
                <w:highlight w:val="yellow"/>
              </w:rPr>
            </w:pPr>
          </w:p>
        </w:tc>
        <w:tc>
          <w:tcPr>
            <w:tcW w:w="356" w:type="pct"/>
            <w:vMerge w:val="continue"/>
            <w:vAlign w:val="center"/>
          </w:tcPr>
          <w:p w14:paraId="4AFEFFBB">
            <w:pPr>
              <w:pStyle w:val="51"/>
              <w:rPr>
                <w:highlight w:val="yellow"/>
              </w:rPr>
            </w:pPr>
          </w:p>
        </w:tc>
        <w:tc>
          <w:tcPr>
            <w:tcW w:w="508" w:type="pct"/>
            <w:vMerge w:val="continue"/>
            <w:vAlign w:val="center"/>
          </w:tcPr>
          <w:p w14:paraId="33A57BA8">
            <w:pPr>
              <w:pStyle w:val="51"/>
              <w:rPr>
                <w:highlight w:val="yellow"/>
              </w:rPr>
            </w:pPr>
          </w:p>
        </w:tc>
        <w:tc>
          <w:tcPr>
            <w:tcW w:w="383" w:type="pct"/>
            <w:tcBorders>
              <w:bottom w:val="nil"/>
            </w:tcBorders>
            <w:vAlign w:val="center"/>
          </w:tcPr>
          <w:p w14:paraId="6E85A3E3">
            <w:pPr>
              <w:pStyle w:val="51"/>
              <w:rPr>
                <w:highlight w:val="yellow"/>
              </w:rPr>
            </w:pPr>
            <w:r>
              <w:t>国拨</w:t>
            </w:r>
          </w:p>
        </w:tc>
        <w:tc>
          <w:tcPr>
            <w:tcW w:w="262" w:type="pct"/>
            <w:tcBorders>
              <w:bottom w:val="nil"/>
            </w:tcBorders>
            <w:vAlign w:val="center"/>
          </w:tcPr>
          <w:p w14:paraId="17ED1CB9">
            <w:pPr>
              <w:pStyle w:val="51"/>
              <w:rPr>
                <w:highlight w:val="yellow"/>
              </w:rPr>
            </w:pPr>
            <w:r>
              <w:t>自筹</w:t>
            </w:r>
          </w:p>
        </w:tc>
        <w:tc>
          <w:tcPr>
            <w:tcW w:w="241" w:type="pct"/>
            <w:tcBorders>
              <w:bottom w:val="nil"/>
            </w:tcBorders>
            <w:vAlign w:val="center"/>
          </w:tcPr>
          <w:p w14:paraId="7E73B65A">
            <w:pPr>
              <w:pStyle w:val="51"/>
              <w:rPr>
                <w:highlight w:val="yellow"/>
              </w:rPr>
            </w:pPr>
            <w:r>
              <w:t>其他</w:t>
            </w:r>
          </w:p>
        </w:tc>
      </w:tr>
      <w:tr w14:paraId="5E87A1EE">
        <w:trPr>
          <w:cantSplit/>
          <w:trHeight w:val="23" w:hRule="atLeast"/>
          <w:jc w:val="center"/>
        </w:trPr>
        <w:tc>
          <w:tcPr>
            <w:tcW w:w="252" w:type="pct"/>
            <w:tcBorders>
              <w:bottom w:val="single" w:color="auto" w:sz="4" w:space="0"/>
            </w:tcBorders>
            <w:vAlign w:val="center"/>
          </w:tcPr>
          <w:p w14:paraId="679F8DBA">
            <w:pPr>
              <w:pStyle w:val="51"/>
            </w:pPr>
            <w:r>
              <w:t>2027</w:t>
            </w:r>
          </w:p>
        </w:tc>
        <w:tc>
          <w:tcPr>
            <w:tcW w:w="306" w:type="pct"/>
            <w:tcBorders>
              <w:bottom w:val="single" w:color="auto" w:sz="4" w:space="0"/>
            </w:tcBorders>
            <w:vAlign w:val="center"/>
          </w:tcPr>
          <w:p w14:paraId="6F0D0EE1">
            <w:pPr>
              <w:pStyle w:val="51"/>
              <w:rPr>
                <w:rFonts w:hint="default" w:eastAsia="宋体"/>
                <w:lang w:val="en-US" w:eastAsia="zh-CN"/>
              </w:rPr>
            </w:pPr>
            <w:r>
              <w:rPr>
                <w:rFonts w:hint="eastAsia"/>
                <w:lang w:val="en-US" w:eastAsia="zh-CN"/>
              </w:rPr>
              <w:t>3.15</w:t>
            </w:r>
          </w:p>
        </w:tc>
        <w:tc>
          <w:tcPr>
            <w:tcW w:w="287" w:type="pct"/>
            <w:tcBorders>
              <w:bottom w:val="single" w:color="auto" w:sz="4" w:space="0"/>
            </w:tcBorders>
            <w:vAlign w:val="center"/>
          </w:tcPr>
          <w:p w14:paraId="6300C6AC">
            <w:pPr>
              <w:pStyle w:val="51"/>
              <w:rPr>
                <w:highlight w:val="yellow"/>
              </w:rPr>
            </w:pPr>
          </w:p>
        </w:tc>
        <w:tc>
          <w:tcPr>
            <w:tcW w:w="323" w:type="pct"/>
            <w:tcBorders>
              <w:bottom w:val="single" w:color="auto" w:sz="4" w:space="0"/>
            </w:tcBorders>
            <w:vAlign w:val="center"/>
          </w:tcPr>
          <w:p w14:paraId="2FD294EB">
            <w:pPr>
              <w:pStyle w:val="51"/>
              <w:rPr>
                <w:rFonts w:hint="default" w:eastAsia="宋体"/>
                <w:highlight w:val="yellow"/>
                <w:lang w:val="en-US" w:eastAsia="zh-CN"/>
              </w:rPr>
            </w:pPr>
            <w:r>
              <w:rPr>
                <w:rFonts w:hint="eastAsia"/>
                <w:highlight w:val="yellow"/>
                <w:lang w:val="en-US" w:eastAsia="zh-CN"/>
              </w:rPr>
              <w:t>10</w:t>
            </w:r>
          </w:p>
        </w:tc>
        <w:tc>
          <w:tcPr>
            <w:tcW w:w="355" w:type="pct"/>
            <w:tcBorders>
              <w:bottom w:val="single" w:color="auto" w:sz="4" w:space="0"/>
            </w:tcBorders>
            <w:vAlign w:val="center"/>
          </w:tcPr>
          <w:p w14:paraId="3CA7CC72">
            <w:pPr>
              <w:pStyle w:val="51"/>
              <w:rPr>
                <w:highlight w:val="yellow"/>
              </w:rPr>
            </w:pPr>
          </w:p>
        </w:tc>
        <w:tc>
          <w:tcPr>
            <w:tcW w:w="337" w:type="pct"/>
            <w:tcBorders>
              <w:bottom w:val="single" w:color="auto" w:sz="4" w:space="0"/>
            </w:tcBorders>
            <w:vAlign w:val="center"/>
          </w:tcPr>
          <w:p w14:paraId="0C5AF96C">
            <w:pPr>
              <w:pStyle w:val="51"/>
              <w:rPr>
                <w:rFonts w:hint="default" w:eastAsia="宋体"/>
                <w:highlight w:val="yellow"/>
                <w:lang w:val="en-US" w:eastAsia="zh-CN"/>
              </w:rPr>
            </w:pPr>
            <w:r>
              <w:rPr>
                <w:rFonts w:hint="eastAsia"/>
                <w:highlight w:val="yellow"/>
                <w:lang w:val="en-US" w:eastAsia="zh-CN"/>
              </w:rPr>
              <w:t>15.2</w:t>
            </w:r>
          </w:p>
        </w:tc>
        <w:tc>
          <w:tcPr>
            <w:tcW w:w="476" w:type="pct"/>
            <w:vAlign w:val="center"/>
          </w:tcPr>
          <w:p w14:paraId="191F6D11">
            <w:pPr>
              <w:pStyle w:val="51"/>
              <w:rPr>
                <w:highlight w:val="yellow"/>
              </w:rPr>
            </w:pPr>
          </w:p>
        </w:tc>
        <w:tc>
          <w:tcPr>
            <w:tcW w:w="407" w:type="pct"/>
            <w:vAlign w:val="center"/>
          </w:tcPr>
          <w:p w14:paraId="65A7EDEE">
            <w:pPr>
              <w:pStyle w:val="51"/>
              <w:rPr>
                <w:rFonts w:hint="default" w:eastAsia="宋体"/>
                <w:highlight w:val="yellow"/>
                <w:lang w:val="en-US" w:eastAsia="zh-CN"/>
              </w:rPr>
            </w:pPr>
            <w:r>
              <w:rPr>
                <w:rFonts w:hint="eastAsia"/>
                <w:highlight w:val="yellow"/>
                <w:lang w:val="en-US" w:eastAsia="zh-CN"/>
              </w:rPr>
              <w:t>0.6</w:t>
            </w:r>
          </w:p>
        </w:tc>
        <w:tc>
          <w:tcPr>
            <w:tcW w:w="507" w:type="pct"/>
            <w:vAlign w:val="center"/>
          </w:tcPr>
          <w:p w14:paraId="765FAB9C">
            <w:pPr>
              <w:pStyle w:val="51"/>
              <w:rPr>
                <w:rFonts w:hint="default" w:eastAsia="宋体"/>
                <w:highlight w:val="yellow"/>
                <w:lang w:val="en-US" w:eastAsia="zh-CN"/>
              </w:rPr>
            </w:pPr>
            <w:r>
              <w:rPr>
                <w:rFonts w:hint="eastAsia"/>
                <w:highlight w:val="yellow"/>
                <w:lang w:val="en-US" w:eastAsia="zh-CN"/>
              </w:rPr>
              <w:t>49.65</w:t>
            </w:r>
          </w:p>
        </w:tc>
        <w:tc>
          <w:tcPr>
            <w:tcW w:w="356" w:type="pct"/>
            <w:vAlign w:val="center"/>
          </w:tcPr>
          <w:p w14:paraId="4F476BF1">
            <w:pPr>
              <w:pStyle w:val="51"/>
              <w:rPr>
                <w:highlight w:val="yellow"/>
              </w:rPr>
            </w:pPr>
          </w:p>
        </w:tc>
        <w:tc>
          <w:tcPr>
            <w:tcW w:w="508" w:type="pct"/>
            <w:vAlign w:val="center"/>
          </w:tcPr>
          <w:p w14:paraId="0204E887">
            <w:pPr>
              <w:pStyle w:val="51"/>
              <w:rPr>
                <w:highlight w:val="yellow"/>
              </w:rPr>
            </w:pPr>
          </w:p>
        </w:tc>
        <w:tc>
          <w:tcPr>
            <w:tcW w:w="383" w:type="pct"/>
            <w:tcBorders>
              <w:bottom w:val="nil"/>
            </w:tcBorders>
            <w:vAlign w:val="center"/>
          </w:tcPr>
          <w:p w14:paraId="11592CB5">
            <w:pPr>
              <w:pStyle w:val="51"/>
              <w:rPr>
                <w:rFonts w:hint="default" w:eastAsia="宋体"/>
                <w:highlight w:val="yellow"/>
                <w:lang w:val="en-US" w:eastAsia="zh-CN"/>
              </w:rPr>
            </w:pPr>
            <w:r>
              <w:rPr>
                <w:rFonts w:hint="eastAsia"/>
                <w:highlight w:val="yellow"/>
                <w:lang w:val="en-US" w:eastAsia="zh-CN"/>
              </w:rPr>
              <w:t>78.6</w:t>
            </w:r>
          </w:p>
        </w:tc>
        <w:tc>
          <w:tcPr>
            <w:tcW w:w="262" w:type="pct"/>
            <w:tcBorders>
              <w:bottom w:val="nil"/>
            </w:tcBorders>
            <w:vAlign w:val="center"/>
          </w:tcPr>
          <w:p w14:paraId="2514CEEF">
            <w:pPr>
              <w:pStyle w:val="51"/>
              <w:rPr>
                <w:highlight w:val="yellow"/>
              </w:rPr>
            </w:pPr>
          </w:p>
        </w:tc>
        <w:tc>
          <w:tcPr>
            <w:tcW w:w="241" w:type="pct"/>
            <w:tcBorders>
              <w:bottom w:val="nil"/>
            </w:tcBorders>
            <w:vAlign w:val="center"/>
          </w:tcPr>
          <w:p w14:paraId="2A5373A1">
            <w:pPr>
              <w:pStyle w:val="51"/>
              <w:rPr>
                <w:highlight w:val="yellow"/>
              </w:rPr>
            </w:pPr>
          </w:p>
        </w:tc>
      </w:tr>
      <w:tr w14:paraId="5003A4A8">
        <w:trPr>
          <w:cantSplit/>
          <w:trHeight w:val="23" w:hRule="atLeast"/>
          <w:jc w:val="center"/>
        </w:trPr>
        <w:tc>
          <w:tcPr>
            <w:tcW w:w="252" w:type="pct"/>
            <w:tcBorders>
              <w:bottom w:val="single" w:color="auto" w:sz="4" w:space="0"/>
            </w:tcBorders>
            <w:vAlign w:val="center"/>
          </w:tcPr>
          <w:p w14:paraId="145C1B61">
            <w:pPr>
              <w:pStyle w:val="51"/>
            </w:pPr>
            <w:r>
              <w:t>2028</w:t>
            </w:r>
          </w:p>
        </w:tc>
        <w:tc>
          <w:tcPr>
            <w:tcW w:w="306" w:type="pct"/>
            <w:tcBorders>
              <w:bottom w:val="single" w:color="auto" w:sz="4" w:space="0"/>
            </w:tcBorders>
            <w:vAlign w:val="center"/>
          </w:tcPr>
          <w:p w14:paraId="2C930BA4">
            <w:pPr>
              <w:pStyle w:val="51"/>
              <w:rPr>
                <w:rFonts w:hint="default" w:eastAsia="宋体"/>
                <w:lang w:val="en-US" w:eastAsia="zh-CN"/>
              </w:rPr>
            </w:pPr>
            <w:r>
              <w:rPr>
                <w:rFonts w:hint="eastAsia"/>
                <w:lang w:val="en-US" w:eastAsia="zh-CN"/>
              </w:rPr>
              <w:t>3.25</w:t>
            </w:r>
          </w:p>
        </w:tc>
        <w:tc>
          <w:tcPr>
            <w:tcW w:w="287" w:type="pct"/>
            <w:tcBorders>
              <w:bottom w:val="single" w:color="auto" w:sz="4" w:space="0"/>
            </w:tcBorders>
            <w:vAlign w:val="center"/>
          </w:tcPr>
          <w:p w14:paraId="20325D49">
            <w:pPr>
              <w:pStyle w:val="51"/>
              <w:rPr>
                <w:highlight w:val="yellow"/>
              </w:rPr>
            </w:pPr>
          </w:p>
        </w:tc>
        <w:tc>
          <w:tcPr>
            <w:tcW w:w="323" w:type="pct"/>
            <w:tcBorders>
              <w:bottom w:val="single" w:color="auto" w:sz="4" w:space="0"/>
            </w:tcBorders>
            <w:vAlign w:val="center"/>
          </w:tcPr>
          <w:p w14:paraId="473170AB">
            <w:pPr>
              <w:pStyle w:val="51"/>
              <w:rPr>
                <w:rFonts w:hint="default" w:eastAsia="宋体"/>
                <w:highlight w:val="yellow"/>
                <w:lang w:val="en-US" w:eastAsia="zh-CN"/>
              </w:rPr>
            </w:pPr>
            <w:r>
              <w:rPr>
                <w:rFonts w:hint="eastAsia"/>
                <w:highlight w:val="yellow"/>
                <w:lang w:val="en-US" w:eastAsia="zh-CN"/>
              </w:rPr>
              <w:t>10</w:t>
            </w:r>
          </w:p>
        </w:tc>
        <w:tc>
          <w:tcPr>
            <w:tcW w:w="355" w:type="pct"/>
            <w:tcBorders>
              <w:bottom w:val="single" w:color="auto" w:sz="4" w:space="0"/>
            </w:tcBorders>
            <w:vAlign w:val="center"/>
          </w:tcPr>
          <w:p w14:paraId="4EBC1DF9">
            <w:pPr>
              <w:pStyle w:val="51"/>
              <w:rPr>
                <w:highlight w:val="yellow"/>
              </w:rPr>
            </w:pPr>
          </w:p>
        </w:tc>
        <w:tc>
          <w:tcPr>
            <w:tcW w:w="337" w:type="pct"/>
            <w:tcBorders>
              <w:bottom w:val="single" w:color="auto" w:sz="4" w:space="0"/>
            </w:tcBorders>
            <w:vAlign w:val="center"/>
          </w:tcPr>
          <w:p w14:paraId="21D6A8BC">
            <w:pPr>
              <w:pStyle w:val="51"/>
              <w:rPr>
                <w:rFonts w:hint="default" w:eastAsia="宋体"/>
                <w:highlight w:val="yellow"/>
                <w:lang w:val="en-US" w:eastAsia="zh-CN"/>
              </w:rPr>
            </w:pPr>
            <w:r>
              <w:rPr>
                <w:rFonts w:hint="eastAsia"/>
                <w:highlight w:val="yellow"/>
                <w:lang w:val="en-US" w:eastAsia="zh-CN"/>
              </w:rPr>
              <w:t>15.3</w:t>
            </w:r>
          </w:p>
        </w:tc>
        <w:tc>
          <w:tcPr>
            <w:tcW w:w="476" w:type="pct"/>
            <w:vAlign w:val="center"/>
          </w:tcPr>
          <w:p w14:paraId="4313EE84">
            <w:pPr>
              <w:pStyle w:val="51"/>
              <w:rPr>
                <w:highlight w:val="yellow"/>
              </w:rPr>
            </w:pPr>
          </w:p>
        </w:tc>
        <w:tc>
          <w:tcPr>
            <w:tcW w:w="407" w:type="pct"/>
            <w:vAlign w:val="center"/>
          </w:tcPr>
          <w:p w14:paraId="6EB21CF6">
            <w:pPr>
              <w:pStyle w:val="51"/>
              <w:rPr>
                <w:rFonts w:hint="default" w:eastAsia="宋体"/>
                <w:highlight w:val="yellow"/>
                <w:lang w:val="en-US" w:eastAsia="zh-CN"/>
              </w:rPr>
            </w:pPr>
            <w:r>
              <w:rPr>
                <w:rFonts w:hint="eastAsia"/>
                <w:highlight w:val="yellow"/>
                <w:lang w:val="en-US" w:eastAsia="zh-CN"/>
              </w:rPr>
              <w:t>0.7</w:t>
            </w:r>
          </w:p>
        </w:tc>
        <w:tc>
          <w:tcPr>
            <w:tcW w:w="507" w:type="pct"/>
            <w:vAlign w:val="center"/>
          </w:tcPr>
          <w:p w14:paraId="420DEF7F">
            <w:pPr>
              <w:pStyle w:val="51"/>
              <w:rPr>
                <w:rFonts w:hint="default" w:eastAsia="宋体"/>
                <w:highlight w:val="yellow"/>
                <w:lang w:val="en-US" w:eastAsia="zh-CN"/>
              </w:rPr>
            </w:pPr>
            <w:r>
              <w:rPr>
                <w:rFonts w:hint="eastAsia"/>
                <w:highlight w:val="yellow"/>
                <w:lang w:val="en-US" w:eastAsia="zh-CN"/>
              </w:rPr>
              <w:t>49.45</w:t>
            </w:r>
          </w:p>
        </w:tc>
        <w:tc>
          <w:tcPr>
            <w:tcW w:w="356" w:type="pct"/>
            <w:vAlign w:val="center"/>
          </w:tcPr>
          <w:p w14:paraId="2BA9A4CB">
            <w:pPr>
              <w:pStyle w:val="51"/>
              <w:rPr>
                <w:highlight w:val="yellow"/>
              </w:rPr>
            </w:pPr>
          </w:p>
        </w:tc>
        <w:tc>
          <w:tcPr>
            <w:tcW w:w="508" w:type="pct"/>
            <w:vAlign w:val="center"/>
          </w:tcPr>
          <w:p w14:paraId="2623C86E">
            <w:pPr>
              <w:pStyle w:val="51"/>
              <w:rPr>
                <w:highlight w:val="yellow"/>
              </w:rPr>
            </w:pPr>
          </w:p>
        </w:tc>
        <w:tc>
          <w:tcPr>
            <w:tcW w:w="383" w:type="pct"/>
            <w:tcBorders>
              <w:bottom w:val="nil"/>
            </w:tcBorders>
            <w:vAlign w:val="center"/>
          </w:tcPr>
          <w:p w14:paraId="45CCDEC8">
            <w:pPr>
              <w:pStyle w:val="51"/>
              <w:rPr>
                <w:rFonts w:hint="default" w:eastAsia="宋体"/>
                <w:highlight w:val="yellow"/>
                <w:lang w:val="en-US" w:eastAsia="zh-CN"/>
              </w:rPr>
            </w:pPr>
            <w:r>
              <w:rPr>
                <w:rFonts w:hint="eastAsia"/>
                <w:highlight w:val="yellow"/>
                <w:lang w:val="en-US" w:eastAsia="zh-CN"/>
              </w:rPr>
              <w:t>78.7</w:t>
            </w:r>
          </w:p>
        </w:tc>
        <w:tc>
          <w:tcPr>
            <w:tcW w:w="262" w:type="pct"/>
            <w:tcBorders>
              <w:bottom w:val="nil"/>
            </w:tcBorders>
            <w:vAlign w:val="center"/>
          </w:tcPr>
          <w:p w14:paraId="5F8B68AF">
            <w:pPr>
              <w:pStyle w:val="51"/>
              <w:rPr>
                <w:highlight w:val="yellow"/>
              </w:rPr>
            </w:pPr>
          </w:p>
        </w:tc>
        <w:tc>
          <w:tcPr>
            <w:tcW w:w="241" w:type="pct"/>
            <w:tcBorders>
              <w:bottom w:val="nil"/>
            </w:tcBorders>
            <w:vAlign w:val="center"/>
          </w:tcPr>
          <w:p w14:paraId="023BED1A">
            <w:pPr>
              <w:pStyle w:val="51"/>
              <w:rPr>
                <w:highlight w:val="yellow"/>
              </w:rPr>
            </w:pPr>
          </w:p>
        </w:tc>
      </w:tr>
      <w:tr w14:paraId="028E78E5">
        <w:trPr>
          <w:cantSplit/>
          <w:trHeight w:val="23" w:hRule="atLeast"/>
          <w:jc w:val="center"/>
        </w:trPr>
        <w:tc>
          <w:tcPr>
            <w:tcW w:w="252" w:type="pct"/>
            <w:tcBorders>
              <w:bottom w:val="single" w:color="auto" w:sz="4" w:space="0"/>
            </w:tcBorders>
            <w:vAlign w:val="center"/>
          </w:tcPr>
          <w:p w14:paraId="36D0B34D">
            <w:pPr>
              <w:pStyle w:val="51"/>
            </w:pPr>
            <w:r>
              <w:t>2029</w:t>
            </w:r>
          </w:p>
        </w:tc>
        <w:tc>
          <w:tcPr>
            <w:tcW w:w="306" w:type="pct"/>
            <w:tcBorders>
              <w:bottom w:val="single" w:color="auto" w:sz="4" w:space="0"/>
            </w:tcBorders>
            <w:vAlign w:val="center"/>
          </w:tcPr>
          <w:p w14:paraId="7F7B5B86">
            <w:pPr>
              <w:pStyle w:val="51"/>
              <w:rPr>
                <w:rFonts w:hint="default" w:eastAsia="宋体"/>
                <w:lang w:val="en-US" w:eastAsia="zh-CN"/>
              </w:rPr>
            </w:pPr>
            <w:r>
              <w:rPr>
                <w:rFonts w:hint="eastAsia"/>
                <w:lang w:val="en-US" w:eastAsia="zh-CN"/>
              </w:rPr>
              <w:t>2.35</w:t>
            </w:r>
          </w:p>
        </w:tc>
        <w:tc>
          <w:tcPr>
            <w:tcW w:w="287" w:type="pct"/>
            <w:tcBorders>
              <w:bottom w:val="single" w:color="auto" w:sz="4" w:space="0"/>
            </w:tcBorders>
            <w:vAlign w:val="center"/>
          </w:tcPr>
          <w:p w14:paraId="3A73199E">
            <w:pPr>
              <w:pStyle w:val="51"/>
              <w:rPr>
                <w:highlight w:val="yellow"/>
              </w:rPr>
            </w:pPr>
          </w:p>
        </w:tc>
        <w:tc>
          <w:tcPr>
            <w:tcW w:w="323" w:type="pct"/>
            <w:tcBorders>
              <w:bottom w:val="single" w:color="auto" w:sz="4" w:space="0"/>
            </w:tcBorders>
            <w:vAlign w:val="center"/>
          </w:tcPr>
          <w:p w14:paraId="6CAA98A3">
            <w:pPr>
              <w:pStyle w:val="51"/>
              <w:rPr>
                <w:rFonts w:hint="default" w:eastAsia="宋体"/>
                <w:highlight w:val="yellow"/>
                <w:lang w:val="en-US" w:eastAsia="zh-CN"/>
              </w:rPr>
            </w:pPr>
            <w:r>
              <w:rPr>
                <w:rFonts w:hint="eastAsia"/>
                <w:highlight w:val="yellow"/>
                <w:lang w:val="en-US" w:eastAsia="zh-CN"/>
              </w:rPr>
              <w:t>10</w:t>
            </w:r>
          </w:p>
        </w:tc>
        <w:tc>
          <w:tcPr>
            <w:tcW w:w="355" w:type="pct"/>
            <w:tcBorders>
              <w:bottom w:val="single" w:color="auto" w:sz="4" w:space="0"/>
            </w:tcBorders>
            <w:vAlign w:val="center"/>
          </w:tcPr>
          <w:p w14:paraId="67AEA80A">
            <w:pPr>
              <w:pStyle w:val="51"/>
              <w:rPr>
                <w:highlight w:val="yellow"/>
              </w:rPr>
            </w:pPr>
          </w:p>
        </w:tc>
        <w:tc>
          <w:tcPr>
            <w:tcW w:w="337" w:type="pct"/>
            <w:tcBorders>
              <w:bottom w:val="single" w:color="auto" w:sz="4" w:space="0"/>
            </w:tcBorders>
            <w:vAlign w:val="center"/>
          </w:tcPr>
          <w:p w14:paraId="3271672B">
            <w:pPr>
              <w:pStyle w:val="51"/>
              <w:rPr>
                <w:rFonts w:hint="default" w:eastAsia="宋体"/>
                <w:highlight w:val="yellow"/>
                <w:lang w:val="en-US" w:eastAsia="zh-CN"/>
              </w:rPr>
            </w:pPr>
            <w:r>
              <w:rPr>
                <w:rFonts w:hint="eastAsia"/>
                <w:highlight w:val="yellow"/>
                <w:lang w:val="en-US" w:eastAsia="zh-CN"/>
              </w:rPr>
              <w:t>20.5</w:t>
            </w:r>
          </w:p>
        </w:tc>
        <w:tc>
          <w:tcPr>
            <w:tcW w:w="476" w:type="pct"/>
            <w:vAlign w:val="center"/>
          </w:tcPr>
          <w:p w14:paraId="438FA6CD">
            <w:pPr>
              <w:pStyle w:val="51"/>
              <w:rPr>
                <w:highlight w:val="yellow"/>
              </w:rPr>
            </w:pPr>
          </w:p>
        </w:tc>
        <w:tc>
          <w:tcPr>
            <w:tcW w:w="407" w:type="pct"/>
            <w:vAlign w:val="center"/>
          </w:tcPr>
          <w:p w14:paraId="78FED991">
            <w:pPr>
              <w:pStyle w:val="51"/>
              <w:rPr>
                <w:rFonts w:hint="default" w:eastAsia="宋体"/>
                <w:highlight w:val="yellow"/>
                <w:lang w:val="en-US" w:eastAsia="zh-CN"/>
              </w:rPr>
            </w:pPr>
            <w:r>
              <w:rPr>
                <w:rFonts w:hint="eastAsia"/>
                <w:highlight w:val="yellow"/>
                <w:lang w:val="en-US" w:eastAsia="zh-CN"/>
              </w:rPr>
              <w:t>0.7</w:t>
            </w:r>
          </w:p>
        </w:tc>
        <w:tc>
          <w:tcPr>
            <w:tcW w:w="507" w:type="pct"/>
            <w:vAlign w:val="center"/>
          </w:tcPr>
          <w:p w14:paraId="63ED7A5F">
            <w:pPr>
              <w:pStyle w:val="51"/>
              <w:rPr>
                <w:rFonts w:hint="default" w:eastAsia="宋体"/>
                <w:highlight w:val="yellow"/>
                <w:lang w:val="en-US" w:eastAsia="zh-CN"/>
              </w:rPr>
            </w:pPr>
            <w:r>
              <w:rPr>
                <w:rFonts w:hint="eastAsia"/>
                <w:highlight w:val="yellow"/>
                <w:lang w:val="en-US" w:eastAsia="zh-CN"/>
              </w:rPr>
              <w:t>59.15</w:t>
            </w:r>
          </w:p>
        </w:tc>
        <w:tc>
          <w:tcPr>
            <w:tcW w:w="356" w:type="pct"/>
            <w:vAlign w:val="center"/>
          </w:tcPr>
          <w:p w14:paraId="287C8187">
            <w:pPr>
              <w:pStyle w:val="51"/>
              <w:rPr>
                <w:highlight w:val="yellow"/>
              </w:rPr>
            </w:pPr>
          </w:p>
        </w:tc>
        <w:tc>
          <w:tcPr>
            <w:tcW w:w="508" w:type="pct"/>
            <w:vAlign w:val="center"/>
          </w:tcPr>
          <w:p w14:paraId="4B81EAEA">
            <w:pPr>
              <w:pStyle w:val="51"/>
              <w:rPr>
                <w:highlight w:val="yellow"/>
              </w:rPr>
            </w:pPr>
          </w:p>
        </w:tc>
        <w:tc>
          <w:tcPr>
            <w:tcW w:w="383" w:type="pct"/>
            <w:tcBorders>
              <w:bottom w:val="nil"/>
            </w:tcBorders>
            <w:vAlign w:val="center"/>
          </w:tcPr>
          <w:p w14:paraId="521DE8CD">
            <w:pPr>
              <w:pStyle w:val="51"/>
              <w:rPr>
                <w:rFonts w:hint="default" w:eastAsia="宋体"/>
                <w:highlight w:val="yellow"/>
                <w:lang w:val="en-US" w:eastAsia="zh-CN"/>
              </w:rPr>
            </w:pPr>
            <w:r>
              <w:rPr>
                <w:rFonts w:hint="eastAsia"/>
                <w:highlight w:val="yellow"/>
                <w:lang w:val="en-US" w:eastAsia="zh-CN"/>
              </w:rPr>
              <w:t>92.7</w:t>
            </w:r>
          </w:p>
        </w:tc>
        <w:tc>
          <w:tcPr>
            <w:tcW w:w="262" w:type="pct"/>
            <w:tcBorders>
              <w:bottom w:val="nil"/>
            </w:tcBorders>
            <w:vAlign w:val="center"/>
          </w:tcPr>
          <w:p w14:paraId="6078D97C">
            <w:pPr>
              <w:pStyle w:val="51"/>
              <w:rPr>
                <w:highlight w:val="yellow"/>
              </w:rPr>
            </w:pPr>
          </w:p>
        </w:tc>
        <w:tc>
          <w:tcPr>
            <w:tcW w:w="241" w:type="pct"/>
            <w:tcBorders>
              <w:bottom w:val="nil"/>
            </w:tcBorders>
            <w:vAlign w:val="center"/>
          </w:tcPr>
          <w:p w14:paraId="173C6229">
            <w:pPr>
              <w:pStyle w:val="51"/>
              <w:rPr>
                <w:highlight w:val="yellow"/>
              </w:rPr>
            </w:pPr>
          </w:p>
        </w:tc>
      </w:tr>
      <w:tr w14:paraId="62646E16">
        <w:trPr>
          <w:cantSplit/>
          <w:trHeight w:val="258" w:hRule="atLeast"/>
          <w:jc w:val="center"/>
        </w:trPr>
        <w:tc>
          <w:tcPr>
            <w:tcW w:w="252" w:type="pct"/>
            <w:tcBorders>
              <w:bottom w:val="single" w:color="auto" w:sz="4" w:space="0"/>
            </w:tcBorders>
            <w:vAlign w:val="center"/>
          </w:tcPr>
          <w:p w14:paraId="2EC08CEF">
            <w:pPr>
              <w:pStyle w:val="51"/>
            </w:pPr>
            <w:r>
              <w:t>总计</w:t>
            </w:r>
          </w:p>
        </w:tc>
        <w:tc>
          <w:tcPr>
            <w:tcW w:w="306" w:type="pct"/>
            <w:tcBorders>
              <w:bottom w:val="single" w:color="auto" w:sz="4" w:space="0"/>
            </w:tcBorders>
            <w:vAlign w:val="center"/>
          </w:tcPr>
          <w:p w14:paraId="2BEB78F5">
            <w:pPr>
              <w:pStyle w:val="51"/>
              <w:rPr>
                <w:rFonts w:hint="default" w:eastAsia="宋体"/>
                <w:lang w:val="en-US" w:eastAsia="zh-CN"/>
              </w:rPr>
            </w:pPr>
            <w:r>
              <w:rPr>
                <w:rFonts w:hint="eastAsia"/>
              </w:rPr>
              <w:t>8</w:t>
            </w:r>
            <w:r>
              <w:rPr>
                <w:rFonts w:hint="eastAsia"/>
                <w:lang w:val="en-US" w:eastAsia="zh-CN"/>
              </w:rPr>
              <w:t>.75</w:t>
            </w:r>
          </w:p>
        </w:tc>
        <w:tc>
          <w:tcPr>
            <w:tcW w:w="287" w:type="pct"/>
            <w:tcBorders>
              <w:bottom w:val="single" w:color="auto" w:sz="4" w:space="0"/>
            </w:tcBorders>
            <w:vAlign w:val="center"/>
          </w:tcPr>
          <w:p w14:paraId="038C081A">
            <w:pPr>
              <w:pStyle w:val="51"/>
              <w:rPr>
                <w:highlight w:val="yellow"/>
              </w:rPr>
            </w:pPr>
          </w:p>
        </w:tc>
        <w:tc>
          <w:tcPr>
            <w:tcW w:w="323" w:type="pct"/>
            <w:tcBorders>
              <w:bottom w:val="single" w:color="auto" w:sz="4" w:space="0"/>
            </w:tcBorders>
            <w:vAlign w:val="center"/>
          </w:tcPr>
          <w:p w14:paraId="2E1F90A8">
            <w:pPr>
              <w:pStyle w:val="51"/>
              <w:rPr>
                <w:rFonts w:hint="eastAsia"/>
                <w:highlight w:val="yellow"/>
              </w:rPr>
            </w:pPr>
            <w:r>
              <w:rPr>
                <w:rFonts w:hint="eastAsia"/>
              </w:rPr>
              <w:t>30</w:t>
            </w:r>
          </w:p>
        </w:tc>
        <w:tc>
          <w:tcPr>
            <w:tcW w:w="355" w:type="pct"/>
            <w:tcBorders>
              <w:bottom w:val="single" w:color="auto" w:sz="4" w:space="0"/>
            </w:tcBorders>
            <w:vAlign w:val="center"/>
          </w:tcPr>
          <w:p w14:paraId="0BFD5440">
            <w:pPr>
              <w:pStyle w:val="51"/>
              <w:rPr>
                <w:highlight w:val="yellow"/>
              </w:rPr>
            </w:pPr>
          </w:p>
        </w:tc>
        <w:tc>
          <w:tcPr>
            <w:tcW w:w="337" w:type="pct"/>
            <w:tcBorders>
              <w:bottom w:val="single" w:color="auto" w:sz="4" w:space="0"/>
            </w:tcBorders>
            <w:vAlign w:val="center"/>
          </w:tcPr>
          <w:p w14:paraId="1095DF37">
            <w:pPr>
              <w:pStyle w:val="51"/>
              <w:rPr>
                <w:rFonts w:hint="eastAsia" w:eastAsia="宋体"/>
                <w:highlight w:val="yellow"/>
                <w:lang w:val="en-US" w:eastAsia="zh-CN"/>
              </w:rPr>
            </w:pPr>
            <w:r>
              <w:rPr>
                <w:rFonts w:hint="eastAsia"/>
              </w:rPr>
              <w:t>5</w:t>
            </w:r>
            <w:r>
              <w:rPr>
                <w:rFonts w:hint="eastAsia"/>
                <w:lang w:val="en-US" w:eastAsia="zh-CN"/>
              </w:rPr>
              <w:t>1</w:t>
            </w:r>
          </w:p>
        </w:tc>
        <w:tc>
          <w:tcPr>
            <w:tcW w:w="476" w:type="pct"/>
            <w:vAlign w:val="center"/>
          </w:tcPr>
          <w:p w14:paraId="60A0EACA">
            <w:pPr>
              <w:pStyle w:val="51"/>
              <w:rPr>
                <w:highlight w:val="yellow"/>
              </w:rPr>
            </w:pPr>
          </w:p>
        </w:tc>
        <w:tc>
          <w:tcPr>
            <w:tcW w:w="407" w:type="pct"/>
            <w:vAlign w:val="center"/>
          </w:tcPr>
          <w:p w14:paraId="185C2EDD">
            <w:pPr>
              <w:pStyle w:val="51"/>
              <w:rPr>
                <w:rFonts w:hint="eastAsia" w:eastAsia="宋体"/>
                <w:highlight w:val="yellow"/>
                <w:lang w:eastAsia="zh-CN"/>
              </w:rPr>
            </w:pPr>
            <w:r>
              <w:rPr>
                <w:rFonts w:hint="eastAsia"/>
                <w:lang w:val="en-US" w:eastAsia="zh-CN"/>
              </w:rPr>
              <w:t>2</w:t>
            </w:r>
          </w:p>
        </w:tc>
        <w:tc>
          <w:tcPr>
            <w:tcW w:w="507" w:type="pct"/>
            <w:vAlign w:val="center"/>
          </w:tcPr>
          <w:p w14:paraId="237E81D8">
            <w:pPr>
              <w:pStyle w:val="51"/>
              <w:rPr>
                <w:rFonts w:hint="default" w:eastAsia="宋体"/>
                <w:highlight w:val="yellow"/>
                <w:lang w:val="en-US" w:eastAsia="zh-CN"/>
              </w:rPr>
            </w:pPr>
            <w:r>
              <w:rPr>
                <w:rFonts w:hint="eastAsia"/>
                <w:highlight w:val="yellow"/>
                <w:lang w:val="en-US" w:eastAsia="zh-CN"/>
              </w:rPr>
              <w:t>158.25</w:t>
            </w:r>
          </w:p>
        </w:tc>
        <w:tc>
          <w:tcPr>
            <w:tcW w:w="356" w:type="pct"/>
            <w:vAlign w:val="center"/>
          </w:tcPr>
          <w:p w14:paraId="4747FFBA">
            <w:pPr>
              <w:pStyle w:val="51"/>
              <w:rPr>
                <w:highlight w:val="yellow"/>
              </w:rPr>
            </w:pPr>
          </w:p>
        </w:tc>
        <w:tc>
          <w:tcPr>
            <w:tcW w:w="508" w:type="pct"/>
            <w:vAlign w:val="center"/>
          </w:tcPr>
          <w:p w14:paraId="302A6E9E">
            <w:pPr>
              <w:pStyle w:val="51"/>
              <w:rPr>
                <w:highlight w:val="yellow"/>
              </w:rPr>
            </w:pPr>
          </w:p>
        </w:tc>
        <w:tc>
          <w:tcPr>
            <w:tcW w:w="383" w:type="pct"/>
            <w:tcBorders>
              <w:bottom w:val="nil"/>
            </w:tcBorders>
            <w:vAlign w:val="center"/>
          </w:tcPr>
          <w:p w14:paraId="66E27A63">
            <w:pPr>
              <w:pStyle w:val="51"/>
              <w:rPr>
                <w:rFonts w:hint="default" w:eastAsia="宋体"/>
                <w:highlight w:val="yellow"/>
                <w:lang w:val="en-US" w:eastAsia="zh-CN"/>
              </w:rPr>
            </w:pPr>
            <w:r>
              <w:rPr>
                <w:rFonts w:hint="eastAsia"/>
                <w:highlight w:val="yellow"/>
                <w:lang w:val="en-US" w:eastAsia="zh-CN"/>
              </w:rPr>
              <w:t>250</w:t>
            </w:r>
          </w:p>
        </w:tc>
        <w:tc>
          <w:tcPr>
            <w:tcW w:w="262" w:type="pct"/>
            <w:tcBorders>
              <w:bottom w:val="nil"/>
            </w:tcBorders>
            <w:vAlign w:val="center"/>
          </w:tcPr>
          <w:p w14:paraId="197E23C0">
            <w:pPr>
              <w:pStyle w:val="51"/>
              <w:rPr>
                <w:highlight w:val="yellow"/>
              </w:rPr>
            </w:pPr>
          </w:p>
        </w:tc>
        <w:tc>
          <w:tcPr>
            <w:tcW w:w="241" w:type="pct"/>
            <w:tcBorders>
              <w:bottom w:val="nil"/>
            </w:tcBorders>
            <w:vAlign w:val="center"/>
          </w:tcPr>
          <w:p w14:paraId="172E32ED">
            <w:pPr>
              <w:pStyle w:val="51"/>
              <w:rPr>
                <w:highlight w:val="yellow"/>
              </w:rPr>
            </w:pPr>
          </w:p>
        </w:tc>
      </w:tr>
      <w:tr w14:paraId="4E4AC408">
        <w:trPr>
          <w:cantSplit/>
          <w:trHeight w:val="23" w:hRule="atLeast"/>
          <w:jc w:val="center"/>
        </w:trPr>
        <w:tc>
          <w:tcPr>
            <w:tcW w:w="5000" w:type="pct"/>
            <w:gridSpan w:val="14"/>
            <w:tcBorders>
              <w:bottom w:val="single" w:color="auto" w:sz="4" w:space="0"/>
            </w:tcBorders>
            <w:vAlign w:val="center"/>
          </w:tcPr>
          <w:p w14:paraId="41E0207A">
            <w:pPr>
              <w:pStyle w:val="51"/>
              <w:jc w:val="left"/>
              <w:rPr>
                <w:b/>
                <w:bCs/>
              </w:rPr>
            </w:pPr>
            <w:r>
              <w:rPr>
                <w:b/>
                <w:bCs/>
              </w:rPr>
              <w:t>联合承研单位（5）：中国空空导弹研究院</w:t>
            </w:r>
            <w:r>
              <w:rPr>
                <w:rFonts w:hint="eastAsia"/>
                <w:b/>
                <w:bCs/>
              </w:rPr>
              <w:t xml:space="preserve"> </w:t>
            </w:r>
            <w:r>
              <w:rPr>
                <w:b/>
                <w:bCs/>
              </w:rPr>
              <w:t xml:space="preserve"> 万元</w:t>
            </w:r>
          </w:p>
        </w:tc>
      </w:tr>
      <w:tr w14:paraId="119F8999">
        <w:trPr>
          <w:cantSplit/>
          <w:trHeight w:val="23" w:hRule="atLeast"/>
          <w:jc w:val="center"/>
        </w:trPr>
        <w:tc>
          <w:tcPr>
            <w:tcW w:w="252" w:type="pct"/>
            <w:vMerge w:val="restart"/>
            <w:vAlign w:val="center"/>
          </w:tcPr>
          <w:p w14:paraId="254F4D56">
            <w:pPr>
              <w:pStyle w:val="51"/>
              <w:rPr>
                <w:bCs/>
              </w:rPr>
            </w:pPr>
            <w:r>
              <w:t>年度</w:t>
            </w:r>
          </w:p>
        </w:tc>
        <w:tc>
          <w:tcPr>
            <w:tcW w:w="306" w:type="pct"/>
            <w:vMerge w:val="restart"/>
            <w:vAlign w:val="center"/>
          </w:tcPr>
          <w:p w14:paraId="6E569B54">
            <w:pPr>
              <w:pStyle w:val="51"/>
            </w:pPr>
            <w:r>
              <w:t>材料费</w:t>
            </w:r>
          </w:p>
        </w:tc>
        <w:tc>
          <w:tcPr>
            <w:tcW w:w="287" w:type="pct"/>
            <w:vMerge w:val="restart"/>
            <w:vAlign w:val="center"/>
          </w:tcPr>
          <w:p w14:paraId="0B91E379">
            <w:pPr>
              <w:pStyle w:val="51"/>
            </w:pPr>
            <w:r>
              <w:t>专用费</w:t>
            </w:r>
          </w:p>
        </w:tc>
        <w:tc>
          <w:tcPr>
            <w:tcW w:w="323" w:type="pct"/>
            <w:vMerge w:val="restart"/>
            <w:vAlign w:val="center"/>
          </w:tcPr>
          <w:p w14:paraId="76D05978">
            <w:pPr>
              <w:pStyle w:val="51"/>
            </w:pPr>
            <w:r>
              <w:t>外协费</w:t>
            </w:r>
          </w:p>
        </w:tc>
        <w:tc>
          <w:tcPr>
            <w:tcW w:w="355" w:type="pct"/>
            <w:vMerge w:val="restart"/>
            <w:vAlign w:val="center"/>
          </w:tcPr>
          <w:p w14:paraId="3205397F">
            <w:pPr>
              <w:pStyle w:val="51"/>
            </w:pPr>
            <w:r>
              <w:t>燃料动力费</w:t>
            </w:r>
          </w:p>
        </w:tc>
        <w:tc>
          <w:tcPr>
            <w:tcW w:w="337" w:type="pct"/>
            <w:vMerge w:val="restart"/>
            <w:vAlign w:val="center"/>
          </w:tcPr>
          <w:p w14:paraId="0D7B7C01">
            <w:pPr>
              <w:pStyle w:val="51"/>
            </w:pPr>
            <w:r>
              <w:t>事务费</w:t>
            </w:r>
          </w:p>
        </w:tc>
        <w:tc>
          <w:tcPr>
            <w:tcW w:w="476" w:type="pct"/>
            <w:vMerge w:val="restart"/>
            <w:vAlign w:val="center"/>
          </w:tcPr>
          <w:p w14:paraId="5550F50C">
            <w:pPr>
              <w:pStyle w:val="51"/>
            </w:pPr>
            <w:r>
              <w:t>固定资产折旧费</w:t>
            </w:r>
          </w:p>
        </w:tc>
        <w:tc>
          <w:tcPr>
            <w:tcW w:w="407" w:type="pct"/>
            <w:vMerge w:val="restart"/>
            <w:vAlign w:val="center"/>
          </w:tcPr>
          <w:p w14:paraId="1DD5C087">
            <w:pPr>
              <w:pStyle w:val="51"/>
            </w:pPr>
            <w:r>
              <w:t>管理费</w:t>
            </w:r>
          </w:p>
        </w:tc>
        <w:tc>
          <w:tcPr>
            <w:tcW w:w="507" w:type="pct"/>
            <w:vMerge w:val="restart"/>
            <w:vAlign w:val="center"/>
          </w:tcPr>
          <w:p w14:paraId="2C47B57D">
            <w:pPr>
              <w:pStyle w:val="51"/>
            </w:pPr>
            <w:r>
              <w:t>职工薪酬及劳务费</w:t>
            </w:r>
          </w:p>
        </w:tc>
        <w:tc>
          <w:tcPr>
            <w:tcW w:w="356" w:type="pct"/>
            <w:vMerge w:val="restart"/>
            <w:vAlign w:val="center"/>
          </w:tcPr>
          <w:p w14:paraId="560A49F6">
            <w:pPr>
              <w:pStyle w:val="51"/>
            </w:pPr>
            <w:r>
              <w:t>不可预见费</w:t>
            </w:r>
          </w:p>
        </w:tc>
        <w:tc>
          <w:tcPr>
            <w:tcW w:w="508" w:type="pct"/>
            <w:vMerge w:val="restart"/>
            <w:vAlign w:val="center"/>
          </w:tcPr>
          <w:p w14:paraId="63C43C21">
            <w:pPr>
              <w:pStyle w:val="51"/>
            </w:pPr>
            <w:r>
              <w:t>项目预计收益</w:t>
            </w:r>
          </w:p>
        </w:tc>
        <w:tc>
          <w:tcPr>
            <w:tcW w:w="886" w:type="pct"/>
            <w:gridSpan w:val="3"/>
            <w:tcBorders>
              <w:bottom w:val="nil"/>
            </w:tcBorders>
            <w:vAlign w:val="center"/>
          </w:tcPr>
          <w:p w14:paraId="7A43AF0D">
            <w:pPr>
              <w:pStyle w:val="51"/>
            </w:pPr>
            <w:r>
              <w:t>合计（万元）</w:t>
            </w:r>
          </w:p>
        </w:tc>
      </w:tr>
      <w:tr w14:paraId="68A7A89A">
        <w:trPr>
          <w:cantSplit/>
          <w:trHeight w:val="23" w:hRule="atLeast"/>
          <w:jc w:val="center"/>
        </w:trPr>
        <w:tc>
          <w:tcPr>
            <w:tcW w:w="252" w:type="pct"/>
            <w:vMerge w:val="continue"/>
            <w:tcBorders>
              <w:bottom w:val="single" w:color="auto" w:sz="4" w:space="0"/>
            </w:tcBorders>
            <w:vAlign w:val="center"/>
          </w:tcPr>
          <w:p w14:paraId="306E806F">
            <w:pPr>
              <w:pStyle w:val="51"/>
            </w:pPr>
          </w:p>
        </w:tc>
        <w:tc>
          <w:tcPr>
            <w:tcW w:w="306" w:type="pct"/>
            <w:vMerge w:val="continue"/>
            <w:tcBorders>
              <w:bottom w:val="single" w:color="auto" w:sz="4" w:space="0"/>
            </w:tcBorders>
            <w:vAlign w:val="center"/>
          </w:tcPr>
          <w:p w14:paraId="1A41F19A">
            <w:pPr>
              <w:pStyle w:val="51"/>
            </w:pPr>
          </w:p>
        </w:tc>
        <w:tc>
          <w:tcPr>
            <w:tcW w:w="287" w:type="pct"/>
            <w:vMerge w:val="continue"/>
            <w:tcBorders>
              <w:bottom w:val="single" w:color="auto" w:sz="4" w:space="0"/>
            </w:tcBorders>
            <w:vAlign w:val="center"/>
          </w:tcPr>
          <w:p w14:paraId="6EDE5B29">
            <w:pPr>
              <w:pStyle w:val="51"/>
            </w:pPr>
          </w:p>
        </w:tc>
        <w:tc>
          <w:tcPr>
            <w:tcW w:w="323" w:type="pct"/>
            <w:vMerge w:val="continue"/>
            <w:tcBorders>
              <w:bottom w:val="single" w:color="auto" w:sz="4" w:space="0"/>
            </w:tcBorders>
            <w:vAlign w:val="center"/>
          </w:tcPr>
          <w:p w14:paraId="635C3944">
            <w:pPr>
              <w:pStyle w:val="51"/>
            </w:pPr>
          </w:p>
        </w:tc>
        <w:tc>
          <w:tcPr>
            <w:tcW w:w="355" w:type="pct"/>
            <w:vMerge w:val="continue"/>
            <w:tcBorders>
              <w:bottom w:val="single" w:color="auto" w:sz="4" w:space="0"/>
            </w:tcBorders>
            <w:vAlign w:val="center"/>
          </w:tcPr>
          <w:p w14:paraId="640DCBD4">
            <w:pPr>
              <w:pStyle w:val="51"/>
            </w:pPr>
          </w:p>
        </w:tc>
        <w:tc>
          <w:tcPr>
            <w:tcW w:w="337" w:type="pct"/>
            <w:vMerge w:val="continue"/>
            <w:tcBorders>
              <w:bottom w:val="single" w:color="auto" w:sz="4" w:space="0"/>
            </w:tcBorders>
            <w:vAlign w:val="center"/>
          </w:tcPr>
          <w:p w14:paraId="005173F6">
            <w:pPr>
              <w:pStyle w:val="51"/>
            </w:pPr>
          </w:p>
        </w:tc>
        <w:tc>
          <w:tcPr>
            <w:tcW w:w="476" w:type="pct"/>
            <w:vMerge w:val="continue"/>
            <w:vAlign w:val="center"/>
          </w:tcPr>
          <w:p w14:paraId="4FDA6614">
            <w:pPr>
              <w:pStyle w:val="51"/>
            </w:pPr>
          </w:p>
        </w:tc>
        <w:tc>
          <w:tcPr>
            <w:tcW w:w="407" w:type="pct"/>
            <w:vMerge w:val="continue"/>
            <w:vAlign w:val="center"/>
          </w:tcPr>
          <w:p w14:paraId="088AF293">
            <w:pPr>
              <w:pStyle w:val="51"/>
            </w:pPr>
          </w:p>
        </w:tc>
        <w:tc>
          <w:tcPr>
            <w:tcW w:w="507" w:type="pct"/>
            <w:vMerge w:val="continue"/>
            <w:vAlign w:val="center"/>
          </w:tcPr>
          <w:p w14:paraId="5588A314">
            <w:pPr>
              <w:pStyle w:val="51"/>
            </w:pPr>
          </w:p>
        </w:tc>
        <w:tc>
          <w:tcPr>
            <w:tcW w:w="356" w:type="pct"/>
            <w:vMerge w:val="continue"/>
            <w:vAlign w:val="center"/>
          </w:tcPr>
          <w:p w14:paraId="75E52083">
            <w:pPr>
              <w:pStyle w:val="51"/>
            </w:pPr>
          </w:p>
        </w:tc>
        <w:tc>
          <w:tcPr>
            <w:tcW w:w="508" w:type="pct"/>
            <w:vMerge w:val="continue"/>
            <w:vAlign w:val="center"/>
          </w:tcPr>
          <w:p w14:paraId="721D3128">
            <w:pPr>
              <w:pStyle w:val="51"/>
            </w:pPr>
          </w:p>
        </w:tc>
        <w:tc>
          <w:tcPr>
            <w:tcW w:w="383" w:type="pct"/>
            <w:tcBorders>
              <w:bottom w:val="nil"/>
            </w:tcBorders>
            <w:vAlign w:val="center"/>
          </w:tcPr>
          <w:p w14:paraId="64F3B734">
            <w:pPr>
              <w:pStyle w:val="51"/>
            </w:pPr>
            <w:r>
              <w:t>国拨</w:t>
            </w:r>
          </w:p>
        </w:tc>
        <w:tc>
          <w:tcPr>
            <w:tcW w:w="262" w:type="pct"/>
            <w:tcBorders>
              <w:bottom w:val="nil"/>
            </w:tcBorders>
            <w:vAlign w:val="center"/>
          </w:tcPr>
          <w:p w14:paraId="74C8207A">
            <w:pPr>
              <w:pStyle w:val="51"/>
            </w:pPr>
            <w:r>
              <w:t>自筹</w:t>
            </w:r>
          </w:p>
        </w:tc>
        <w:tc>
          <w:tcPr>
            <w:tcW w:w="241" w:type="pct"/>
            <w:tcBorders>
              <w:bottom w:val="nil"/>
            </w:tcBorders>
            <w:vAlign w:val="center"/>
          </w:tcPr>
          <w:p w14:paraId="3C92D950">
            <w:pPr>
              <w:pStyle w:val="51"/>
            </w:pPr>
            <w:r>
              <w:t>其他</w:t>
            </w:r>
          </w:p>
        </w:tc>
      </w:tr>
      <w:tr w14:paraId="55C3057A">
        <w:trPr>
          <w:cantSplit/>
          <w:trHeight w:val="23" w:hRule="atLeast"/>
          <w:jc w:val="center"/>
        </w:trPr>
        <w:tc>
          <w:tcPr>
            <w:tcW w:w="252" w:type="pct"/>
            <w:tcBorders>
              <w:bottom w:val="single" w:color="auto" w:sz="4" w:space="0"/>
            </w:tcBorders>
            <w:vAlign w:val="center"/>
          </w:tcPr>
          <w:p w14:paraId="2D6B87B0">
            <w:pPr>
              <w:pStyle w:val="51"/>
              <w:rPr>
                <w:bCs/>
              </w:rPr>
            </w:pPr>
            <w:r>
              <w:t>2027</w:t>
            </w:r>
          </w:p>
        </w:tc>
        <w:tc>
          <w:tcPr>
            <w:tcW w:w="306" w:type="pct"/>
            <w:tcBorders>
              <w:bottom w:val="single" w:color="auto" w:sz="4" w:space="0"/>
            </w:tcBorders>
            <w:vAlign w:val="center"/>
          </w:tcPr>
          <w:p w14:paraId="1141460E">
            <w:pPr>
              <w:pStyle w:val="51"/>
            </w:pPr>
          </w:p>
        </w:tc>
        <w:tc>
          <w:tcPr>
            <w:tcW w:w="287" w:type="pct"/>
            <w:tcBorders>
              <w:bottom w:val="single" w:color="auto" w:sz="4" w:space="0"/>
            </w:tcBorders>
            <w:vAlign w:val="center"/>
          </w:tcPr>
          <w:p w14:paraId="102935C5">
            <w:pPr>
              <w:pStyle w:val="51"/>
            </w:pPr>
          </w:p>
        </w:tc>
        <w:tc>
          <w:tcPr>
            <w:tcW w:w="323" w:type="pct"/>
            <w:tcBorders>
              <w:bottom w:val="single" w:color="auto" w:sz="4" w:space="0"/>
            </w:tcBorders>
            <w:vAlign w:val="center"/>
          </w:tcPr>
          <w:p w14:paraId="18008044">
            <w:pPr>
              <w:pStyle w:val="51"/>
            </w:pPr>
          </w:p>
        </w:tc>
        <w:tc>
          <w:tcPr>
            <w:tcW w:w="355" w:type="pct"/>
            <w:tcBorders>
              <w:bottom w:val="single" w:color="auto" w:sz="4" w:space="0"/>
            </w:tcBorders>
            <w:vAlign w:val="center"/>
          </w:tcPr>
          <w:p w14:paraId="66455EEF">
            <w:pPr>
              <w:pStyle w:val="51"/>
            </w:pPr>
          </w:p>
        </w:tc>
        <w:tc>
          <w:tcPr>
            <w:tcW w:w="337" w:type="pct"/>
            <w:tcBorders>
              <w:bottom w:val="single" w:color="auto" w:sz="4" w:space="0"/>
            </w:tcBorders>
            <w:vAlign w:val="center"/>
          </w:tcPr>
          <w:p w14:paraId="0E57D370">
            <w:pPr>
              <w:pStyle w:val="51"/>
            </w:pPr>
          </w:p>
        </w:tc>
        <w:tc>
          <w:tcPr>
            <w:tcW w:w="476" w:type="pct"/>
            <w:vAlign w:val="center"/>
          </w:tcPr>
          <w:p w14:paraId="5A5736A5">
            <w:pPr>
              <w:pStyle w:val="51"/>
            </w:pPr>
          </w:p>
        </w:tc>
        <w:tc>
          <w:tcPr>
            <w:tcW w:w="407" w:type="pct"/>
            <w:vAlign w:val="center"/>
          </w:tcPr>
          <w:p w14:paraId="5ED8324E">
            <w:pPr>
              <w:pStyle w:val="51"/>
            </w:pPr>
          </w:p>
        </w:tc>
        <w:tc>
          <w:tcPr>
            <w:tcW w:w="507" w:type="pct"/>
            <w:vAlign w:val="center"/>
          </w:tcPr>
          <w:p w14:paraId="270EB66D">
            <w:pPr>
              <w:pStyle w:val="51"/>
            </w:pPr>
          </w:p>
        </w:tc>
        <w:tc>
          <w:tcPr>
            <w:tcW w:w="356" w:type="pct"/>
            <w:vAlign w:val="center"/>
          </w:tcPr>
          <w:p w14:paraId="7A793023">
            <w:pPr>
              <w:pStyle w:val="51"/>
            </w:pPr>
          </w:p>
        </w:tc>
        <w:tc>
          <w:tcPr>
            <w:tcW w:w="508" w:type="pct"/>
            <w:vAlign w:val="center"/>
          </w:tcPr>
          <w:p w14:paraId="1638A5EE">
            <w:pPr>
              <w:pStyle w:val="51"/>
            </w:pPr>
          </w:p>
        </w:tc>
        <w:tc>
          <w:tcPr>
            <w:tcW w:w="383" w:type="pct"/>
            <w:tcBorders>
              <w:bottom w:val="nil"/>
            </w:tcBorders>
            <w:vAlign w:val="center"/>
          </w:tcPr>
          <w:p w14:paraId="16424EA4">
            <w:pPr>
              <w:pStyle w:val="51"/>
            </w:pPr>
          </w:p>
        </w:tc>
        <w:tc>
          <w:tcPr>
            <w:tcW w:w="262" w:type="pct"/>
            <w:tcBorders>
              <w:bottom w:val="nil"/>
            </w:tcBorders>
            <w:vAlign w:val="center"/>
          </w:tcPr>
          <w:p w14:paraId="08CF9F61">
            <w:pPr>
              <w:pStyle w:val="51"/>
            </w:pPr>
          </w:p>
        </w:tc>
        <w:tc>
          <w:tcPr>
            <w:tcW w:w="241" w:type="pct"/>
            <w:tcBorders>
              <w:bottom w:val="nil"/>
            </w:tcBorders>
            <w:vAlign w:val="center"/>
          </w:tcPr>
          <w:p w14:paraId="20220FC0">
            <w:pPr>
              <w:pStyle w:val="51"/>
            </w:pPr>
          </w:p>
        </w:tc>
      </w:tr>
      <w:tr w14:paraId="6142BFFD">
        <w:trPr>
          <w:cantSplit/>
          <w:trHeight w:val="23" w:hRule="atLeast"/>
          <w:jc w:val="center"/>
        </w:trPr>
        <w:tc>
          <w:tcPr>
            <w:tcW w:w="252" w:type="pct"/>
            <w:tcBorders>
              <w:bottom w:val="single" w:color="auto" w:sz="4" w:space="0"/>
            </w:tcBorders>
            <w:vAlign w:val="center"/>
          </w:tcPr>
          <w:p w14:paraId="35B5F329">
            <w:pPr>
              <w:pStyle w:val="51"/>
              <w:rPr>
                <w:bCs/>
              </w:rPr>
            </w:pPr>
            <w:r>
              <w:t>2028</w:t>
            </w:r>
          </w:p>
        </w:tc>
        <w:tc>
          <w:tcPr>
            <w:tcW w:w="306" w:type="pct"/>
            <w:tcBorders>
              <w:bottom w:val="single" w:color="auto" w:sz="4" w:space="0"/>
            </w:tcBorders>
            <w:vAlign w:val="center"/>
          </w:tcPr>
          <w:p w14:paraId="203E3D92">
            <w:pPr>
              <w:pStyle w:val="51"/>
            </w:pPr>
          </w:p>
        </w:tc>
        <w:tc>
          <w:tcPr>
            <w:tcW w:w="287" w:type="pct"/>
            <w:tcBorders>
              <w:bottom w:val="single" w:color="auto" w:sz="4" w:space="0"/>
            </w:tcBorders>
            <w:vAlign w:val="center"/>
          </w:tcPr>
          <w:p w14:paraId="0ECCBD12">
            <w:pPr>
              <w:pStyle w:val="51"/>
            </w:pPr>
          </w:p>
        </w:tc>
        <w:tc>
          <w:tcPr>
            <w:tcW w:w="323" w:type="pct"/>
            <w:tcBorders>
              <w:bottom w:val="single" w:color="auto" w:sz="4" w:space="0"/>
            </w:tcBorders>
            <w:vAlign w:val="center"/>
          </w:tcPr>
          <w:p w14:paraId="5F7E0366">
            <w:pPr>
              <w:pStyle w:val="51"/>
            </w:pPr>
          </w:p>
        </w:tc>
        <w:tc>
          <w:tcPr>
            <w:tcW w:w="355" w:type="pct"/>
            <w:tcBorders>
              <w:bottom w:val="single" w:color="auto" w:sz="4" w:space="0"/>
            </w:tcBorders>
            <w:vAlign w:val="center"/>
          </w:tcPr>
          <w:p w14:paraId="0055522D">
            <w:pPr>
              <w:pStyle w:val="51"/>
            </w:pPr>
          </w:p>
        </w:tc>
        <w:tc>
          <w:tcPr>
            <w:tcW w:w="337" w:type="pct"/>
            <w:tcBorders>
              <w:bottom w:val="single" w:color="auto" w:sz="4" w:space="0"/>
            </w:tcBorders>
            <w:vAlign w:val="center"/>
          </w:tcPr>
          <w:p w14:paraId="643E2DF6">
            <w:pPr>
              <w:pStyle w:val="51"/>
            </w:pPr>
          </w:p>
        </w:tc>
        <w:tc>
          <w:tcPr>
            <w:tcW w:w="476" w:type="pct"/>
            <w:vAlign w:val="center"/>
          </w:tcPr>
          <w:p w14:paraId="40761740">
            <w:pPr>
              <w:pStyle w:val="51"/>
            </w:pPr>
          </w:p>
        </w:tc>
        <w:tc>
          <w:tcPr>
            <w:tcW w:w="407" w:type="pct"/>
            <w:vAlign w:val="center"/>
          </w:tcPr>
          <w:p w14:paraId="0D66D529">
            <w:pPr>
              <w:pStyle w:val="51"/>
            </w:pPr>
          </w:p>
        </w:tc>
        <w:tc>
          <w:tcPr>
            <w:tcW w:w="507" w:type="pct"/>
            <w:vAlign w:val="center"/>
          </w:tcPr>
          <w:p w14:paraId="3D0C3061">
            <w:pPr>
              <w:pStyle w:val="51"/>
            </w:pPr>
          </w:p>
        </w:tc>
        <w:tc>
          <w:tcPr>
            <w:tcW w:w="356" w:type="pct"/>
            <w:vAlign w:val="center"/>
          </w:tcPr>
          <w:p w14:paraId="17A8D2B5">
            <w:pPr>
              <w:pStyle w:val="51"/>
            </w:pPr>
          </w:p>
        </w:tc>
        <w:tc>
          <w:tcPr>
            <w:tcW w:w="508" w:type="pct"/>
            <w:vAlign w:val="center"/>
          </w:tcPr>
          <w:p w14:paraId="42A81896">
            <w:pPr>
              <w:pStyle w:val="51"/>
            </w:pPr>
          </w:p>
        </w:tc>
        <w:tc>
          <w:tcPr>
            <w:tcW w:w="383" w:type="pct"/>
            <w:tcBorders>
              <w:bottom w:val="nil"/>
            </w:tcBorders>
            <w:vAlign w:val="center"/>
          </w:tcPr>
          <w:p w14:paraId="45C3FA20">
            <w:pPr>
              <w:pStyle w:val="51"/>
            </w:pPr>
          </w:p>
        </w:tc>
        <w:tc>
          <w:tcPr>
            <w:tcW w:w="262" w:type="pct"/>
            <w:tcBorders>
              <w:bottom w:val="nil"/>
            </w:tcBorders>
            <w:vAlign w:val="center"/>
          </w:tcPr>
          <w:p w14:paraId="0A5F69FB">
            <w:pPr>
              <w:pStyle w:val="51"/>
            </w:pPr>
          </w:p>
        </w:tc>
        <w:tc>
          <w:tcPr>
            <w:tcW w:w="241" w:type="pct"/>
            <w:tcBorders>
              <w:bottom w:val="nil"/>
            </w:tcBorders>
            <w:vAlign w:val="center"/>
          </w:tcPr>
          <w:p w14:paraId="0971792F">
            <w:pPr>
              <w:pStyle w:val="51"/>
            </w:pPr>
          </w:p>
        </w:tc>
      </w:tr>
      <w:tr w14:paraId="257C954A">
        <w:trPr>
          <w:cantSplit/>
          <w:trHeight w:val="23" w:hRule="atLeast"/>
          <w:jc w:val="center"/>
        </w:trPr>
        <w:tc>
          <w:tcPr>
            <w:tcW w:w="252" w:type="pct"/>
            <w:tcBorders>
              <w:bottom w:val="single" w:color="auto" w:sz="4" w:space="0"/>
            </w:tcBorders>
            <w:vAlign w:val="center"/>
          </w:tcPr>
          <w:p w14:paraId="58CC246D">
            <w:pPr>
              <w:pStyle w:val="51"/>
              <w:rPr>
                <w:bCs/>
              </w:rPr>
            </w:pPr>
            <w:r>
              <w:t>2029</w:t>
            </w:r>
          </w:p>
        </w:tc>
        <w:tc>
          <w:tcPr>
            <w:tcW w:w="306" w:type="pct"/>
            <w:tcBorders>
              <w:bottom w:val="single" w:color="auto" w:sz="4" w:space="0"/>
            </w:tcBorders>
            <w:vAlign w:val="center"/>
          </w:tcPr>
          <w:p w14:paraId="2A9E496F">
            <w:pPr>
              <w:pStyle w:val="51"/>
            </w:pPr>
          </w:p>
        </w:tc>
        <w:tc>
          <w:tcPr>
            <w:tcW w:w="287" w:type="pct"/>
            <w:tcBorders>
              <w:bottom w:val="single" w:color="auto" w:sz="4" w:space="0"/>
            </w:tcBorders>
            <w:vAlign w:val="center"/>
          </w:tcPr>
          <w:p w14:paraId="1573E704">
            <w:pPr>
              <w:pStyle w:val="51"/>
            </w:pPr>
          </w:p>
        </w:tc>
        <w:tc>
          <w:tcPr>
            <w:tcW w:w="323" w:type="pct"/>
            <w:tcBorders>
              <w:bottom w:val="single" w:color="auto" w:sz="4" w:space="0"/>
            </w:tcBorders>
            <w:vAlign w:val="center"/>
          </w:tcPr>
          <w:p w14:paraId="1A724711">
            <w:pPr>
              <w:pStyle w:val="51"/>
            </w:pPr>
          </w:p>
        </w:tc>
        <w:tc>
          <w:tcPr>
            <w:tcW w:w="355" w:type="pct"/>
            <w:tcBorders>
              <w:bottom w:val="single" w:color="auto" w:sz="4" w:space="0"/>
            </w:tcBorders>
            <w:vAlign w:val="center"/>
          </w:tcPr>
          <w:p w14:paraId="2D1D1D03">
            <w:pPr>
              <w:pStyle w:val="51"/>
            </w:pPr>
          </w:p>
        </w:tc>
        <w:tc>
          <w:tcPr>
            <w:tcW w:w="337" w:type="pct"/>
            <w:tcBorders>
              <w:bottom w:val="single" w:color="auto" w:sz="4" w:space="0"/>
            </w:tcBorders>
            <w:vAlign w:val="center"/>
          </w:tcPr>
          <w:p w14:paraId="50EEBAA7">
            <w:pPr>
              <w:pStyle w:val="51"/>
            </w:pPr>
          </w:p>
        </w:tc>
        <w:tc>
          <w:tcPr>
            <w:tcW w:w="476" w:type="pct"/>
            <w:vAlign w:val="center"/>
          </w:tcPr>
          <w:p w14:paraId="717B8C34">
            <w:pPr>
              <w:pStyle w:val="51"/>
            </w:pPr>
          </w:p>
        </w:tc>
        <w:tc>
          <w:tcPr>
            <w:tcW w:w="407" w:type="pct"/>
            <w:vAlign w:val="center"/>
          </w:tcPr>
          <w:p w14:paraId="2BBEAA8B">
            <w:pPr>
              <w:pStyle w:val="51"/>
            </w:pPr>
          </w:p>
        </w:tc>
        <w:tc>
          <w:tcPr>
            <w:tcW w:w="507" w:type="pct"/>
            <w:vAlign w:val="center"/>
          </w:tcPr>
          <w:p w14:paraId="4CA14F84">
            <w:pPr>
              <w:pStyle w:val="51"/>
            </w:pPr>
          </w:p>
        </w:tc>
        <w:tc>
          <w:tcPr>
            <w:tcW w:w="356" w:type="pct"/>
            <w:vAlign w:val="center"/>
          </w:tcPr>
          <w:p w14:paraId="63745D8F">
            <w:pPr>
              <w:pStyle w:val="51"/>
            </w:pPr>
          </w:p>
        </w:tc>
        <w:tc>
          <w:tcPr>
            <w:tcW w:w="508" w:type="pct"/>
            <w:vAlign w:val="center"/>
          </w:tcPr>
          <w:p w14:paraId="0236124A">
            <w:pPr>
              <w:pStyle w:val="51"/>
            </w:pPr>
          </w:p>
        </w:tc>
        <w:tc>
          <w:tcPr>
            <w:tcW w:w="383" w:type="pct"/>
            <w:tcBorders>
              <w:bottom w:val="nil"/>
            </w:tcBorders>
            <w:vAlign w:val="center"/>
          </w:tcPr>
          <w:p w14:paraId="6F686477">
            <w:pPr>
              <w:pStyle w:val="51"/>
            </w:pPr>
          </w:p>
        </w:tc>
        <w:tc>
          <w:tcPr>
            <w:tcW w:w="262" w:type="pct"/>
            <w:tcBorders>
              <w:bottom w:val="nil"/>
            </w:tcBorders>
            <w:vAlign w:val="center"/>
          </w:tcPr>
          <w:p w14:paraId="12E3234B">
            <w:pPr>
              <w:pStyle w:val="51"/>
            </w:pPr>
          </w:p>
        </w:tc>
        <w:tc>
          <w:tcPr>
            <w:tcW w:w="241" w:type="pct"/>
            <w:tcBorders>
              <w:bottom w:val="nil"/>
            </w:tcBorders>
            <w:vAlign w:val="center"/>
          </w:tcPr>
          <w:p w14:paraId="2ECDBA9B">
            <w:pPr>
              <w:pStyle w:val="51"/>
            </w:pPr>
          </w:p>
        </w:tc>
      </w:tr>
      <w:tr w14:paraId="1019BFC3">
        <w:trPr>
          <w:cantSplit/>
          <w:trHeight w:val="23" w:hRule="atLeast"/>
          <w:jc w:val="center"/>
        </w:trPr>
        <w:tc>
          <w:tcPr>
            <w:tcW w:w="252" w:type="pct"/>
            <w:tcBorders>
              <w:bottom w:val="single" w:color="auto" w:sz="4" w:space="0"/>
            </w:tcBorders>
            <w:vAlign w:val="center"/>
          </w:tcPr>
          <w:p w14:paraId="37780E93">
            <w:pPr>
              <w:pStyle w:val="51"/>
              <w:rPr>
                <w:bCs/>
              </w:rPr>
            </w:pPr>
            <w:r>
              <w:t>总计</w:t>
            </w:r>
          </w:p>
        </w:tc>
        <w:tc>
          <w:tcPr>
            <w:tcW w:w="306" w:type="pct"/>
            <w:tcBorders>
              <w:bottom w:val="single" w:color="auto" w:sz="4" w:space="0"/>
            </w:tcBorders>
            <w:vAlign w:val="center"/>
          </w:tcPr>
          <w:p w14:paraId="13D3FD50">
            <w:pPr>
              <w:pStyle w:val="51"/>
            </w:pPr>
          </w:p>
        </w:tc>
        <w:tc>
          <w:tcPr>
            <w:tcW w:w="287" w:type="pct"/>
            <w:tcBorders>
              <w:bottom w:val="single" w:color="auto" w:sz="4" w:space="0"/>
            </w:tcBorders>
            <w:vAlign w:val="center"/>
          </w:tcPr>
          <w:p w14:paraId="46A9ACB8">
            <w:pPr>
              <w:pStyle w:val="51"/>
            </w:pPr>
          </w:p>
        </w:tc>
        <w:tc>
          <w:tcPr>
            <w:tcW w:w="323" w:type="pct"/>
            <w:tcBorders>
              <w:bottom w:val="single" w:color="auto" w:sz="4" w:space="0"/>
            </w:tcBorders>
            <w:vAlign w:val="center"/>
          </w:tcPr>
          <w:p w14:paraId="7653F3B2">
            <w:pPr>
              <w:pStyle w:val="51"/>
            </w:pPr>
          </w:p>
        </w:tc>
        <w:tc>
          <w:tcPr>
            <w:tcW w:w="355" w:type="pct"/>
            <w:tcBorders>
              <w:bottom w:val="single" w:color="auto" w:sz="4" w:space="0"/>
            </w:tcBorders>
            <w:vAlign w:val="center"/>
          </w:tcPr>
          <w:p w14:paraId="0DB8E03D">
            <w:pPr>
              <w:pStyle w:val="51"/>
            </w:pPr>
          </w:p>
        </w:tc>
        <w:tc>
          <w:tcPr>
            <w:tcW w:w="337" w:type="pct"/>
            <w:tcBorders>
              <w:bottom w:val="single" w:color="auto" w:sz="4" w:space="0"/>
            </w:tcBorders>
            <w:vAlign w:val="center"/>
          </w:tcPr>
          <w:p w14:paraId="087F3F48">
            <w:pPr>
              <w:pStyle w:val="51"/>
            </w:pPr>
          </w:p>
        </w:tc>
        <w:tc>
          <w:tcPr>
            <w:tcW w:w="476" w:type="pct"/>
            <w:vAlign w:val="center"/>
          </w:tcPr>
          <w:p w14:paraId="14AB6CB3">
            <w:pPr>
              <w:pStyle w:val="51"/>
            </w:pPr>
          </w:p>
        </w:tc>
        <w:tc>
          <w:tcPr>
            <w:tcW w:w="407" w:type="pct"/>
            <w:vAlign w:val="center"/>
          </w:tcPr>
          <w:p w14:paraId="0F75C3B5">
            <w:pPr>
              <w:pStyle w:val="51"/>
            </w:pPr>
          </w:p>
        </w:tc>
        <w:tc>
          <w:tcPr>
            <w:tcW w:w="507" w:type="pct"/>
            <w:vAlign w:val="center"/>
          </w:tcPr>
          <w:p w14:paraId="33E19E78">
            <w:pPr>
              <w:pStyle w:val="51"/>
            </w:pPr>
          </w:p>
        </w:tc>
        <w:tc>
          <w:tcPr>
            <w:tcW w:w="356" w:type="pct"/>
            <w:vAlign w:val="center"/>
          </w:tcPr>
          <w:p w14:paraId="71891F68">
            <w:pPr>
              <w:pStyle w:val="51"/>
            </w:pPr>
          </w:p>
        </w:tc>
        <w:tc>
          <w:tcPr>
            <w:tcW w:w="508" w:type="pct"/>
            <w:vAlign w:val="center"/>
          </w:tcPr>
          <w:p w14:paraId="3486D35D">
            <w:pPr>
              <w:pStyle w:val="51"/>
            </w:pPr>
          </w:p>
        </w:tc>
        <w:tc>
          <w:tcPr>
            <w:tcW w:w="383" w:type="pct"/>
            <w:tcBorders>
              <w:bottom w:val="nil"/>
            </w:tcBorders>
            <w:vAlign w:val="center"/>
          </w:tcPr>
          <w:p w14:paraId="336776EB">
            <w:pPr>
              <w:pStyle w:val="51"/>
            </w:pPr>
          </w:p>
        </w:tc>
        <w:tc>
          <w:tcPr>
            <w:tcW w:w="262" w:type="pct"/>
            <w:tcBorders>
              <w:bottom w:val="nil"/>
            </w:tcBorders>
            <w:vAlign w:val="center"/>
          </w:tcPr>
          <w:p w14:paraId="2349F0EF">
            <w:pPr>
              <w:pStyle w:val="51"/>
            </w:pPr>
          </w:p>
        </w:tc>
        <w:tc>
          <w:tcPr>
            <w:tcW w:w="241" w:type="pct"/>
            <w:tcBorders>
              <w:bottom w:val="nil"/>
            </w:tcBorders>
            <w:vAlign w:val="center"/>
          </w:tcPr>
          <w:p w14:paraId="66ACD950">
            <w:pPr>
              <w:pStyle w:val="51"/>
            </w:pPr>
          </w:p>
        </w:tc>
      </w:tr>
      <w:tr w14:paraId="5922AD45">
        <w:trPr>
          <w:cantSplit/>
          <w:trHeight w:val="23" w:hRule="atLeast"/>
          <w:jc w:val="center"/>
        </w:trPr>
        <w:tc>
          <w:tcPr>
            <w:tcW w:w="5000" w:type="pct"/>
            <w:gridSpan w:val="14"/>
            <w:tcBorders>
              <w:bottom w:val="single" w:color="auto" w:sz="4" w:space="0"/>
            </w:tcBorders>
            <w:vAlign w:val="center"/>
          </w:tcPr>
          <w:p w14:paraId="46DE4C52">
            <w:pPr>
              <w:pStyle w:val="51"/>
              <w:jc w:val="left"/>
              <w:rPr>
                <w:b/>
                <w:bCs/>
              </w:rPr>
            </w:pPr>
            <w:r>
              <w:rPr>
                <w:b/>
                <w:bCs/>
              </w:rPr>
              <w:t>联合承研单位（6）：江西洪都航空工业集团有限责任公司</w:t>
            </w:r>
            <w:r>
              <w:rPr>
                <w:rFonts w:hint="eastAsia"/>
                <w:b/>
                <w:bCs/>
              </w:rPr>
              <w:t xml:space="preserve"> </w:t>
            </w:r>
            <w:r>
              <w:rPr>
                <w:b/>
                <w:bCs/>
              </w:rPr>
              <w:t xml:space="preserve"> 万元</w:t>
            </w:r>
          </w:p>
        </w:tc>
      </w:tr>
      <w:tr w14:paraId="65ABD694">
        <w:trPr>
          <w:cantSplit/>
          <w:trHeight w:val="23" w:hRule="atLeast"/>
          <w:jc w:val="center"/>
        </w:trPr>
        <w:tc>
          <w:tcPr>
            <w:tcW w:w="252" w:type="pct"/>
            <w:vMerge w:val="restart"/>
            <w:tcBorders>
              <w:bottom w:val="single" w:color="auto" w:sz="4" w:space="0"/>
            </w:tcBorders>
            <w:vAlign w:val="center"/>
          </w:tcPr>
          <w:p w14:paraId="225E14D9">
            <w:pPr>
              <w:pStyle w:val="51"/>
              <w:rPr>
                <w:bCs/>
              </w:rPr>
            </w:pPr>
            <w:r>
              <w:t>年度</w:t>
            </w:r>
          </w:p>
        </w:tc>
        <w:tc>
          <w:tcPr>
            <w:tcW w:w="306" w:type="pct"/>
            <w:vMerge w:val="restart"/>
            <w:tcBorders>
              <w:bottom w:val="single" w:color="auto" w:sz="4" w:space="0"/>
            </w:tcBorders>
            <w:vAlign w:val="center"/>
          </w:tcPr>
          <w:p w14:paraId="0E528813">
            <w:pPr>
              <w:pStyle w:val="51"/>
            </w:pPr>
            <w:r>
              <w:t>材料费</w:t>
            </w:r>
          </w:p>
        </w:tc>
        <w:tc>
          <w:tcPr>
            <w:tcW w:w="287" w:type="pct"/>
            <w:vMerge w:val="restart"/>
            <w:tcBorders>
              <w:bottom w:val="single" w:color="auto" w:sz="4" w:space="0"/>
            </w:tcBorders>
            <w:vAlign w:val="center"/>
          </w:tcPr>
          <w:p w14:paraId="0F3B0012">
            <w:pPr>
              <w:pStyle w:val="51"/>
            </w:pPr>
            <w:r>
              <w:t>专用费</w:t>
            </w:r>
          </w:p>
        </w:tc>
        <w:tc>
          <w:tcPr>
            <w:tcW w:w="323" w:type="pct"/>
            <w:vMerge w:val="restart"/>
            <w:tcBorders>
              <w:bottom w:val="single" w:color="auto" w:sz="4" w:space="0"/>
            </w:tcBorders>
            <w:vAlign w:val="center"/>
          </w:tcPr>
          <w:p w14:paraId="657E6ABC">
            <w:pPr>
              <w:pStyle w:val="51"/>
            </w:pPr>
            <w:r>
              <w:t>外协费</w:t>
            </w:r>
          </w:p>
        </w:tc>
        <w:tc>
          <w:tcPr>
            <w:tcW w:w="355" w:type="pct"/>
            <w:vMerge w:val="restart"/>
            <w:tcBorders>
              <w:bottom w:val="single" w:color="auto" w:sz="4" w:space="0"/>
            </w:tcBorders>
            <w:vAlign w:val="center"/>
          </w:tcPr>
          <w:p w14:paraId="3DD190FA">
            <w:pPr>
              <w:pStyle w:val="51"/>
            </w:pPr>
            <w:r>
              <w:t>燃料动力费</w:t>
            </w:r>
          </w:p>
        </w:tc>
        <w:tc>
          <w:tcPr>
            <w:tcW w:w="337" w:type="pct"/>
            <w:vMerge w:val="restart"/>
            <w:tcBorders>
              <w:bottom w:val="single" w:color="auto" w:sz="4" w:space="0"/>
            </w:tcBorders>
            <w:vAlign w:val="center"/>
          </w:tcPr>
          <w:p w14:paraId="2BB3A921">
            <w:pPr>
              <w:pStyle w:val="51"/>
            </w:pPr>
            <w:r>
              <w:t>事务费</w:t>
            </w:r>
          </w:p>
        </w:tc>
        <w:tc>
          <w:tcPr>
            <w:tcW w:w="476" w:type="pct"/>
            <w:vMerge w:val="restart"/>
            <w:tcBorders>
              <w:bottom w:val="single" w:color="auto" w:sz="4" w:space="0"/>
            </w:tcBorders>
            <w:vAlign w:val="center"/>
          </w:tcPr>
          <w:p w14:paraId="266C1674">
            <w:pPr>
              <w:pStyle w:val="51"/>
            </w:pPr>
            <w:r>
              <w:t>固定资产折旧费</w:t>
            </w:r>
          </w:p>
        </w:tc>
        <w:tc>
          <w:tcPr>
            <w:tcW w:w="407" w:type="pct"/>
            <w:vMerge w:val="restart"/>
            <w:tcBorders>
              <w:bottom w:val="single" w:color="auto" w:sz="4" w:space="0"/>
            </w:tcBorders>
            <w:vAlign w:val="center"/>
          </w:tcPr>
          <w:p w14:paraId="1BA63436">
            <w:pPr>
              <w:pStyle w:val="51"/>
            </w:pPr>
            <w:r>
              <w:t>管理费</w:t>
            </w:r>
          </w:p>
        </w:tc>
        <w:tc>
          <w:tcPr>
            <w:tcW w:w="507" w:type="pct"/>
            <w:vMerge w:val="restart"/>
            <w:tcBorders>
              <w:bottom w:val="single" w:color="auto" w:sz="4" w:space="0"/>
            </w:tcBorders>
            <w:vAlign w:val="center"/>
          </w:tcPr>
          <w:p w14:paraId="522DCDD0">
            <w:pPr>
              <w:pStyle w:val="51"/>
            </w:pPr>
            <w:r>
              <w:t>职工薪酬及劳务费</w:t>
            </w:r>
          </w:p>
        </w:tc>
        <w:tc>
          <w:tcPr>
            <w:tcW w:w="356" w:type="pct"/>
            <w:vMerge w:val="restart"/>
            <w:tcBorders>
              <w:bottom w:val="single" w:color="auto" w:sz="4" w:space="0"/>
            </w:tcBorders>
            <w:vAlign w:val="center"/>
          </w:tcPr>
          <w:p w14:paraId="423D885E">
            <w:pPr>
              <w:pStyle w:val="51"/>
            </w:pPr>
            <w:r>
              <w:t>不可预见费</w:t>
            </w:r>
          </w:p>
        </w:tc>
        <w:tc>
          <w:tcPr>
            <w:tcW w:w="508" w:type="pct"/>
            <w:vMerge w:val="restart"/>
            <w:tcBorders>
              <w:bottom w:val="single" w:color="auto" w:sz="4" w:space="0"/>
            </w:tcBorders>
            <w:vAlign w:val="center"/>
          </w:tcPr>
          <w:p w14:paraId="4DA555E4">
            <w:pPr>
              <w:pStyle w:val="51"/>
            </w:pPr>
            <w:r>
              <w:t>项目预计收益</w:t>
            </w:r>
          </w:p>
        </w:tc>
        <w:tc>
          <w:tcPr>
            <w:tcW w:w="886" w:type="pct"/>
            <w:gridSpan w:val="3"/>
            <w:tcBorders>
              <w:bottom w:val="single" w:color="auto" w:sz="4" w:space="0"/>
            </w:tcBorders>
            <w:vAlign w:val="center"/>
          </w:tcPr>
          <w:p w14:paraId="5ADCDA34">
            <w:pPr>
              <w:pStyle w:val="51"/>
            </w:pPr>
            <w:r>
              <w:t>合计（万元）</w:t>
            </w:r>
          </w:p>
        </w:tc>
      </w:tr>
      <w:tr w14:paraId="35DCA8D1">
        <w:trPr>
          <w:cantSplit/>
          <w:trHeight w:val="23" w:hRule="atLeast"/>
          <w:jc w:val="center"/>
        </w:trPr>
        <w:tc>
          <w:tcPr>
            <w:tcW w:w="252" w:type="pct"/>
            <w:vMerge w:val="continue"/>
            <w:tcBorders>
              <w:top w:val="single" w:color="auto" w:sz="4" w:space="0"/>
              <w:bottom w:val="single" w:color="auto" w:sz="4" w:space="0"/>
            </w:tcBorders>
            <w:vAlign w:val="center"/>
          </w:tcPr>
          <w:p w14:paraId="0C53D5DE">
            <w:pPr>
              <w:pStyle w:val="51"/>
            </w:pPr>
          </w:p>
        </w:tc>
        <w:tc>
          <w:tcPr>
            <w:tcW w:w="306" w:type="pct"/>
            <w:vMerge w:val="continue"/>
            <w:tcBorders>
              <w:top w:val="single" w:color="auto" w:sz="4" w:space="0"/>
              <w:bottom w:val="single" w:color="auto" w:sz="4" w:space="0"/>
            </w:tcBorders>
            <w:vAlign w:val="center"/>
          </w:tcPr>
          <w:p w14:paraId="074060EC">
            <w:pPr>
              <w:pStyle w:val="51"/>
            </w:pPr>
          </w:p>
        </w:tc>
        <w:tc>
          <w:tcPr>
            <w:tcW w:w="287" w:type="pct"/>
            <w:vMerge w:val="continue"/>
            <w:tcBorders>
              <w:top w:val="single" w:color="auto" w:sz="4" w:space="0"/>
              <w:bottom w:val="single" w:color="auto" w:sz="4" w:space="0"/>
            </w:tcBorders>
            <w:vAlign w:val="center"/>
          </w:tcPr>
          <w:p w14:paraId="4BD2E4D9">
            <w:pPr>
              <w:pStyle w:val="51"/>
            </w:pPr>
          </w:p>
        </w:tc>
        <w:tc>
          <w:tcPr>
            <w:tcW w:w="323" w:type="pct"/>
            <w:vMerge w:val="continue"/>
            <w:tcBorders>
              <w:top w:val="single" w:color="auto" w:sz="4" w:space="0"/>
              <w:bottom w:val="single" w:color="auto" w:sz="4" w:space="0"/>
            </w:tcBorders>
            <w:vAlign w:val="center"/>
          </w:tcPr>
          <w:p w14:paraId="74A22BA0">
            <w:pPr>
              <w:pStyle w:val="51"/>
            </w:pPr>
          </w:p>
        </w:tc>
        <w:tc>
          <w:tcPr>
            <w:tcW w:w="355" w:type="pct"/>
            <w:vMerge w:val="continue"/>
            <w:tcBorders>
              <w:top w:val="single" w:color="auto" w:sz="4" w:space="0"/>
              <w:bottom w:val="single" w:color="auto" w:sz="4" w:space="0"/>
            </w:tcBorders>
            <w:vAlign w:val="center"/>
          </w:tcPr>
          <w:p w14:paraId="0C708E51">
            <w:pPr>
              <w:pStyle w:val="51"/>
            </w:pPr>
          </w:p>
        </w:tc>
        <w:tc>
          <w:tcPr>
            <w:tcW w:w="337" w:type="pct"/>
            <w:vMerge w:val="continue"/>
            <w:tcBorders>
              <w:top w:val="single" w:color="auto" w:sz="4" w:space="0"/>
              <w:bottom w:val="single" w:color="auto" w:sz="4" w:space="0"/>
            </w:tcBorders>
            <w:vAlign w:val="center"/>
          </w:tcPr>
          <w:p w14:paraId="55107033">
            <w:pPr>
              <w:pStyle w:val="51"/>
            </w:pPr>
          </w:p>
        </w:tc>
        <w:tc>
          <w:tcPr>
            <w:tcW w:w="476" w:type="pct"/>
            <w:vMerge w:val="continue"/>
            <w:tcBorders>
              <w:top w:val="single" w:color="auto" w:sz="4" w:space="0"/>
            </w:tcBorders>
            <w:vAlign w:val="center"/>
          </w:tcPr>
          <w:p w14:paraId="72AD25E6">
            <w:pPr>
              <w:pStyle w:val="51"/>
            </w:pPr>
          </w:p>
        </w:tc>
        <w:tc>
          <w:tcPr>
            <w:tcW w:w="407" w:type="pct"/>
            <w:vMerge w:val="continue"/>
            <w:tcBorders>
              <w:top w:val="single" w:color="auto" w:sz="4" w:space="0"/>
            </w:tcBorders>
            <w:vAlign w:val="center"/>
          </w:tcPr>
          <w:p w14:paraId="7793CC6E">
            <w:pPr>
              <w:pStyle w:val="51"/>
            </w:pPr>
          </w:p>
        </w:tc>
        <w:tc>
          <w:tcPr>
            <w:tcW w:w="507" w:type="pct"/>
            <w:vMerge w:val="continue"/>
            <w:tcBorders>
              <w:top w:val="single" w:color="auto" w:sz="4" w:space="0"/>
            </w:tcBorders>
            <w:vAlign w:val="center"/>
          </w:tcPr>
          <w:p w14:paraId="7C169D1B">
            <w:pPr>
              <w:pStyle w:val="51"/>
            </w:pPr>
          </w:p>
        </w:tc>
        <w:tc>
          <w:tcPr>
            <w:tcW w:w="356" w:type="pct"/>
            <w:vMerge w:val="continue"/>
            <w:tcBorders>
              <w:top w:val="single" w:color="auto" w:sz="4" w:space="0"/>
            </w:tcBorders>
            <w:vAlign w:val="center"/>
          </w:tcPr>
          <w:p w14:paraId="0A960C79">
            <w:pPr>
              <w:pStyle w:val="51"/>
            </w:pPr>
          </w:p>
        </w:tc>
        <w:tc>
          <w:tcPr>
            <w:tcW w:w="508" w:type="pct"/>
            <w:vMerge w:val="continue"/>
            <w:tcBorders>
              <w:top w:val="single" w:color="auto" w:sz="4" w:space="0"/>
            </w:tcBorders>
            <w:vAlign w:val="center"/>
          </w:tcPr>
          <w:p w14:paraId="39693495">
            <w:pPr>
              <w:pStyle w:val="51"/>
            </w:pPr>
          </w:p>
        </w:tc>
        <w:tc>
          <w:tcPr>
            <w:tcW w:w="383" w:type="pct"/>
            <w:tcBorders>
              <w:top w:val="single" w:color="auto" w:sz="4" w:space="0"/>
              <w:bottom w:val="nil"/>
            </w:tcBorders>
            <w:vAlign w:val="center"/>
          </w:tcPr>
          <w:p w14:paraId="1412FB91">
            <w:pPr>
              <w:pStyle w:val="51"/>
            </w:pPr>
            <w:r>
              <w:t>国拨</w:t>
            </w:r>
          </w:p>
        </w:tc>
        <w:tc>
          <w:tcPr>
            <w:tcW w:w="262" w:type="pct"/>
            <w:tcBorders>
              <w:top w:val="single" w:color="auto" w:sz="4" w:space="0"/>
              <w:bottom w:val="nil"/>
            </w:tcBorders>
            <w:vAlign w:val="center"/>
          </w:tcPr>
          <w:p w14:paraId="3749AF6F">
            <w:pPr>
              <w:pStyle w:val="51"/>
            </w:pPr>
            <w:r>
              <w:t>自筹</w:t>
            </w:r>
          </w:p>
        </w:tc>
        <w:tc>
          <w:tcPr>
            <w:tcW w:w="241" w:type="pct"/>
            <w:tcBorders>
              <w:top w:val="single" w:color="auto" w:sz="4" w:space="0"/>
              <w:bottom w:val="nil"/>
            </w:tcBorders>
            <w:vAlign w:val="center"/>
          </w:tcPr>
          <w:p w14:paraId="20DC1349">
            <w:pPr>
              <w:pStyle w:val="51"/>
            </w:pPr>
            <w:r>
              <w:t>其他</w:t>
            </w:r>
          </w:p>
        </w:tc>
      </w:tr>
      <w:tr w14:paraId="2F1FB7A4">
        <w:trPr>
          <w:cantSplit/>
          <w:trHeight w:val="23" w:hRule="atLeast"/>
          <w:jc w:val="center"/>
        </w:trPr>
        <w:tc>
          <w:tcPr>
            <w:tcW w:w="252" w:type="pct"/>
            <w:tcBorders>
              <w:bottom w:val="single" w:color="auto" w:sz="4" w:space="0"/>
            </w:tcBorders>
            <w:vAlign w:val="center"/>
          </w:tcPr>
          <w:p w14:paraId="4BBE0006">
            <w:pPr>
              <w:pStyle w:val="51"/>
              <w:rPr>
                <w:bCs/>
              </w:rPr>
            </w:pPr>
            <w:r>
              <w:t>2027</w:t>
            </w:r>
          </w:p>
        </w:tc>
        <w:tc>
          <w:tcPr>
            <w:tcW w:w="306" w:type="pct"/>
            <w:tcBorders>
              <w:bottom w:val="single" w:color="auto" w:sz="4" w:space="0"/>
            </w:tcBorders>
            <w:vAlign w:val="center"/>
          </w:tcPr>
          <w:p w14:paraId="5313B12F">
            <w:pPr>
              <w:pStyle w:val="51"/>
            </w:pPr>
          </w:p>
        </w:tc>
        <w:tc>
          <w:tcPr>
            <w:tcW w:w="287" w:type="pct"/>
            <w:tcBorders>
              <w:bottom w:val="single" w:color="auto" w:sz="4" w:space="0"/>
            </w:tcBorders>
            <w:vAlign w:val="center"/>
          </w:tcPr>
          <w:p w14:paraId="35812B19">
            <w:pPr>
              <w:pStyle w:val="51"/>
            </w:pPr>
          </w:p>
        </w:tc>
        <w:tc>
          <w:tcPr>
            <w:tcW w:w="323" w:type="pct"/>
            <w:tcBorders>
              <w:bottom w:val="single" w:color="auto" w:sz="4" w:space="0"/>
            </w:tcBorders>
            <w:vAlign w:val="center"/>
          </w:tcPr>
          <w:p w14:paraId="375F1B73">
            <w:pPr>
              <w:pStyle w:val="51"/>
            </w:pPr>
          </w:p>
        </w:tc>
        <w:tc>
          <w:tcPr>
            <w:tcW w:w="355" w:type="pct"/>
            <w:tcBorders>
              <w:bottom w:val="single" w:color="auto" w:sz="4" w:space="0"/>
            </w:tcBorders>
            <w:vAlign w:val="center"/>
          </w:tcPr>
          <w:p w14:paraId="56ACDB8D">
            <w:pPr>
              <w:pStyle w:val="51"/>
            </w:pPr>
          </w:p>
        </w:tc>
        <w:tc>
          <w:tcPr>
            <w:tcW w:w="337" w:type="pct"/>
            <w:tcBorders>
              <w:bottom w:val="single" w:color="auto" w:sz="4" w:space="0"/>
            </w:tcBorders>
            <w:vAlign w:val="center"/>
          </w:tcPr>
          <w:p w14:paraId="406F82B8">
            <w:pPr>
              <w:pStyle w:val="51"/>
            </w:pPr>
          </w:p>
        </w:tc>
        <w:tc>
          <w:tcPr>
            <w:tcW w:w="476" w:type="pct"/>
            <w:vAlign w:val="center"/>
          </w:tcPr>
          <w:p w14:paraId="10F6A629">
            <w:pPr>
              <w:pStyle w:val="51"/>
            </w:pPr>
          </w:p>
        </w:tc>
        <w:tc>
          <w:tcPr>
            <w:tcW w:w="407" w:type="pct"/>
            <w:vAlign w:val="center"/>
          </w:tcPr>
          <w:p w14:paraId="61513A26">
            <w:pPr>
              <w:pStyle w:val="51"/>
            </w:pPr>
          </w:p>
        </w:tc>
        <w:tc>
          <w:tcPr>
            <w:tcW w:w="507" w:type="pct"/>
            <w:vAlign w:val="center"/>
          </w:tcPr>
          <w:p w14:paraId="0430BA0C">
            <w:pPr>
              <w:pStyle w:val="51"/>
            </w:pPr>
          </w:p>
        </w:tc>
        <w:tc>
          <w:tcPr>
            <w:tcW w:w="356" w:type="pct"/>
            <w:vAlign w:val="center"/>
          </w:tcPr>
          <w:p w14:paraId="5C5E0399">
            <w:pPr>
              <w:pStyle w:val="51"/>
            </w:pPr>
          </w:p>
        </w:tc>
        <w:tc>
          <w:tcPr>
            <w:tcW w:w="508" w:type="pct"/>
            <w:vAlign w:val="center"/>
          </w:tcPr>
          <w:p w14:paraId="1DBCE8FD">
            <w:pPr>
              <w:pStyle w:val="51"/>
            </w:pPr>
          </w:p>
        </w:tc>
        <w:tc>
          <w:tcPr>
            <w:tcW w:w="383" w:type="pct"/>
            <w:tcBorders>
              <w:bottom w:val="nil"/>
            </w:tcBorders>
            <w:vAlign w:val="center"/>
          </w:tcPr>
          <w:p w14:paraId="7342F4AB">
            <w:pPr>
              <w:pStyle w:val="51"/>
            </w:pPr>
          </w:p>
        </w:tc>
        <w:tc>
          <w:tcPr>
            <w:tcW w:w="262" w:type="pct"/>
            <w:tcBorders>
              <w:bottom w:val="nil"/>
            </w:tcBorders>
            <w:vAlign w:val="center"/>
          </w:tcPr>
          <w:p w14:paraId="6AB13E40">
            <w:pPr>
              <w:pStyle w:val="51"/>
            </w:pPr>
          </w:p>
        </w:tc>
        <w:tc>
          <w:tcPr>
            <w:tcW w:w="241" w:type="pct"/>
            <w:tcBorders>
              <w:bottom w:val="nil"/>
            </w:tcBorders>
            <w:vAlign w:val="center"/>
          </w:tcPr>
          <w:p w14:paraId="2CAE2073">
            <w:pPr>
              <w:pStyle w:val="51"/>
            </w:pPr>
          </w:p>
        </w:tc>
      </w:tr>
      <w:tr w14:paraId="46799404">
        <w:trPr>
          <w:cantSplit/>
          <w:trHeight w:val="23" w:hRule="atLeast"/>
          <w:jc w:val="center"/>
        </w:trPr>
        <w:tc>
          <w:tcPr>
            <w:tcW w:w="252" w:type="pct"/>
            <w:tcBorders>
              <w:bottom w:val="single" w:color="auto" w:sz="4" w:space="0"/>
            </w:tcBorders>
            <w:vAlign w:val="center"/>
          </w:tcPr>
          <w:p w14:paraId="6ED4DC93">
            <w:pPr>
              <w:pStyle w:val="51"/>
              <w:rPr>
                <w:bCs/>
              </w:rPr>
            </w:pPr>
            <w:r>
              <w:t>2028</w:t>
            </w:r>
          </w:p>
        </w:tc>
        <w:tc>
          <w:tcPr>
            <w:tcW w:w="306" w:type="pct"/>
            <w:tcBorders>
              <w:bottom w:val="single" w:color="auto" w:sz="4" w:space="0"/>
            </w:tcBorders>
            <w:vAlign w:val="center"/>
          </w:tcPr>
          <w:p w14:paraId="771EF6F9">
            <w:pPr>
              <w:pStyle w:val="51"/>
            </w:pPr>
          </w:p>
        </w:tc>
        <w:tc>
          <w:tcPr>
            <w:tcW w:w="287" w:type="pct"/>
            <w:tcBorders>
              <w:bottom w:val="single" w:color="auto" w:sz="4" w:space="0"/>
            </w:tcBorders>
            <w:vAlign w:val="center"/>
          </w:tcPr>
          <w:p w14:paraId="79F5AD28">
            <w:pPr>
              <w:pStyle w:val="51"/>
            </w:pPr>
          </w:p>
        </w:tc>
        <w:tc>
          <w:tcPr>
            <w:tcW w:w="323" w:type="pct"/>
            <w:tcBorders>
              <w:bottom w:val="single" w:color="auto" w:sz="4" w:space="0"/>
            </w:tcBorders>
            <w:vAlign w:val="center"/>
          </w:tcPr>
          <w:p w14:paraId="6100DDBA">
            <w:pPr>
              <w:pStyle w:val="51"/>
            </w:pPr>
          </w:p>
        </w:tc>
        <w:tc>
          <w:tcPr>
            <w:tcW w:w="355" w:type="pct"/>
            <w:tcBorders>
              <w:bottom w:val="single" w:color="auto" w:sz="4" w:space="0"/>
            </w:tcBorders>
            <w:vAlign w:val="center"/>
          </w:tcPr>
          <w:p w14:paraId="79470EB2">
            <w:pPr>
              <w:pStyle w:val="51"/>
            </w:pPr>
          </w:p>
        </w:tc>
        <w:tc>
          <w:tcPr>
            <w:tcW w:w="337" w:type="pct"/>
            <w:tcBorders>
              <w:bottom w:val="single" w:color="auto" w:sz="4" w:space="0"/>
            </w:tcBorders>
            <w:vAlign w:val="center"/>
          </w:tcPr>
          <w:p w14:paraId="360BB29C">
            <w:pPr>
              <w:pStyle w:val="51"/>
            </w:pPr>
          </w:p>
        </w:tc>
        <w:tc>
          <w:tcPr>
            <w:tcW w:w="476" w:type="pct"/>
            <w:vAlign w:val="center"/>
          </w:tcPr>
          <w:p w14:paraId="79CFCC88">
            <w:pPr>
              <w:pStyle w:val="51"/>
            </w:pPr>
          </w:p>
        </w:tc>
        <w:tc>
          <w:tcPr>
            <w:tcW w:w="407" w:type="pct"/>
            <w:vAlign w:val="center"/>
          </w:tcPr>
          <w:p w14:paraId="33E670A6">
            <w:pPr>
              <w:pStyle w:val="51"/>
            </w:pPr>
          </w:p>
        </w:tc>
        <w:tc>
          <w:tcPr>
            <w:tcW w:w="507" w:type="pct"/>
            <w:vAlign w:val="center"/>
          </w:tcPr>
          <w:p w14:paraId="2A7C51DE">
            <w:pPr>
              <w:pStyle w:val="51"/>
            </w:pPr>
          </w:p>
        </w:tc>
        <w:tc>
          <w:tcPr>
            <w:tcW w:w="356" w:type="pct"/>
            <w:vAlign w:val="center"/>
          </w:tcPr>
          <w:p w14:paraId="7E5D8903">
            <w:pPr>
              <w:pStyle w:val="51"/>
            </w:pPr>
          </w:p>
        </w:tc>
        <w:tc>
          <w:tcPr>
            <w:tcW w:w="508" w:type="pct"/>
            <w:vAlign w:val="center"/>
          </w:tcPr>
          <w:p w14:paraId="655E3059">
            <w:pPr>
              <w:pStyle w:val="51"/>
            </w:pPr>
          </w:p>
        </w:tc>
        <w:tc>
          <w:tcPr>
            <w:tcW w:w="383" w:type="pct"/>
            <w:tcBorders>
              <w:bottom w:val="nil"/>
            </w:tcBorders>
            <w:vAlign w:val="center"/>
          </w:tcPr>
          <w:p w14:paraId="6971B4B3">
            <w:pPr>
              <w:pStyle w:val="51"/>
            </w:pPr>
          </w:p>
        </w:tc>
        <w:tc>
          <w:tcPr>
            <w:tcW w:w="262" w:type="pct"/>
            <w:tcBorders>
              <w:bottom w:val="nil"/>
            </w:tcBorders>
            <w:vAlign w:val="center"/>
          </w:tcPr>
          <w:p w14:paraId="4A2E2638">
            <w:pPr>
              <w:pStyle w:val="51"/>
            </w:pPr>
          </w:p>
        </w:tc>
        <w:tc>
          <w:tcPr>
            <w:tcW w:w="241" w:type="pct"/>
            <w:tcBorders>
              <w:bottom w:val="nil"/>
            </w:tcBorders>
            <w:vAlign w:val="center"/>
          </w:tcPr>
          <w:p w14:paraId="677D2176">
            <w:pPr>
              <w:pStyle w:val="51"/>
            </w:pPr>
          </w:p>
        </w:tc>
      </w:tr>
      <w:tr w14:paraId="7CE50AA0">
        <w:trPr>
          <w:cantSplit/>
          <w:trHeight w:val="23" w:hRule="atLeast"/>
          <w:jc w:val="center"/>
        </w:trPr>
        <w:tc>
          <w:tcPr>
            <w:tcW w:w="252" w:type="pct"/>
            <w:tcBorders>
              <w:bottom w:val="single" w:color="auto" w:sz="4" w:space="0"/>
            </w:tcBorders>
            <w:vAlign w:val="center"/>
          </w:tcPr>
          <w:p w14:paraId="413049BA">
            <w:pPr>
              <w:pStyle w:val="51"/>
              <w:rPr>
                <w:bCs/>
              </w:rPr>
            </w:pPr>
            <w:r>
              <w:t>2029</w:t>
            </w:r>
          </w:p>
        </w:tc>
        <w:tc>
          <w:tcPr>
            <w:tcW w:w="306" w:type="pct"/>
            <w:tcBorders>
              <w:bottom w:val="single" w:color="auto" w:sz="4" w:space="0"/>
            </w:tcBorders>
            <w:vAlign w:val="center"/>
          </w:tcPr>
          <w:p w14:paraId="74892A1A">
            <w:pPr>
              <w:pStyle w:val="51"/>
            </w:pPr>
          </w:p>
        </w:tc>
        <w:tc>
          <w:tcPr>
            <w:tcW w:w="287" w:type="pct"/>
            <w:tcBorders>
              <w:bottom w:val="single" w:color="auto" w:sz="4" w:space="0"/>
            </w:tcBorders>
            <w:vAlign w:val="center"/>
          </w:tcPr>
          <w:p w14:paraId="4D2116DD">
            <w:pPr>
              <w:pStyle w:val="51"/>
            </w:pPr>
          </w:p>
        </w:tc>
        <w:tc>
          <w:tcPr>
            <w:tcW w:w="323" w:type="pct"/>
            <w:tcBorders>
              <w:bottom w:val="single" w:color="auto" w:sz="4" w:space="0"/>
            </w:tcBorders>
            <w:vAlign w:val="center"/>
          </w:tcPr>
          <w:p w14:paraId="0976FA06">
            <w:pPr>
              <w:pStyle w:val="51"/>
            </w:pPr>
          </w:p>
        </w:tc>
        <w:tc>
          <w:tcPr>
            <w:tcW w:w="355" w:type="pct"/>
            <w:tcBorders>
              <w:bottom w:val="single" w:color="auto" w:sz="4" w:space="0"/>
            </w:tcBorders>
            <w:vAlign w:val="center"/>
          </w:tcPr>
          <w:p w14:paraId="34627493">
            <w:pPr>
              <w:pStyle w:val="51"/>
            </w:pPr>
          </w:p>
        </w:tc>
        <w:tc>
          <w:tcPr>
            <w:tcW w:w="337" w:type="pct"/>
            <w:tcBorders>
              <w:bottom w:val="single" w:color="auto" w:sz="4" w:space="0"/>
            </w:tcBorders>
            <w:vAlign w:val="center"/>
          </w:tcPr>
          <w:p w14:paraId="401EEE50">
            <w:pPr>
              <w:pStyle w:val="51"/>
            </w:pPr>
          </w:p>
        </w:tc>
        <w:tc>
          <w:tcPr>
            <w:tcW w:w="476" w:type="pct"/>
            <w:vAlign w:val="center"/>
          </w:tcPr>
          <w:p w14:paraId="7DA954C4">
            <w:pPr>
              <w:pStyle w:val="51"/>
            </w:pPr>
          </w:p>
        </w:tc>
        <w:tc>
          <w:tcPr>
            <w:tcW w:w="407" w:type="pct"/>
            <w:vAlign w:val="center"/>
          </w:tcPr>
          <w:p w14:paraId="6425DE02">
            <w:pPr>
              <w:pStyle w:val="51"/>
            </w:pPr>
          </w:p>
        </w:tc>
        <w:tc>
          <w:tcPr>
            <w:tcW w:w="507" w:type="pct"/>
            <w:vAlign w:val="center"/>
          </w:tcPr>
          <w:p w14:paraId="1BC2E7D8">
            <w:pPr>
              <w:pStyle w:val="51"/>
            </w:pPr>
          </w:p>
        </w:tc>
        <w:tc>
          <w:tcPr>
            <w:tcW w:w="356" w:type="pct"/>
            <w:vAlign w:val="center"/>
          </w:tcPr>
          <w:p w14:paraId="1F44F946">
            <w:pPr>
              <w:pStyle w:val="51"/>
            </w:pPr>
          </w:p>
        </w:tc>
        <w:tc>
          <w:tcPr>
            <w:tcW w:w="508" w:type="pct"/>
            <w:vAlign w:val="center"/>
          </w:tcPr>
          <w:p w14:paraId="341BC7ED">
            <w:pPr>
              <w:pStyle w:val="51"/>
            </w:pPr>
          </w:p>
        </w:tc>
        <w:tc>
          <w:tcPr>
            <w:tcW w:w="383" w:type="pct"/>
            <w:tcBorders>
              <w:bottom w:val="nil"/>
            </w:tcBorders>
            <w:vAlign w:val="center"/>
          </w:tcPr>
          <w:p w14:paraId="28D18C3E">
            <w:pPr>
              <w:pStyle w:val="51"/>
            </w:pPr>
          </w:p>
        </w:tc>
        <w:tc>
          <w:tcPr>
            <w:tcW w:w="262" w:type="pct"/>
            <w:tcBorders>
              <w:bottom w:val="nil"/>
            </w:tcBorders>
            <w:vAlign w:val="center"/>
          </w:tcPr>
          <w:p w14:paraId="09FDE265">
            <w:pPr>
              <w:pStyle w:val="51"/>
            </w:pPr>
          </w:p>
        </w:tc>
        <w:tc>
          <w:tcPr>
            <w:tcW w:w="241" w:type="pct"/>
            <w:tcBorders>
              <w:bottom w:val="nil"/>
            </w:tcBorders>
            <w:vAlign w:val="center"/>
          </w:tcPr>
          <w:p w14:paraId="6BE2F52F">
            <w:pPr>
              <w:pStyle w:val="51"/>
            </w:pPr>
          </w:p>
        </w:tc>
      </w:tr>
      <w:tr w14:paraId="1355E725">
        <w:trPr>
          <w:cantSplit/>
          <w:trHeight w:val="23" w:hRule="atLeast"/>
          <w:jc w:val="center"/>
        </w:trPr>
        <w:tc>
          <w:tcPr>
            <w:tcW w:w="252" w:type="pct"/>
            <w:tcBorders>
              <w:bottom w:val="single" w:color="auto" w:sz="4" w:space="0"/>
            </w:tcBorders>
            <w:vAlign w:val="center"/>
          </w:tcPr>
          <w:p w14:paraId="79D59462">
            <w:pPr>
              <w:pStyle w:val="51"/>
              <w:rPr>
                <w:bCs/>
              </w:rPr>
            </w:pPr>
            <w:r>
              <w:t>总计</w:t>
            </w:r>
          </w:p>
        </w:tc>
        <w:tc>
          <w:tcPr>
            <w:tcW w:w="306" w:type="pct"/>
            <w:tcBorders>
              <w:bottom w:val="single" w:color="auto" w:sz="4" w:space="0"/>
            </w:tcBorders>
            <w:vAlign w:val="center"/>
          </w:tcPr>
          <w:p w14:paraId="11AA61F9">
            <w:pPr>
              <w:pStyle w:val="51"/>
            </w:pPr>
          </w:p>
        </w:tc>
        <w:tc>
          <w:tcPr>
            <w:tcW w:w="287" w:type="pct"/>
            <w:tcBorders>
              <w:bottom w:val="single" w:color="auto" w:sz="4" w:space="0"/>
            </w:tcBorders>
            <w:vAlign w:val="center"/>
          </w:tcPr>
          <w:p w14:paraId="507D565D">
            <w:pPr>
              <w:pStyle w:val="51"/>
            </w:pPr>
          </w:p>
        </w:tc>
        <w:tc>
          <w:tcPr>
            <w:tcW w:w="323" w:type="pct"/>
            <w:tcBorders>
              <w:bottom w:val="single" w:color="auto" w:sz="4" w:space="0"/>
            </w:tcBorders>
            <w:vAlign w:val="center"/>
          </w:tcPr>
          <w:p w14:paraId="7366FD82">
            <w:pPr>
              <w:pStyle w:val="51"/>
            </w:pPr>
          </w:p>
        </w:tc>
        <w:tc>
          <w:tcPr>
            <w:tcW w:w="355" w:type="pct"/>
            <w:tcBorders>
              <w:bottom w:val="single" w:color="auto" w:sz="4" w:space="0"/>
            </w:tcBorders>
            <w:vAlign w:val="center"/>
          </w:tcPr>
          <w:p w14:paraId="51184841">
            <w:pPr>
              <w:pStyle w:val="51"/>
            </w:pPr>
          </w:p>
        </w:tc>
        <w:tc>
          <w:tcPr>
            <w:tcW w:w="337" w:type="pct"/>
            <w:tcBorders>
              <w:bottom w:val="single" w:color="auto" w:sz="4" w:space="0"/>
            </w:tcBorders>
            <w:vAlign w:val="center"/>
          </w:tcPr>
          <w:p w14:paraId="2B98D256">
            <w:pPr>
              <w:pStyle w:val="51"/>
            </w:pPr>
          </w:p>
        </w:tc>
        <w:tc>
          <w:tcPr>
            <w:tcW w:w="476" w:type="pct"/>
            <w:vAlign w:val="center"/>
          </w:tcPr>
          <w:p w14:paraId="20C9F639">
            <w:pPr>
              <w:pStyle w:val="51"/>
            </w:pPr>
          </w:p>
        </w:tc>
        <w:tc>
          <w:tcPr>
            <w:tcW w:w="407" w:type="pct"/>
            <w:vAlign w:val="center"/>
          </w:tcPr>
          <w:p w14:paraId="7EF7BF65">
            <w:pPr>
              <w:pStyle w:val="51"/>
            </w:pPr>
          </w:p>
        </w:tc>
        <w:tc>
          <w:tcPr>
            <w:tcW w:w="507" w:type="pct"/>
            <w:vAlign w:val="center"/>
          </w:tcPr>
          <w:p w14:paraId="01768BF8">
            <w:pPr>
              <w:pStyle w:val="51"/>
            </w:pPr>
          </w:p>
        </w:tc>
        <w:tc>
          <w:tcPr>
            <w:tcW w:w="356" w:type="pct"/>
            <w:vAlign w:val="center"/>
          </w:tcPr>
          <w:p w14:paraId="3BE44963">
            <w:pPr>
              <w:pStyle w:val="51"/>
            </w:pPr>
          </w:p>
        </w:tc>
        <w:tc>
          <w:tcPr>
            <w:tcW w:w="508" w:type="pct"/>
            <w:vAlign w:val="center"/>
          </w:tcPr>
          <w:p w14:paraId="3FE03FD2">
            <w:pPr>
              <w:pStyle w:val="51"/>
            </w:pPr>
          </w:p>
        </w:tc>
        <w:tc>
          <w:tcPr>
            <w:tcW w:w="383" w:type="pct"/>
            <w:tcBorders>
              <w:bottom w:val="nil"/>
            </w:tcBorders>
            <w:vAlign w:val="center"/>
          </w:tcPr>
          <w:p w14:paraId="18FD2CF7">
            <w:pPr>
              <w:pStyle w:val="51"/>
            </w:pPr>
          </w:p>
        </w:tc>
        <w:tc>
          <w:tcPr>
            <w:tcW w:w="262" w:type="pct"/>
            <w:tcBorders>
              <w:bottom w:val="nil"/>
            </w:tcBorders>
            <w:vAlign w:val="center"/>
          </w:tcPr>
          <w:p w14:paraId="43B2B2C2">
            <w:pPr>
              <w:pStyle w:val="51"/>
            </w:pPr>
          </w:p>
        </w:tc>
        <w:tc>
          <w:tcPr>
            <w:tcW w:w="241" w:type="pct"/>
            <w:tcBorders>
              <w:bottom w:val="nil"/>
            </w:tcBorders>
            <w:vAlign w:val="center"/>
          </w:tcPr>
          <w:p w14:paraId="39808AB4">
            <w:pPr>
              <w:pStyle w:val="51"/>
            </w:pPr>
          </w:p>
        </w:tc>
      </w:tr>
      <w:tr w14:paraId="1CADE3C1">
        <w:trPr>
          <w:cantSplit/>
          <w:trHeight w:val="23" w:hRule="atLeast"/>
          <w:jc w:val="center"/>
        </w:trPr>
        <w:tc>
          <w:tcPr>
            <w:tcW w:w="5000" w:type="pct"/>
            <w:gridSpan w:val="14"/>
            <w:tcBorders>
              <w:bottom w:val="single" w:color="auto" w:sz="4" w:space="0"/>
            </w:tcBorders>
            <w:vAlign w:val="center"/>
          </w:tcPr>
          <w:p w14:paraId="6191426B">
            <w:pPr>
              <w:pStyle w:val="51"/>
              <w:jc w:val="left"/>
              <w:rPr>
                <w:b/>
                <w:bCs/>
              </w:rPr>
            </w:pPr>
            <w:r>
              <w:rPr>
                <w:b/>
                <w:bCs/>
              </w:rPr>
              <w:t>联合承研单位（7）：中国电子科技集团公司第38研究所</w:t>
            </w:r>
            <w:r>
              <w:rPr>
                <w:rFonts w:hint="eastAsia"/>
                <w:b/>
                <w:bCs/>
              </w:rPr>
              <w:t xml:space="preserve"> </w:t>
            </w:r>
            <w:r>
              <w:rPr>
                <w:b/>
                <w:bCs/>
              </w:rPr>
              <w:t xml:space="preserve"> 万元</w:t>
            </w:r>
          </w:p>
        </w:tc>
      </w:tr>
      <w:tr w14:paraId="19166D26">
        <w:trPr>
          <w:cantSplit/>
          <w:trHeight w:val="23" w:hRule="atLeast"/>
          <w:jc w:val="center"/>
        </w:trPr>
        <w:tc>
          <w:tcPr>
            <w:tcW w:w="252" w:type="pct"/>
            <w:vMerge w:val="restart"/>
            <w:vAlign w:val="center"/>
          </w:tcPr>
          <w:p w14:paraId="560737A2">
            <w:pPr>
              <w:pStyle w:val="51"/>
              <w:rPr>
                <w:bCs/>
              </w:rPr>
            </w:pPr>
            <w:r>
              <w:t>年度</w:t>
            </w:r>
          </w:p>
        </w:tc>
        <w:tc>
          <w:tcPr>
            <w:tcW w:w="306" w:type="pct"/>
            <w:vMerge w:val="restart"/>
            <w:vAlign w:val="center"/>
          </w:tcPr>
          <w:p w14:paraId="6DEE177E">
            <w:pPr>
              <w:pStyle w:val="51"/>
            </w:pPr>
            <w:r>
              <w:t>材料费</w:t>
            </w:r>
          </w:p>
        </w:tc>
        <w:tc>
          <w:tcPr>
            <w:tcW w:w="287" w:type="pct"/>
            <w:vMerge w:val="restart"/>
            <w:vAlign w:val="center"/>
          </w:tcPr>
          <w:p w14:paraId="62082E37">
            <w:pPr>
              <w:pStyle w:val="51"/>
            </w:pPr>
            <w:r>
              <w:t>专用费</w:t>
            </w:r>
          </w:p>
        </w:tc>
        <w:tc>
          <w:tcPr>
            <w:tcW w:w="323" w:type="pct"/>
            <w:vMerge w:val="restart"/>
            <w:vAlign w:val="center"/>
          </w:tcPr>
          <w:p w14:paraId="6EE1CE1E">
            <w:pPr>
              <w:pStyle w:val="51"/>
            </w:pPr>
            <w:r>
              <w:t>外协费</w:t>
            </w:r>
          </w:p>
        </w:tc>
        <w:tc>
          <w:tcPr>
            <w:tcW w:w="355" w:type="pct"/>
            <w:vMerge w:val="restart"/>
            <w:vAlign w:val="center"/>
          </w:tcPr>
          <w:p w14:paraId="67AD4271">
            <w:pPr>
              <w:pStyle w:val="51"/>
            </w:pPr>
            <w:r>
              <w:t>燃料动力费</w:t>
            </w:r>
          </w:p>
        </w:tc>
        <w:tc>
          <w:tcPr>
            <w:tcW w:w="337" w:type="pct"/>
            <w:vMerge w:val="restart"/>
            <w:vAlign w:val="center"/>
          </w:tcPr>
          <w:p w14:paraId="7CDAD877">
            <w:pPr>
              <w:pStyle w:val="51"/>
            </w:pPr>
            <w:r>
              <w:t>事务费</w:t>
            </w:r>
          </w:p>
        </w:tc>
        <w:tc>
          <w:tcPr>
            <w:tcW w:w="476" w:type="pct"/>
            <w:vMerge w:val="restart"/>
            <w:vAlign w:val="center"/>
          </w:tcPr>
          <w:p w14:paraId="72AF5140">
            <w:pPr>
              <w:pStyle w:val="51"/>
            </w:pPr>
            <w:r>
              <w:t>固定资产折旧费</w:t>
            </w:r>
          </w:p>
        </w:tc>
        <w:tc>
          <w:tcPr>
            <w:tcW w:w="407" w:type="pct"/>
            <w:vMerge w:val="restart"/>
            <w:vAlign w:val="center"/>
          </w:tcPr>
          <w:p w14:paraId="4ACD068D">
            <w:pPr>
              <w:pStyle w:val="51"/>
            </w:pPr>
            <w:r>
              <w:t>管理费</w:t>
            </w:r>
          </w:p>
        </w:tc>
        <w:tc>
          <w:tcPr>
            <w:tcW w:w="507" w:type="pct"/>
            <w:vMerge w:val="restart"/>
            <w:vAlign w:val="center"/>
          </w:tcPr>
          <w:p w14:paraId="36812444">
            <w:pPr>
              <w:pStyle w:val="51"/>
            </w:pPr>
            <w:r>
              <w:t>职工薪酬及劳务费</w:t>
            </w:r>
          </w:p>
        </w:tc>
        <w:tc>
          <w:tcPr>
            <w:tcW w:w="356" w:type="pct"/>
            <w:vMerge w:val="restart"/>
            <w:vAlign w:val="center"/>
          </w:tcPr>
          <w:p w14:paraId="135924C4">
            <w:pPr>
              <w:pStyle w:val="51"/>
            </w:pPr>
            <w:r>
              <w:t>不可预见费</w:t>
            </w:r>
          </w:p>
        </w:tc>
        <w:tc>
          <w:tcPr>
            <w:tcW w:w="508" w:type="pct"/>
            <w:vMerge w:val="restart"/>
            <w:vAlign w:val="center"/>
          </w:tcPr>
          <w:p w14:paraId="5DE4216F">
            <w:pPr>
              <w:pStyle w:val="51"/>
            </w:pPr>
            <w:r>
              <w:t>项目预计收益</w:t>
            </w:r>
          </w:p>
        </w:tc>
        <w:tc>
          <w:tcPr>
            <w:tcW w:w="886" w:type="pct"/>
            <w:gridSpan w:val="3"/>
            <w:tcBorders>
              <w:bottom w:val="nil"/>
            </w:tcBorders>
            <w:vAlign w:val="center"/>
          </w:tcPr>
          <w:p w14:paraId="13E37BF0">
            <w:pPr>
              <w:pStyle w:val="51"/>
            </w:pPr>
            <w:r>
              <w:t>合计（万元）</w:t>
            </w:r>
          </w:p>
        </w:tc>
      </w:tr>
      <w:tr w14:paraId="68213CB1">
        <w:trPr>
          <w:cantSplit/>
          <w:trHeight w:val="23" w:hRule="atLeast"/>
          <w:jc w:val="center"/>
        </w:trPr>
        <w:tc>
          <w:tcPr>
            <w:tcW w:w="252" w:type="pct"/>
            <w:vMerge w:val="continue"/>
            <w:tcBorders>
              <w:bottom w:val="single" w:color="auto" w:sz="4" w:space="0"/>
            </w:tcBorders>
            <w:vAlign w:val="center"/>
          </w:tcPr>
          <w:p w14:paraId="0C65FECF">
            <w:pPr>
              <w:pStyle w:val="51"/>
            </w:pPr>
          </w:p>
        </w:tc>
        <w:tc>
          <w:tcPr>
            <w:tcW w:w="306" w:type="pct"/>
            <w:vMerge w:val="continue"/>
            <w:tcBorders>
              <w:bottom w:val="single" w:color="auto" w:sz="4" w:space="0"/>
            </w:tcBorders>
            <w:vAlign w:val="center"/>
          </w:tcPr>
          <w:p w14:paraId="3FED00EC">
            <w:pPr>
              <w:pStyle w:val="51"/>
            </w:pPr>
          </w:p>
        </w:tc>
        <w:tc>
          <w:tcPr>
            <w:tcW w:w="287" w:type="pct"/>
            <w:vMerge w:val="continue"/>
            <w:tcBorders>
              <w:bottom w:val="single" w:color="auto" w:sz="4" w:space="0"/>
            </w:tcBorders>
            <w:vAlign w:val="center"/>
          </w:tcPr>
          <w:p w14:paraId="024940A5">
            <w:pPr>
              <w:pStyle w:val="51"/>
            </w:pPr>
          </w:p>
        </w:tc>
        <w:tc>
          <w:tcPr>
            <w:tcW w:w="323" w:type="pct"/>
            <w:vMerge w:val="continue"/>
            <w:tcBorders>
              <w:bottom w:val="single" w:color="auto" w:sz="4" w:space="0"/>
            </w:tcBorders>
            <w:vAlign w:val="center"/>
          </w:tcPr>
          <w:p w14:paraId="4F41A46D">
            <w:pPr>
              <w:pStyle w:val="51"/>
            </w:pPr>
          </w:p>
        </w:tc>
        <w:tc>
          <w:tcPr>
            <w:tcW w:w="355" w:type="pct"/>
            <w:vMerge w:val="continue"/>
            <w:tcBorders>
              <w:bottom w:val="single" w:color="auto" w:sz="4" w:space="0"/>
            </w:tcBorders>
            <w:vAlign w:val="center"/>
          </w:tcPr>
          <w:p w14:paraId="244DC311">
            <w:pPr>
              <w:pStyle w:val="51"/>
            </w:pPr>
          </w:p>
        </w:tc>
        <w:tc>
          <w:tcPr>
            <w:tcW w:w="337" w:type="pct"/>
            <w:vMerge w:val="continue"/>
            <w:tcBorders>
              <w:bottom w:val="single" w:color="auto" w:sz="4" w:space="0"/>
            </w:tcBorders>
            <w:vAlign w:val="center"/>
          </w:tcPr>
          <w:p w14:paraId="56412902">
            <w:pPr>
              <w:pStyle w:val="51"/>
            </w:pPr>
          </w:p>
        </w:tc>
        <w:tc>
          <w:tcPr>
            <w:tcW w:w="476" w:type="pct"/>
            <w:vMerge w:val="continue"/>
            <w:vAlign w:val="center"/>
          </w:tcPr>
          <w:p w14:paraId="1CCF16A8">
            <w:pPr>
              <w:pStyle w:val="51"/>
            </w:pPr>
          </w:p>
        </w:tc>
        <w:tc>
          <w:tcPr>
            <w:tcW w:w="407" w:type="pct"/>
            <w:vMerge w:val="continue"/>
            <w:vAlign w:val="center"/>
          </w:tcPr>
          <w:p w14:paraId="4FA4F835">
            <w:pPr>
              <w:pStyle w:val="51"/>
            </w:pPr>
          </w:p>
        </w:tc>
        <w:tc>
          <w:tcPr>
            <w:tcW w:w="507" w:type="pct"/>
            <w:vMerge w:val="continue"/>
            <w:vAlign w:val="center"/>
          </w:tcPr>
          <w:p w14:paraId="06D2E68B">
            <w:pPr>
              <w:pStyle w:val="51"/>
            </w:pPr>
          </w:p>
        </w:tc>
        <w:tc>
          <w:tcPr>
            <w:tcW w:w="356" w:type="pct"/>
            <w:vMerge w:val="continue"/>
            <w:vAlign w:val="center"/>
          </w:tcPr>
          <w:p w14:paraId="63E31B71">
            <w:pPr>
              <w:pStyle w:val="51"/>
            </w:pPr>
          </w:p>
        </w:tc>
        <w:tc>
          <w:tcPr>
            <w:tcW w:w="508" w:type="pct"/>
            <w:vMerge w:val="continue"/>
            <w:vAlign w:val="center"/>
          </w:tcPr>
          <w:p w14:paraId="1AA099B1">
            <w:pPr>
              <w:pStyle w:val="51"/>
            </w:pPr>
          </w:p>
        </w:tc>
        <w:tc>
          <w:tcPr>
            <w:tcW w:w="383" w:type="pct"/>
            <w:tcBorders>
              <w:bottom w:val="nil"/>
            </w:tcBorders>
            <w:vAlign w:val="center"/>
          </w:tcPr>
          <w:p w14:paraId="1E34D466">
            <w:pPr>
              <w:pStyle w:val="51"/>
            </w:pPr>
            <w:r>
              <w:t>国拨</w:t>
            </w:r>
          </w:p>
        </w:tc>
        <w:tc>
          <w:tcPr>
            <w:tcW w:w="262" w:type="pct"/>
            <w:tcBorders>
              <w:bottom w:val="nil"/>
            </w:tcBorders>
            <w:vAlign w:val="center"/>
          </w:tcPr>
          <w:p w14:paraId="6BC51043">
            <w:pPr>
              <w:pStyle w:val="51"/>
            </w:pPr>
            <w:r>
              <w:t>自筹</w:t>
            </w:r>
          </w:p>
        </w:tc>
        <w:tc>
          <w:tcPr>
            <w:tcW w:w="241" w:type="pct"/>
            <w:tcBorders>
              <w:bottom w:val="nil"/>
            </w:tcBorders>
            <w:vAlign w:val="center"/>
          </w:tcPr>
          <w:p w14:paraId="020DD7EC">
            <w:pPr>
              <w:pStyle w:val="51"/>
            </w:pPr>
            <w:r>
              <w:t>其他</w:t>
            </w:r>
          </w:p>
        </w:tc>
      </w:tr>
      <w:tr w14:paraId="26816457">
        <w:trPr>
          <w:cantSplit/>
          <w:trHeight w:val="23" w:hRule="atLeast"/>
          <w:jc w:val="center"/>
        </w:trPr>
        <w:tc>
          <w:tcPr>
            <w:tcW w:w="252" w:type="pct"/>
            <w:tcBorders>
              <w:bottom w:val="single" w:color="auto" w:sz="4" w:space="0"/>
            </w:tcBorders>
            <w:vAlign w:val="center"/>
          </w:tcPr>
          <w:p w14:paraId="129C30B0">
            <w:pPr>
              <w:pStyle w:val="51"/>
              <w:rPr>
                <w:bCs/>
              </w:rPr>
            </w:pPr>
            <w:r>
              <w:t>2027</w:t>
            </w:r>
          </w:p>
        </w:tc>
        <w:tc>
          <w:tcPr>
            <w:tcW w:w="306" w:type="pct"/>
            <w:tcBorders>
              <w:bottom w:val="single" w:color="auto" w:sz="4" w:space="0"/>
            </w:tcBorders>
            <w:vAlign w:val="center"/>
          </w:tcPr>
          <w:p w14:paraId="0D04860A">
            <w:pPr>
              <w:pStyle w:val="51"/>
            </w:pPr>
          </w:p>
        </w:tc>
        <w:tc>
          <w:tcPr>
            <w:tcW w:w="287" w:type="pct"/>
            <w:tcBorders>
              <w:bottom w:val="single" w:color="auto" w:sz="4" w:space="0"/>
            </w:tcBorders>
            <w:vAlign w:val="center"/>
          </w:tcPr>
          <w:p w14:paraId="0196E6A8">
            <w:pPr>
              <w:pStyle w:val="51"/>
            </w:pPr>
          </w:p>
        </w:tc>
        <w:tc>
          <w:tcPr>
            <w:tcW w:w="323" w:type="pct"/>
            <w:tcBorders>
              <w:bottom w:val="single" w:color="auto" w:sz="4" w:space="0"/>
            </w:tcBorders>
            <w:vAlign w:val="center"/>
          </w:tcPr>
          <w:p w14:paraId="151B7747">
            <w:pPr>
              <w:pStyle w:val="51"/>
            </w:pPr>
          </w:p>
        </w:tc>
        <w:tc>
          <w:tcPr>
            <w:tcW w:w="355" w:type="pct"/>
            <w:tcBorders>
              <w:bottom w:val="single" w:color="auto" w:sz="4" w:space="0"/>
            </w:tcBorders>
            <w:vAlign w:val="center"/>
          </w:tcPr>
          <w:p w14:paraId="59BB93C4">
            <w:pPr>
              <w:pStyle w:val="51"/>
            </w:pPr>
          </w:p>
        </w:tc>
        <w:tc>
          <w:tcPr>
            <w:tcW w:w="337" w:type="pct"/>
            <w:tcBorders>
              <w:bottom w:val="single" w:color="auto" w:sz="4" w:space="0"/>
            </w:tcBorders>
            <w:vAlign w:val="center"/>
          </w:tcPr>
          <w:p w14:paraId="0C20BBA8">
            <w:pPr>
              <w:pStyle w:val="51"/>
            </w:pPr>
          </w:p>
        </w:tc>
        <w:tc>
          <w:tcPr>
            <w:tcW w:w="476" w:type="pct"/>
            <w:vAlign w:val="center"/>
          </w:tcPr>
          <w:p w14:paraId="5ECBD7F9">
            <w:pPr>
              <w:pStyle w:val="51"/>
            </w:pPr>
          </w:p>
        </w:tc>
        <w:tc>
          <w:tcPr>
            <w:tcW w:w="407" w:type="pct"/>
            <w:vAlign w:val="center"/>
          </w:tcPr>
          <w:p w14:paraId="4D295149">
            <w:pPr>
              <w:pStyle w:val="51"/>
            </w:pPr>
          </w:p>
        </w:tc>
        <w:tc>
          <w:tcPr>
            <w:tcW w:w="507" w:type="pct"/>
            <w:vAlign w:val="center"/>
          </w:tcPr>
          <w:p w14:paraId="45203197">
            <w:pPr>
              <w:pStyle w:val="51"/>
            </w:pPr>
          </w:p>
        </w:tc>
        <w:tc>
          <w:tcPr>
            <w:tcW w:w="356" w:type="pct"/>
            <w:vAlign w:val="center"/>
          </w:tcPr>
          <w:p w14:paraId="7F1B400C">
            <w:pPr>
              <w:pStyle w:val="51"/>
            </w:pPr>
          </w:p>
        </w:tc>
        <w:tc>
          <w:tcPr>
            <w:tcW w:w="508" w:type="pct"/>
            <w:vAlign w:val="center"/>
          </w:tcPr>
          <w:p w14:paraId="53751687">
            <w:pPr>
              <w:pStyle w:val="51"/>
            </w:pPr>
          </w:p>
        </w:tc>
        <w:tc>
          <w:tcPr>
            <w:tcW w:w="383" w:type="pct"/>
            <w:tcBorders>
              <w:bottom w:val="nil"/>
            </w:tcBorders>
            <w:vAlign w:val="center"/>
          </w:tcPr>
          <w:p w14:paraId="4DEE10C9">
            <w:pPr>
              <w:pStyle w:val="51"/>
            </w:pPr>
          </w:p>
        </w:tc>
        <w:tc>
          <w:tcPr>
            <w:tcW w:w="262" w:type="pct"/>
            <w:tcBorders>
              <w:bottom w:val="nil"/>
            </w:tcBorders>
            <w:vAlign w:val="center"/>
          </w:tcPr>
          <w:p w14:paraId="4106BD65">
            <w:pPr>
              <w:pStyle w:val="51"/>
            </w:pPr>
          </w:p>
        </w:tc>
        <w:tc>
          <w:tcPr>
            <w:tcW w:w="241" w:type="pct"/>
            <w:tcBorders>
              <w:bottom w:val="nil"/>
            </w:tcBorders>
            <w:vAlign w:val="center"/>
          </w:tcPr>
          <w:p w14:paraId="3A9CA562">
            <w:pPr>
              <w:pStyle w:val="51"/>
            </w:pPr>
          </w:p>
        </w:tc>
      </w:tr>
      <w:tr w14:paraId="5DBF86D3">
        <w:trPr>
          <w:cantSplit/>
          <w:trHeight w:val="23" w:hRule="atLeast"/>
          <w:jc w:val="center"/>
        </w:trPr>
        <w:tc>
          <w:tcPr>
            <w:tcW w:w="252" w:type="pct"/>
            <w:tcBorders>
              <w:bottom w:val="single" w:color="auto" w:sz="4" w:space="0"/>
            </w:tcBorders>
            <w:vAlign w:val="center"/>
          </w:tcPr>
          <w:p w14:paraId="4CF318E0">
            <w:pPr>
              <w:pStyle w:val="51"/>
              <w:rPr>
                <w:bCs/>
              </w:rPr>
            </w:pPr>
            <w:r>
              <w:t>2028</w:t>
            </w:r>
          </w:p>
        </w:tc>
        <w:tc>
          <w:tcPr>
            <w:tcW w:w="306" w:type="pct"/>
            <w:tcBorders>
              <w:bottom w:val="single" w:color="auto" w:sz="4" w:space="0"/>
            </w:tcBorders>
            <w:vAlign w:val="center"/>
          </w:tcPr>
          <w:p w14:paraId="250E16DA">
            <w:pPr>
              <w:pStyle w:val="51"/>
            </w:pPr>
          </w:p>
        </w:tc>
        <w:tc>
          <w:tcPr>
            <w:tcW w:w="287" w:type="pct"/>
            <w:tcBorders>
              <w:bottom w:val="single" w:color="auto" w:sz="4" w:space="0"/>
            </w:tcBorders>
            <w:vAlign w:val="center"/>
          </w:tcPr>
          <w:p w14:paraId="288F7BFE">
            <w:pPr>
              <w:pStyle w:val="51"/>
            </w:pPr>
          </w:p>
        </w:tc>
        <w:tc>
          <w:tcPr>
            <w:tcW w:w="323" w:type="pct"/>
            <w:tcBorders>
              <w:bottom w:val="single" w:color="auto" w:sz="4" w:space="0"/>
            </w:tcBorders>
            <w:vAlign w:val="center"/>
          </w:tcPr>
          <w:p w14:paraId="23948E1A">
            <w:pPr>
              <w:pStyle w:val="51"/>
            </w:pPr>
          </w:p>
        </w:tc>
        <w:tc>
          <w:tcPr>
            <w:tcW w:w="355" w:type="pct"/>
            <w:tcBorders>
              <w:bottom w:val="single" w:color="auto" w:sz="4" w:space="0"/>
            </w:tcBorders>
            <w:vAlign w:val="center"/>
          </w:tcPr>
          <w:p w14:paraId="151C3239">
            <w:pPr>
              <w:pStyle w:val="51"/>
            </w:pPr>
          </w:p>
        </w:tc>
        <w:tc>
          <w:tcPr>
            <w:tcW w:w="337" w:type="pct"/>
            <w:tcBorders>
              <w:bottom w:val="single" w:color="auto" w:sz="4" w:space="0"/>
            </w:tcBorders>
            <w:vAlign w:val="center"/>
          </w:tcPr>
          <w:p w14:paraId="75BF5FB7">
            <w:pPr>
              <w:pStyle w:val="51"/>
            </w:pPr>
          </w:p>
        </w:tc>
        <w:tc>
          <w:tcPr>
            <w:tcW w:w="476" w:type="pct"/>
            <w:vAlign w:val="center"/>
          </w:tcPr>
          <w:p w14:paraId="49C7D35C">
            <w:pPr>
              <w:pStyle w:val="51"/>
            </w:pPr>
          </w:p>
        </w:tc>
        <w:tc>
          <w:tcPr>
            <w:tcW w:w="407" w:type="pct"/>
            <w:vAlign w:val="center"/>
          </w:tcPr>
          <w:p w14:paraId="12044F36">
            <w:pPr>
              <w:pStyle w:val="51"/>
            </w:pPr>
          </w:p>
        </w:tc>
        <w:tc>
          <w:tcPr>
            <w:tcW w:w="507" w:type="pct"/>
            <w:vAlign w:val="center"/>
          </w:tcPr>
          <w:p w14:paraId="4A5F757A">
            <w:pPr>
              <w:pStyle w:val="51"/>
            </w:pPr>
          </w:p>
        </w:tc>
        <w:tc>
          <w:tcPr>
            <w:tcW w:w="356" w:type="pct"/>
            <w:vAlign w:val="center"/>
          </w:tcPr>
          <w:p w14:paraId="4B2A9F43">
            <w:pPr>
              <w:pStyle w:val="51"/>
            </w:pPr>
          </w:p>
        </w:tc>
        <w:tc>
          <w:tcPr>
            <w:tcW w:w="508" w:type="pct"/>
            <w:vAlign w:val="center"/>
          </w:tcPr>
          <w:p w14:paraId="3D2CB44B">
            <w:pPr>
              <w:pStyle w:val="51"/>
            </w:pPr>
          </w:p>
        </w:tc>
        <w:tc>
          <w:tcPr>
            <w:tcW w:w="383" w:type="pct"/>
            <w:tcBorders>
              <w:bottom w:val="nil"/>
            </w:tcBorders>
            <w:vAlign w:val="center"/>
          </w:tcPr>
          <w:p w14:paraId="770D6ABF">
            <w:pPr>
              <w:pStyle w:val="51"/>
            </w:pPr>
          </w:p>
        </w:tc>
        <w:tc>
          <w:tcPr>
            <w:tcW w:w="262" w:type="pct"/>
            <w:tcBorders>
              <w:bottom w:val="nil"/>
            </w:tcBorders>
            <w:vAlign w:val="center"/>
          </w:tcPr>
          <w:p w14:paraId="58C528DB">
            <w:pPr>
              <w:pStyle w:val="51"/>
            </w:pPr>
          </w:p>
        </w:tc>
        <w:tc>
          <w:tcPr>
            <w:tcW w:w="241" w:type="pct"/>
            <w:tcBorders>
              <w:bottom w:val="nil"/>
            </w:tcBorders>
            <w:vAlign w:val="center"/>
          </w:tcPr>
          <w:p w14:paraId="1EBD42FC">
            <w:pPr>
              <w:pStyle w:val="51"/>
            </w:pPr>
          </w:p>
        </w:tc>
      </w:tr>
      <w:tr w14:paraId="252E8BA4">
        <w:trPr>
          <w:cantSplit/>
          <w:trHeight w:val="23" w:hRule="atLeast"/>
          <w:jc w:val="center"/>
        </w:trPr>
        <w:tc>
          <w:tcPr>
            <w:tcW w:w="252" w:type="pct"/>
            <w:tcBorders>
              <w:bottom w:val="single" w:color="auto" w:sz="4" w:space="0"/>
            </w:tcBorders>
            <w:vAlign w:val="center"/>
          </w:tcPr>
          <w:p w14:paraId="17A43F38">
            <w:pPr>
              <w:pStyle w:val="51"/>
              <w:rPr>
                <w:bCs/>
              </w:rPr>
            </w:pPr>
            <w:r>
              <w:t>2029</w:t>
            </w:r>
          </w:p>
        </w:tc>
        <w:tc>
          <w:tcPr>
            <w:tcW w:w="306" w:type="pct"/>
            <w:tcBorders>
              <w:bottom w:val="single" w:color="auto" w:sz="4" w:space="0"/>
            </w:tcBorders>
            <w:vAlign w:val="center"/>
          </w:tcPr>
          <w:p w14:paraId="131A16C5">
            <w:pPr>
              <w:pStyle w:val="51"/>
            </w:pPr>
          </w:p>
        </w:tc>
        <w:tc>
          <w:tcPr>
            <w:tcW w:w="287" w:type="pct"/>
            <w:tcBorders>
              <w:bottom w:val="single" w:color="auto" w:sz="4" w:space="0"/>
            </w:tcBorders>
            <w:vAlign w:val="center"/>
          </w:tcPr>
          <w:p w14:paraId="6AE84BB8">
            <w:pPr>
              <w:pStyle w:val="51"/>
            </w:pPr>
          </w:p>
        </w:tc>
        <w:tc>
          <w:tcPr>
            <w:tcW w:w="323" w:type="pct"/>
            <w:tcBorders>
              <w:bottom w:val="single" w:color="auto" w:sz="4" w:space="0"/>
            </w:tcBorders>
            <w:vAlign w:val="center"/>
          </w:tcPr>
          <w:p w14:paraId="6CADCEF9">
            <w:pPr>
              <w:pStyle w:val="51"/>
            </w:pPr>
          </w:p>
        </w:tc>
        <w:tc>
          <w:tcPr>
            <w:tcW w:w="355" w:type="pct"/>
            <w:tcBorders>
              <w:bottom w:val="single" w:color="auto" w:sz="4" w:space="0"/>
            </w:tcBorders>
            <w:vAlign w:val="center"/>
          </w:tcPr>
          <w:p w14:paraId="62EA0D7B">
            <w:pPr>
              <w:pStyle w:val="51"/>
            </w:pPr>
          </w:p>
        </w:tc>
        <w:tc>
          <w:tcPr>
            <w:tcW w:w="337" w:type="pct"/>
            <w:tcBorders>
              <w:bottom w:val="single" w:color="auto" w:sz="4" w:space="0"/>
            </w:tcBorders>
            <w:vAlign w:val="center"/>
          </w:tcPr>
          <w:p w14:paraId="48141E98">
            <w:pPr>
              <w:pStyle w:val="51"/>
            </w:pPr>
          </w:p>
        </w:tc>
        <w:tc>
          <w:tcPr>
            <w:tcW w:w="476" w:type="pct"/>
            <w:vAlign w:val="center"/>
          </w:tcPr>
          <w:p w14:paraId="46E6912C">
            <w:pPr>
              <w:pStyle w:val="51"/>
            </w:pPr>
          </w:p>
        </w:tc>
        <w:tc>
          <w:tcPr>
            <w:tcW w:w="407" w:type="pct"/>
            <w:vAlign w:val="center"/>
          </w:tcPr>
          <w:p w14:paraId="165C2AAA">
            <w:pPr>
              <w:pStyle w:val="51"/>
            </w:pPr>
          </w:p>
        </w:tc>
        <w:tc>
          <w:tcPr>
            <w:tcW w:w="507" w:type="pct"/>
            <w:vAlign w:val="center"/>
          </w:tcPr>
          <w:p w14:paraId="68DD81E3">
            <w:pPr>
              <w:pStyle w:val="51"/>
            </w:pPr>
          </w:p>
        </w:tc>
        <w:tc>
          <w:tcPr>
            <w:tcW w:w="356" w:type="pct"/>
            <w:vAlign w:val="center"/>
          </w:tcPr>
          <w:p w14:paraId="14CCE245">
            <w:pPr>
              <w:pStyle w:val="51"/>
            </w:pPr>
          </w:p>
        </w:tc>
        <w:tc>
          <w:tcPr>
            <w:tcW w:w="508" w:type="pct"/>
            <w:vAlign w:val="center"/>
          </w:tcPr>
          <w:p w14:paraId="13112DC3">
            <w:pPr>
              <w:pStyle w:val="51"/>
            </w:pPr>
          </w:p>
        </w:tc>
        <w:tc>
          <w:tcPr>
            <w:tcW w:w="383" w:type="pct"/>
            <w:tcBorders>
              <w:bottom w:val="nil"/>
            </w:tcBorders>
            <w:vAlign w:val="center"/>
          </w:tcPr>
          <w:p w14:paraId="15154A44">
            <w:pPr>
              <w:pStyle w:val="51"/>
            </w:pPr>
          </w:p>
        </w:tc>
        <w:tc>
          <w:tcPr>
            <w:tcW w:w="262" w:type="pct"/>
            <w:tcBorders>
              <w:bottom w:val="nil"/>
            </w:tcBorders>
            <w:vAlign w:val="center"/>
          </w:tcPr>
          <w:p w14:paraId="6CCEBD8F">
            <w:pPr>
              <w:pStyle w:val="51"/>
            </w:pPr>
          </w:p>
        </w:tc>
        <w:tc>
          <w:tcPr>
            <w:tcW w:w="241" w:type="pct"/>
            <w:tcBorders>
              <w:bottom w:val="nil"/>
            </w:tcBorders>
            <w:vAlign w:val="center"/>
          </w:tcPr>
          <w:p w14:paraId="524B1341">
            <w:pPr>
              <w:pStyle w:val="51"/>
            </w:pPr>
          </w:p>
        </w:tc>
      </w:tr>
      <w:tr w14:paraId="60695513">
        <w:trPr>
          <w:cantSplit/>
          <w:trHeight w:val="23" w:hRule="atLeast"/>
          <w:jc w:val="center"/>
        </w:trPr>
        <w:tc>
          <w:tcPr>
            <w:tcW w:w="252" w:type="pct"/>
            <w:tcBorders>
              <w:bottom w:val="single" w:color="auto" w:sz="4" w:space="0"/>
            </w:tcBorders>
            <w:vAlign w:val="center"/>
          </w:tcPr>
          <w:p w14:paraId="05AFE30E">
            <w:pPr>
              <w:pStyle w:val="51"/>
              <w:rPr>
                <w:bCs/>
              </w:rPr>
            </w:pPr>
            <w:r>
              <w:t>总计</w:t>
            </w:r>
          </w:p>
        </w:tc>
        <w:tc>
          <w:tcPr>
            <w:tcW w:w="306" w:type="pct"/>
            <w:tcBorders>
              <w:bottom w:val="single" w:color="auto" w:sz="4" w:space="0"/>
            </w:tcBorders>
            <w:vAlign w:val="center"/>
          </w:tcPr>
          <w:p w14:paraId="47A646B5">
            <w:pPr>
              <w:pStyle w:val="51"/>
            </w:pPr>
          </w:p>
        </w:tc>
        <w:tc>
          <w:tcPr>
            <w:tcW w:w="287" w:type="pct"/>
            <w:tcBorders>
              <w:bottom w:val="single" w:color="auto" w:sz="4" w:space="0"/>
            </w:tcBorders>
            <w:vAlign w:val="center"/>
          </w:tcPr>
          <w:p w14:paraId="50F3778D">
            <w:pPr>
              <w:pStyle w:val="51"/>
            </w:pPr>
          </w:p>
        </w:tc>
        <w:tc>
          <w:tcPr>
            <w:tcW w:w="323" w:type="pct"/>
            <w:tcBorders>
              <w:bottom w:val="single" w:color="auto" w:sz="4" w:space="0"/>
            </w:tcBorders>
            <w:vAlign w:val="center"/>
          </w:tcPr>
          <w:p w14:paraId="273E4859">
            <w:pPr>
              <w:pStyle w:val="51"/>
            </w:pPr>
          </w:p>
        </w:tc>
        <w:tc>
          <w:tcPr>
            <w:tcW w:w="355" w:type="pct"/>
            <w:tcBorders>
              <w:bottom w:val="single" w:color="auto" w:sz="4" w:space="0"/>
            </w:tcBorders>
            <w:vAlign w:val="center"/>
          </w:tcPr>
          <w:p w14:paraId="1B6A35EE">
            <w:pPr>
              <w:pStyle w:val="51"/>
            </w:pPr>
          </w:p>
        </w:tc>
        <w:tc>
          <w:tcPr>
            <w:tcW w:w="337" w:type="pct"/>
            <w:tcBorders>
              <w:bottom w:val="single" w:color="auto" w:sz="4" w:space="0"/>
            </w:tcBorders>
            <w:vAlign w:val="center"/>
          </w:tcPr>
          <w:p w14:paraId="54A3BCC2">
            <w:pPr>
              <w:pStyle w:val="51"/>
            </w:pPr>
          </w:p>
        </w:tc>
        <w:tc>
          <w:tcPr>
            <w:tcW w:w="476" w:type="pct"/>
            <w:vAlign w:val="center"/>
          </w:tcPr>
          <w:p w14:paraId="288D3B64">
            <w:pPr>
              <w:pStyle w:val="51"/>
            </w:pPr>
          </w:p>
        </w:tc>
        <w:tc>
          <w:tcPr>
            <w:tcW w:w="407" w:type="pct"/>
            <w:vAlign w:val="center"/>
          </w:tcPr>
          <w:p w14:paraId="4D2C27CB">
            <w:pPr>
              <w:pStyle w:val="51"/>
            </w:pPr>
          </w:p>
        </w:tc>
        <w:tc>
          <w:tcPr>
            <w:tcW w:w="507" w:type="pct"/>
            <w:vAlign w:val="center"/>
          </w:tcPr>
          <w:p w14:paraId="31FF86FD">
            <w:pPr>
              <w:pStyle w:val="51"/>
            </w:pPr>
          </w:p>
        </w:tc>
        <w:tc>
          <w:tcPr>
            <w:tcW w:w="356" w:type="pct"/>
            <w:vAlign w:val="center"/>
          </w:tcPr>
          <w:p w14:paraId="32EA757F">
            <w:pPr>
              <w:pStyle w:val="51"/>
            </w:pPr>
          </w:p>
        </w:tc>
        <w:tc>
          <w:tcPr>
            <w:tcW w:w="508" w:type="pct"/>
            <w:vAlign w:val="center"/>
          </w:tcPr>
          <w:p w14:paraId="67AA5DF4">
            <w:pPr>
              <w:pStyle w:val="51"/>
            </w:pPr>
          </w:p>
        </w:tc>
        <w:tc>
          <w:tcPr>
            <w:tcW w:w="383" w:type="pct"/>
            <w:tcBorders>
              <w:bottom w:val="nil"/>
            </w:tcBorders>
            <w:vAlign w:val="center"/>
          </w:tcPr>
          <w:p w14:paraId="0DE34B29">
            <w:pPr>
              <w:pStyle w:val="51"/>
            </w:pPr>
          </w:p>
        </w:tc>
        <w:tc>
          <w:tcPr>
            <w:tcW w:w="262" w:type="pct"/>
            <w:tcBorders>
              <w:bottom w:val="nil"/>
            </w:tcBorders>
            <w:vAlign w:val="center"/>
          </w:tcPr>
          <w:p w14:paraId="63C71E7D">
            <w:pPr>
              <w:pStyle w:val="51"/>
            </w:pPr>
          </w:p>
        </w:tc>
        <w:tc>
          <w:tcPr>
            <w:tcW w:w="241" w:type="pct"/>
            <w:tcBorders>
              <w:bottom w:val="nil"/>
            </w:tcBorders>
            <w:vAlign w:val="center"/>
          </w:tcPr>
          <w:p w14:paraId="68E97CE5">
            <w:pPr>
              <w:pStyle w:val="51"/>
            </w:pPr>
          </w:p>
        </w:tc>
      </w:tr>
      <w:tr w14:paraId="29558850">
        <w:trPr>
          <w:cantSplit/>
          <w:trHeight w:val="23" w:hRule="atLeast"/>
          <w:jc w:val="center"/>
        </w:trPr>
        <w:tc>
          <w:tcPr>
            <w:tcW w:w="5000" w:type="pct"/>
            <w:gridSpan w:val="14"/>
            <w:tcBorders>
              <w:bottom w:val="single" w:color="auto" w:sz="4" w:space="0"/>
            </w:tcBorders>
            <w:vAlign w:val="center"/>
          </w:tcPr>
          <w:p w14:paraId="43F1ABB8">
            <w:pPr>
              <w:pStyle w:val="51"/>
              <w:jc w:val="left"/>
              <w:rPr>
                <w:b/>
                <w:bCs/>
              </w:rPr>
            </w:pPr>
            <w:r>
              <w:rPr>
                <w:b/>
                <w:bCs/>
              </w:rPr>
              <w:t>联合承研单位（8）：中国直升机设计研究所</w:t>
            </w:r>
            <w:r>
              <w:rPr>
                <w:rFonts w:hint="eastAsia"/>
                <w:b/>
                <w:bCs/>
              </w:rPr>
              <w:t xml:space="preserve"> </w:t>
            </w:r>
            <w:r>
              <w:rPr>
                <w:b/>
                <w:bCs/>
              </w:rPr>
              <w:t xml:space="preserve"> 万元</w:t>
            </w:r>
          </w:p>
        </w:tc>
      </w:tr>
      <w:tr w14:paraId="188C2610">
        <w:trPr>
          <w:cantSplit/>
          <w:trHeight w:val="23" w:hRule="atLeast"/>
          <w:jc w:val="center"/>
        </w:trPr>
        <w:tc>
          <w:tcPr>
            <w:tcW w:w="252" w:type="pct"/>
            <w:vMerge w:val="restart"/>
            <w:vAlign w:val="center"/>
          </w:tcPr>
          <w:p w14:paraId="515B3011">
            <w:pPr>
              <w:pStyle w:val="51"/>
              <w:rPr>
                <w:bCs/>
              </w:rPr>
            </w:pPr>
            <w:r>
              <w:t>年度</w:t>
            </w:r>
          </w:p>
        </w:tc>
        <w:tc>
          <w:tcPr>
            <w:tcW w:w="306" w:type="pct"/>
            <w:vMerge w:val="restart"/>
            <w:vAlign w:val="center"/>
          </w:tcPr>
          <w:p w14:paraId="324FCF33">
            <w:pPr>
              <w:pStyle w:val="51"/>
            </w:pPr>
            <w:r>
              <w:t>材料费</w:t>
            </w:r>
          </w:p>
        </w:tc>
        <w:tc>
          <w:tcPr>
            <w:tcW w:w="287" w:type="pct"/>
            <w:vMerge w:val="restart"/>
            <w:vAlign w:val="center"/>
          </w:tcPr>
          <w:p w14:paraId="3ACC94E5">
            <w:pPr>
              <w:pStyle w:val="51"/>
            </w:pPr>
            <w:r>
              <w:t>专用费</w:t>
            </w:r>
          </w:p>
        </w:tc>
        <w:tc>
          <w:tcPr>
            <w:tcW w:w="323" w:type="pct"/>
            <w:vMerge w:val="restart"/>
            <w:vAlign w:val="center"/>
          </w:tcPr>
          <w:p w14:paraId="5578E5F7">
            <w:pPr>
              <w:pStyle w:val="51"/>
            </w:pPr>
            <w:r>
              <w:t>外协费</w:t>
            </w:r>
          </w:p>
        </w:tc>
        <w:tc>
          <w:tcPr>
            <w:tcW w:w="355" w:type="pct"/>
            <w:vMerge w:val="restart"/>
            <w:vAlign w:val="center"/>
          </w:tcPr>
          <w:p w14:paraId="1A1B073B">
            <w:pPr>
              <w:pStyle w:val="51"/>
            </w:pPr>
            <w:r>
              <w:t>燃料动力费</w:t>
            </w:r>
          </w:p>
        </w:tc>
        <w:tc>
          <w:tcPr>
            <w:tcW w:w="337" w:type="pct"/>
            <w:vMerge w:val="restart"/>
            <w:vAlign w:val="center"/>
          </w:tcPr>
          <w:p w14:paraId="19F11563">
            <w:pPr>
              <w:pStyle w:val="51"/>
            </w:pPr>
            <w:r>
              <w:t>事务费</w:t>
            </w:r>
          </w:p>
        </w:tc>
        <w:tc>
          <w:tcPr>
            <w:tcW w:w="476" w:type="pct"/>
            <w:vMerge w:val="restart"/>
            <w:vAlign w:val="center"/>
          </w:tcPr>
          <w:p w14:paraId="50CE3E39">
            <w:pPr>
              <w:pStyle w:val="51"/>
            </w:pPr>
            <w:r>
              <w:t>固定资产折旧费</w:t>
            </w:r>
          </w:p>
        </w:tc>
        <w:tc>
          <w:tcPr>
            <w:tcW w:w="407" w:type="pct"/>
            <w:vMerge w:val="restart"/>
            <w:vAlign w:val="center"/>
          </w:tcPr>
          <w:p w14:paraId="1335E095">
            <w:pPr>
              <w:pStyle w:val="51"/>
            </w:pPr>
            <w:r>
              <w:t>管理费</w:t>
            </w:r>
          </w:p>
        </w:tc>
        <w:tc>
          <w:tcPr>
            <w:tcW w:w="507" w:type="pct"/>
            <w:vMerge w:val="restart"/>
            <w:vAlign w:val="center"/>
          </w:tcPr>
          <w:p w14:paraId="14F57FBC">
            <w:pPr>
              <w:pStyle w:val="51"/>
            </w:pPr>
            <w:r>
              <w:t>职工薪酬及劳务费</w:t>
            </w:r>
          </w:p>
        </w:tc>
        <w:tc>
          <w:tcPr>
            <w:tcW w:w="356" w:type="pct"/>
            <w:vMerge w:val="restart"/>
            <w:vAlign w:val="center"/>
          </w:tcPr>
          <w:p w14:paraId="29320D57">
            <w:pPr>
              <w:pStyle w:val="51"/>
            </w:pPr>
            <w:r>
              <w:t>不可预见费</w:t>
            </w:r>
          </w:p>
        </w:tc>
        <w:tc>
          <w:tcPr>
            <w:tcW w:w="508" w:type="pct"/>
            <w:vMerge w:val="restart"/>
            <w:vAlign w:val="center"/>
          </w:tcPr>
          <w:p w14:paraId="0036855F">
            <w:pPr>
              <w:pStyle w:val="51"/>
            </w:pPr>
            <w:r>
              <w:t>项目预计收益</w:t>
            </w:r>
          </w:p>
        </w:tc>
        <w:tc>
          <w:tcPr>
            <w:tcW w:w="886" w:type="pct"/>
            <w:gridSpan w:val="3"/>
            <w:tcBorders>
              <w:bottom w:val="nil"/>
            </w:tcBorders>
            <w:vAlign w:val="center"/>
          </w:tcPr>
          <w:p w14:paraId="46A73AEB">
            <w:pPr>
              <w:pStyle w:val="51"/>
            </w:pPr>
            <w:r>
              <w:t>合计（万元）</w:t>
            </w:r>
          </w:p>
        </w:tc>
      </w:tr>
      <w:tr w14:paraId="7F0EB516">
        <w:trPr>
          <w:cantSplit/>
          <w:trHeight w:val="23" w:hRule="atLeast"/>
          <w:jc w:val="center"/>
        </w:trPr>
        <w:tc>
          <w:tcPr>
            <w:tcW w:w="252" w:type="pct"/>
            <w:vMerge w:val="continue"/>
            <w:tcBorders>
              <w:bottom w:val="single" w:color="auto" w:sz="4" w:space="0"/>
            </w:tcBorders>
            <w:vAlign w:val="center"/>
          </w:tcPr>
          <w:p w14:paraId="539CE9C3">
            <w:pPr>
              <w:pStyle w:val="51"/>
            </w:pPr>
          </w:p>
        </w:tc>
        <w:tc>
          <w:tcPr>
            <w:tcW w:w="306" w:type="pct"/>
            <w:vMerge w:val="continue"/>
            <w:tcBorders>
              <w:bottom w:val="single" w:color="auto" w:sz="4" w:space="0"/>
            </w:tcBorders>
            <w:vAlign w:val="center"/>
          </w:tcPr>
          <w:p w14:paraId="45C0AF49">
            <w:pPr>
              <w:pStyle w:val="51"/>
            </w:pPr>
          </w:p>
        </w:tc>
        <w:tc>
          <w:tcPr>
            <w:tcW w:w="287" w:type="pct"/>
            <w:vMerge w:val="continue"/>
            <w:tcBorders>
              <w:bottom w:val="single" w:color="auto" w:sz="4" w:space="0"/>
            </w:tcBorders>
            <w:vAlign w:val="center"/>
          </w:tcPr>
          <w:p w14:paraId="0C116E5F">
            <w:pPr>
              <w:pStyle w:val="51"/>
            </w:pPr>
          </w:p>
        </w:tc>
        <w:tc>
          <w:tcPr>
            <w:tcW w:w="323" w:type="pct"/>
            <w:vMerge w:val="continue"/>
            <w:tcBorders>
              <w:bottom w:val="single" w:color="auto" w:sz="4" w:space="0"/>
            </w:tcBorders>
            <w:vAlign w:val="center"/>
          </w:tcPr>
          <w:p w14:paraId="13C3E6BD">
            <w:pPr>
              <w:pStyle w:val="51"/>
            </w:pPr>
          </w:p>
        </w:tc>
        <w:tc>
          <w:tcPr>
            <w:tcW w:w="355" w:type="pct"/>
            <w:vMerge w:val="continue"/>
            <w:tcBorders>
              <w:bottom w:val="single" w:color="auto" w:sz="4" w:space="0"/>
            </w:tcBorders>
            <w:vAlign w:val="center"/>
          </w:tcPr>
          <w:p w14:paraId="5D77AB4A">
            <w:pPr>
              <w:pStyle w:val="51"/>
            </w:pPr>
          </w:p>
        </w:tc>
        <w:tc>
          <w:tcPr>
            <w:tcW w:w="337" w:type="pct"/>
            <w:vMerge w:val="continue"/>
            <w:tcBorders>
              <w:bottom w:val="single" w:color="auto" w:sz="4" w:space="0"/>
            </w:tcBorders>
            <w:vAlign w:val="center"/>
          </w:tcPr>
          <w:p w14:paraId="52F30C6D">
            <w:pPr>
              <w:pStyle w:val="51"/>
            </w:pPr>
          </w:p>
        </w:tc>
        <w:tc>
          <w:tcPr>
            <w:tcW w:w="476" w:type="pct"/>
            <w:vMerge w:val="continue"/>
            <w:vAlign w:val="center"/>
          </w:tcPr>
          <w:p w14:paraId="51308392">
            <w:pPr>
              <w:pStyle w:val="51"/>
            </w:pPr>
          </w:p>
        </w:tc>
        <w:tc>
          <w:tcPr>
            <w:tcW w:w="407" w:type="pct"/>
            <w:vMerge w:val="continue"/>
            <w:vAlign w:val="center"/>
          </w:tcPr>
          <w:p w14:paraId="4D3446F0">
            <w:pPr>
              <w:pStyle w:val="51"/>
            </w:pPr>
          </w:p>
        </w:tc>
        <w:tc>
          <w:tcPr>
            <w:tcW w:w="507" w:type="pct"/>
            <w:vMerge w:val="continue"/>
            <w:vAlign w:val="center"/>
          </w:tcPr>
          <w:p w14:paraId="6992494A">
            <w:pPr>
              <w:pStyle w:val="51"/>
            </w:pPr>
          </w:p>
        </w:tc>
        <w:tc>
          <w:tcPr>
            <w:tcW w:w="356" w:type="pct"/>
            <w:vMerge w:val="continue"/>
            <w:vAlign w:val="center"/>
          </w:tcPr>
          <w:p w14:paraId="2C128F80">
            <w:pPr>
              <w:pStyle w:val="51"/>
            </w:pPr>
          </w:p>
        </w:tc>
        <w:tc>
          <w:tcPr>
            <w:tcW w:w="508" w:type="pct"/>
            <w:vMerge w:val="continue"/>
            <w:vAlign w:val="center"/>
          </w:tcPr>
          <w:p w14:paraId="5F17DF64">
            <w:pPr>
              <w:pStyle w:val="51"/>
            </w:pPr>
          </w:p>
        </w:tc>
        <w:tc>
          <w:tcPr>
            <w:tcW w:w="383" w:type="pct"/>
            <w:tcBorders>
              <w:bottom w:val="nil"/>
            </w:tcBorders>
            <w:vAlign w:val="center"/>
          </w:tcPr>
          <w:p w14:paraId="31E1DA84">
            <w:pPr>
              <w:pStyle w:val="51"/>
            </w:pPr>
            <w:r>
              <w:t>国拨</w:t>
            </w:r>
          </w:p>
        </w:tc>
        <w:tc>
          <w:tcPr>
            <w:tcW w:w="262" w:type="pct"/>
            <w:tcBorders>
              <w:bottom w:val="nil"/>
            </w:tcBorders>
            <w:vAlign w:val="center"/>
          </w:tcPr>
          <w:p w14:paraId="4088D5F7">
            <w:pPr>
              <w:pStyle w:val="51"/>
            </w:pPr>
            <w:r>
              <w:t>自筹</w:t>
            </w:r>
          </w:p>
        </w:tc>
        <w:tc>
          <w:tcPr>
            <w:tcW w:w="241" w:type="pct"/>
            <w:tcBorders>
              <w:bottom w:val="nil"/>
            </w:tcBorders>
            <w:vAlign w:val="center"/>
          </w:tcPr>
          <w:p w14:paraId="5C8540AB">
            <w:pPr>
              <w:pStyle w:val="51"/>
            </w:pPr>
            <w:r>
              <w:t>其他</w:t>
            </w:r>
          </w:p>
        </w:tc>
      </w:tr>
      <w:tr w14:paraId="6984146A">
        <w:trPr>
          <w:cantSplit/>
          <w:trHeight w:val="23" w:hRule="atLeast"/>
          <w:jc w:val="center"/>
        </w:trPr>
        <w:tc>
          <w:tcPr>
            <w:tcW w:w="252" w:type="pct"/>
            <w:tcBorders>
              <w:bottom w:val="single" w:color="auto" w:sz="4" w:space="0"/>
            </w:tcBorders>
            <w:vAlign w:val="center"/>
          </w:tcPr>
          <w:p w14:paraId="663ABF07">
            <w:pPr>
              <w:pStyle w:val="51"/>
              <w:rPr>
                <w:bCs/>
              </w:rPr>
            </w:pPr>
            <w:r>
              <w:t>2027</w:t>
            </w:r>
          </w:p>
        </w:tc>
        <w:tc>
          <w:tcPr>
            <w:tcW w:w="306" w:type="pct"/>
            <w:tcBorders>
              <w:bottom w:val="single" w:color="auto" w:sz="4" w:space="0"/>
            </w:tcBorders>
            <w:vAlign w:val="center"/>
          </w:tcPr>
          <w:p w14:paraId="76BF56DE">
            <w:pPr>
              <w:pStyle w:val="51"/>
            </w:pPr>
          </w:p>
        </w:tc>
        <w:tc>
          <w:tcPr>
            <w:tcW w:w="287" w:type="pct"/>
            <w:tcBorders>
              <w:bottom w:val="single" w:color="auto" w:sz="4" w:space="0"/>
            </w:tcBorders>
            <w:vAlign w:val="center"/>
          </w:tcPr>
          <w:p w14:paraId="25746EFF">
            <w:pPr>
              <w:pStyle w:val="51"/>
            </w:pPr>
          </w:p>
        </w:tc>
        <w:tc>
          <w:tcPr>
            <w:tcW w:w="323" w:type="pct"/>
            <w:tcBorders>
              <w:bottom w:val="single" w:color="auto" w:sz="4" w:space="0"/>
            </w:tcBorders>
            <w:vAlign w:val="center"/>
          </w:tcPr>
          <w:p w14:paraId="7ED2F949">
            <w:pPr>
              <w:pStyle w:val="51"/>
            </w:pPr>
          </w:p>
        </w:tc>
        <w:tc>
          <w:tcPr>
            <w:tcW w:w="355" w:type="pct"/>
            <w:tcBorders>
              <w:bottom w:val="single" w:color="auto" w:sz="4" w:space="0"/>
            </w:tcBorders>
            <w:vAlign w:val="center"/>
          </w:tcPr>
          <w:p w14:paraId="7EB25EC0">
            <w:pPr>
              <w:pStyle w:val="51"/>
            </w:pPr>
          </w:p>
        </w:tc>
        <w:tc>
          <w:tcPr>
            <w:tcW w:w="337" w:type="pct"/>
            <w:tcBorders>
              <w:bottom w:val="single" w:color="auto" w:sz="4" w:space="0"/>
            </w:tcBorders>
            <w:vAlign w:val="center"/>
          </w:tcPr>
          <w:p w14:paraId="1BE9E80F">
            <w:pPr>
              <w:pStyle w:val="51"/>
            </w:pPr>
          </w:p>
        </w:tc>
        <w:tc>
          <w:tcPr>
            <w:tcW w:w="476" w:type="pct"/>
            <w:vAlign w:val="center"/>
          </w:tcPr>
          <w:p w14:paraId="7778481C">
            <w:pPr>
              <w:pStyle w:val="51"/>
            </w:pPr>
          </w:p>
        </w:tc>
        <w:tc>
          <w:tcPr>
            <w:tcW w:w="407" w:type="pct"/>
            <w:vAlign w:val="center"/>
          </w:tcPr>
          <w:p w14:paraId="5C735102">
            <w:pPr>
              <w:pStyle w:val="51"/>
            </w:pPr>
          </w:p>
        </w:tc>
        <w:tc>
          <w:tcPr>
            <w:tcW w:w="507" w:type="pct"/>
            <w:vAlign w:val="center"/>
          </w:tcPr>
          <w:p w14:paraId="4EF796DD">
            <w:pPr>
              <w:pStyle w:val="51"/>
            </w:pPr>
          </w:p>
        </w:tc>
        <w:tc>
          <w:tcPr>
            <w:tcW w:w="356" w:type="pct"/>
            <w:vAlign w:val="center"/>
          </w:tcPr>
          <w:p w14:paraId="0B636DA9">
            <w:pPr>
              <w:pStyle w:val="51"/>
            </w:pPr>
          </w:p>
        </w:tc>
        <w:tc>
          <w:tcPr>
            <w:tcW w:w="508" w:type="pct"/>
            <w:vAlign w:val="center"/>
          </w:tcPr>
          <w:p w14:paraId="0072A9EA">
            <w:pPr>
              <w:pStyle w:val="51"/>
            </w:pPr>
          </w:p>
        </w:tc>
        <w:tc>
          <w:tcPr>
            <w:tcW w:w="383" w:type="pct"/>
            <w:tcBorders>
              <w:bottom w:val="nil"/>
            </w:tcBorders>
            <w:vAlign w:val="center"/>
          </w:tcPr>
          <w:p w14:paraId="49ED2E5B">
            <w:pPr>
              <w:pStyle w:val="51"/>
            </w:pPr>
          </w:p>
        </w:tc>
        <w:tc>
          <w:tcPr>
            <w:tcW w:w="262" w:type="pct"/>
            <w:tcBorders>
              <w:bottom w:val="nil"/>
            </w:tcBorders>
            <w:vAlign w:val="center"/>
          </w:tcPr>
          <w:p w14:paraId="2B182351">
            <w:pPr>
              <w:pStyle w:val="51"/>
            </w:pPr>
          </w:p>
        </w:tc>
        <w:tc>
          <w:tcPr>
            <w:tcW w:w="241" w:type="pct"/>
            <w:tcBorders>
              <w:bottom w:val="nil"/>
            </w:tcBorders>
            <w:vAlign w:val="center"/>
          </w:tcPr>
          <w:p w14:paraId="580F9997">
            <w:pPr>
              <w:pStyle w:val="51"/>
            </w:pPr>
          </w:p>
        </w:tc>
      </w:tr>
      <w:tr w14:paraId="5C175A94">
        <w:trPr>
          <w:cantSplit/>
          <w:trHeight w:val="23" w:hRule="atLeast"/>
          <w:jc w:val="center"/>
        </w:trPr>
        <w:tc>
          <w:tcPr>
            <w:tcW w:w="252" w:type="pct"/>
            <w:tcBorders>
              <w:bottom w:val="single" w:color="auto" w:sz="4" w:space="0"/>
            </w:tcBorders>
            <w:vAlign w:val="center"/>
          </w:tcPr>
          <w:p w14:paraId="0B100931">
            <w:pPr>
              <w:pStyle w:val="51"/>
              <w:rPr>
                <w:bCs/>
              </w:rPr>
            </w:pPr>
            <w:r>
              <w:t>2028</w:t>
            </w:r>
          </w:p>
        </w:tc>
        <w:tc>
          <w:tcPr>
            <w:tcW w:w="306" w:type="pct"/>
            <w:tcBorders>
              <w:bottom w:val="single" w:color="auto" w:sz="4" w:space="0"/>
            </w:tcBorders>
            <w:vAlign w:val="center"/>
          </w:tcPr>
          <w:p w14:paraId="013D58BF">
            <w:pPr>
              <w:pStyle w:val="51"/>
            </w:pPr>
          </w:p>
        </w:tc>
        <w:tc>
          <w:tcPr>
            <w:tcW w:w="287" w:type="pct"/>
            <w:tcBorders>
              <w:bottom w:val="single" w:color="auto" w:sz="4" w:space="0"/>
            </w:tcBorders>
            <w:vAlign w:val="center"/>
          </w:tcPr>
          <w:p w14:paraId="298256DA">
            <w:pPr>
              <w:pStyle w:val="51"/>
            </w:pPr>
          </w:p>
        </w:tc>
        <w:tc>
          <w:tcPr>
            <w:tcW w:w="323" w:type="pct"/>
            <w:tcBorders>
              <w:bottom w:val="single" w:color="auto" w:sz="4" w:space="0"/>
            </w:tcBorders>
            <w:vAlign w:val="center"/>
          </w:tcPr>
          <w:p w14:paraId="084ABD45">
            <w:pPr>
              <w:pStyle w:val="51"/>
            </w:pPr>
          </w:p>
        </w:tc>
        <w:tc>
          <w:tcPr>
            <w:tcW w:w="355" w:type="pct"/>
            <w:tcBorders>
              <w:bottom w:val="single" w:color="auto" w:sz="4" w:space="0"/>
            </w:tcBorders>
            <w:vAlign w:val="center"/>
          </w:tcPr>
          <w:p w14:paraId="364BB767">
            <w:pPr>
              <w:pStyle w:val="51"/>
            </w:pPr>
          </w:p>
        </w:tc>
        <w:tc>
          <w:tcPr>
            <w:tcW w:w="337" w:type="pct"/>
            <w:tcBorders>
              <w:bottom w:val="single" w:color="auto" w:sz="4" w:space="0"/>
            </w:tcBorders>
            <w:vAlign w:val="center"/>
          </w:tcPr>
          <w:p w14:paraId="11C7B683">
            <w:pPr>
              <w:pStyle w:val="51"/>
            </w:pPr>
          </w:p>
        </w:tc>
        <w:tc>
          <w:tcPr>
            <w:tcW w:w="476" w:type="pct"/>
            <w:vAlign w:val="center"/>
          </w:tcPr>
          <w:p w14:paraId="35B17158">
            <w:pPr>
              <w:pStyle w:val="51"/>
            </w:pPr>
          </w:p>
        </w:tc>
        <w:tc>
          <w:tcPr>
            <w:tcW w:w="407" w:type="pct"/>
            <w:vAlign w:val="center"/>
          </w:tcPr>
          <w:p w14:paraId="735607D2">
            <w:pPr>
              <w:pStyle w:val="51"/>
            </w:pPr>
          </w:p>
        </w:tc>
        <w:tc>
          <w:tcPr>
            <w:tcW w:w="507" w:type="pct"/>
            <w:vAlign w:val="center"/>
          </w:tcPr>
          <w:p w14:paraId="4676EEBC">
            <w:pPr>
              <w:pStyle w:val="51"/>
            </w:pPr>
          </w:p>
        </w:tc>
        <w:tc>
          <w:tcPr>
            <w:tcW w:w="356" w:type="pct"/>
            <w:vAlign w:val="center"/>
          </w:tcPr>
          <w:p w14:paraId="5BB18E6B">
            <w:pPr>
              <w:pStyle w:val="51"/>
            </w:pPr>
          </w:p>
        </w:tc>
        <w:tc>
          <w:tcPr>
            <w:tcW w:w="508" w:type="pct"/>
            <w:vAlign w:val="center"/>
          </w:tcPr>
          <w:p w14:paraId="45B17CD5">
            <w:pPr>
              <w:pStyle w:val="51"/>
            </w:pPr>
          </w:p>
        </w:tc>
        <w:tc>
          <w:tcPr>
            <w:tcW w:w="383" w:type="pct"/>
            <w:tcBorders>
              <w:bottom w:val="nil"/>
            </w:tcBorders>
            <w:vAlign w:val="center"/>
          </w:tcPr>
          <w:p w14:paraId="450EC8AD">
            <w:pPr>
              <w:pStyle w:val="51"/>
            </w:pPr>
          </w:p>
        </w:tc>
        <w:tc>
          <w:tcPr>
            <w:tcW w:w="262" w:type="pct"/>
            <w:tcBorders>
              <w:bottom w:val="nil"/>
            </w:tcBorders>
            <w:vAlign w:val="center"/>
          </w:tcPr>
          <w:p w14:paraId="633571C2">
            <w:pPr>
              <w:pStyle w:val="51"/>
            </w:pPr>
          </w:p>
        </w:tc>
        <w:tc>
          <w:tcPr>
            <w:tcW w:w="241" w:type="pct"/>
            <w:tcBorders>
              <w:bottom w:val="nil"/>
            </w:tcBorders>
            <w:vAlign w:val="center"/>
          </w:tcPr>
          <w:p w14:paraId="145A024F">
            <w:pPr>
              <w:pStyle w:val="51"/>
            </w:pPr>
          </w:p>
        </w:tc>
      </w:tr>
      <w:tr w14:paraId="56D0B91A">
        <w:trPr>
          <w:cantSplit/>
          <w:trHeight w:val="23" w:hRule="atLeast"/>
          <w:jc w:val="center"/>
        </w:trPr>
        <w:tc>
          <w:tcPr>
            <w:tcW w:w="252" w:type="pct"/>
            <w:tcBorders>
              <w:bottom w:val="single" w:color="auto" w:sz="4" w:space="0"/>
            </w:tcBorders>
            <w:vAlign w:val="center"/>
          </w:tcPr>
          <w:p w14:paraId="06FABD5B">
            <w:pPr>
              <w:pStyle w:val="51"/>
              <w:rPr>
                <w:bCs/>
              </w:rPr>
            </w:pPr>
            <w:r>
              <w:t>2029</w:t>
            </w:r>
          </w:p>
        </w:tc>
        <w:tc>
          <w:tcPr>
            <w:tcW w:w="306" w:type="pct"/>
            <w:tcBorders>
              <w:bottom w:val="single" w:color="auto" w:sz="4" w:space="0"/>
            </w:tcBorders>
            <w:vAlign w:val="center"/>
          </w:tcPr>
          <w:p w14:paraId="5C3EFA83">
            <w:pPr>
              <w:pStyle w:val="51"/>
            </w:pPr>
          </w:p>
        </w:tc>
        <w:tc>
          <w:tcPr>
            <w:tcW w:w="287" w:type="pct"/>
            <w:tcBorders>
              <w:bottom w:val="single" w:color="auto" w:sz="4" w:space="0"/>
            </w:tcBorders>
            <w:vAlign w:val="center"/>
          </w:tcPr>
          <w:p w14:paraId="771D651A">
            <w:pPr>
              <w:pStyle w:val="51"/>
            </w:pPr>
          </w:p>
        </w:tc>
        <w:tc>
          <w:tcPr>
            <w:tcW w:w="323" w:type="pct"/>
            <w:tcBorders>
              <w:bottom w:val="single" w:color="auto" w:sz="4" w:space="0"/>
            </w:tcBorders>
            <w:vAlign w:val="center"/>
          </w:tcPr>
          <w:p w14:paraId="3DBC9DC4">
            <w:pPr>
              <w:pStyle w:val="51"/>
            </w:pPr>
          </w:p>
        </w:tc>
        <w:tc>
          <w:tcPr>
            <w:tcW w:w="355" w:type="pct"/>
            <w:tcBorders>
              <w:bottom w:val="single" w:color="auto" w:sz="4" w:space="0"/>
            </w:tcBorders>
            <w:vAlign w:val="center"/>
          </w:tcPr>
          <w:p w14:paraId="07FD43D8">
            <w:pPr>
              <w:pStyle w:val="51"/>
            </w:pPr>
          </w:p>
        </w:tc>
        <w:tc>
          <w:tcPr>
            <w:tcW w:w="337" w:type="pct"/>
            <w:tcBorders>
              <w:bottom w:val="single" w:color="auto" w:sz="4" w:space="0"/>
            </w:tcBorders>
            <w:vAlign w:val="center"/>
          </w:tcPr>
          <w:p w14:paraId="1A206E91">
            <w:pPr>
              <w:pStyle w:val="51"/>
            </w:pPr>
          </w:p>
        </w:tc>
        <w:tc>
          <w:tcPr>
            <w:tcW w:w="476" w:type="pct"/>
            <w:vAlign w:val="center"/>
          </w:tcPr>
          <w:p w14:paraId="693E73E2">
            <w:pPr>
              <w:pStyle w:val="51"/>
            </w:pPr>
          </w:p>
        </w:tc>
        <w:tc>
          <w:tcPr>
            <w:tcW w:w="407" w:type="pct"/>
            <w:vAlign w:val="center"/>
          </w:tcPr>
          <w:p w14:paraId="1BF0A2AF">
            <w:pPr>
              <w:pStyle w:val="51"/>
            </w:pPr>
          </w:p>
        </w:tc>
        <w:tc>
          <w:tcPr>
            <w:tcW w:w="507" w:type="pct"/>
            <w:vAlign w:val="center"/>
          </w:tcPr>
          <w:p w14:paraId="799DD788">
            <w:pPr>
              <w:pStyle w:val="51"/>
            </w:pPr>
          </w:p>
        </w:tc>
        <w:tc>
          <w:tcPr>
            <w:tcW w:w="356" w:type="pct"/>
            <w:vAlign w:val="center"/>
          </w:tcPr>
          <w:p w14:paraId="376272F2">
            <w:pPr>
              <w:pStyle w:val="51"/>
            </w:pPr>
          </w:p>
        </w:tc>
        <w:tc>
          <w:tcPr>
            <w:tcW w:w="508" w:type="pct"/>
            <w:vAlign w:val="center"/>
          </w:tcPr>
          <w:p w14:paraId="56E06F2D">
            <w:pPr>
              <w:pStyle w:val="51"/>
            </w:pPr>
          </w:p>
        </w:tc>
        <w:tc>
          <w:tcPr>
            <w:tcW w:w="383" w:type="pct"/>
            <w:tcBorders>
              <w:bottom w:val="nil"/>
            </w:tcBorders>
            <w:vAlign w:val="center"/>
          </w:tcPr>
          <w:p w14:paraId="7B15F333">
            <w:pPr>
              <w:pStyle w:val="51"/>
            </w:pPr>
          </w:p>
        </w:tc>
        <w:tc>
          <w:tcPr>
            <w:tcW w:w="262" w:type="pct"/>
            <w:tcBorders>
              <w:bottom w:val="nil"/>
            </w:tcBorders>
            <w:vAlign w:val="center"/>
          </w:tcPr>
          <w:p w14:paraId="141FF446">
            <w:pPr>
              <w:pStyle w:val="51"/>
            </w:pPr>
          </w:p>
        </w:tc>
        <w:tc>
          <w:tcPr>
            <w:tcW w:w="241" w:type="pct"/>
            <w:tcBorders>
              <w:bottom w:val="nil"/>
            </w:tcBorders>
            <w:vAlign w:val="center"/>
          </w:tcPr>
          <w:p w14:paraId="28EAE7F0">
            <w:pPr>
              <w:pStyle w:val="51"/>
            </w:pPr>
          </w:p>
        </w:tc>
      </w:tr>
      <w:tr w14:paraId="79417095">
        <w:trPr>
          <w:cantSplit/>
          <w:trHeight w:val="23" w:hRule="atLeast"/>
          <w:jc w:val="center"/>
        </w:trPr>
        <w:tc>
          <w:tcPr>
            <w:tcW w:w="252" w:type="pct"/>
            <w:tcBorders>
              <w:bottom w:val="single" w:color="auto" w:sz="4" w:space="0"/>
            </w:tcBorders>
            <w:vAlign w:val="center"/>
          </w:tcPr>
          <w:p w14:paraId="205A0F43">
            <w:pPr>
              <w:pStyle w:val="51"/>
              <w:rPr>
                <w:bCs/>
              </w:rPr>
            </w:pPr>
            <w:r>
              <w:t>总计</w:t>
            </w:r>
          </w:p>
        </w:tc>
        <w:tc>
          <w:tcPr>
            <w:tcW w:w="306" w:type="pct"/>
            <w:tcBorders>
              <w:bottom w:val="single" w:color="auto" w:sz="4" w:space="0"/>
            </w:tcBorders>
            <w:vAlign w:val="center"/>
          </w:tcPr>
          <w:p w14:paraId="3A0837A2">
            <w:pPr>
              <w:pStyle w:val="51"/>
            </w:pPr>
          </w:p>
        </w:tc>
        <w:tc>
          <w:tcPr>
            <w:tcW w:w="287" w:type="pct"/>
            <w:tcBorders>
              <w:bottom w:val="single" w:color="auto" w:sz="4" w:space="0"/>
            </w:tcBorders>
            <w:vAlign w:val="center"/>
          </w:tcPr>
          <w:p w14:paraId="684B27D4">
            <w:pPr>
              <w:pStyle w:val="51"/>
            </w:pPr>
          </w:p>
        </w:tc>
        <w:tc>
          <w:tcPr>
            <w:tcW w:w="323" w:type="pct"/>
            <w:tcBorders>
              <w:bottom w:val="single" w:color="auto" w:sz="4" w:space="0"/>
            </w:tcBorders>
            <w:vAlign w:val="center"/>
          </w:tcPr>
          <w:p w14:paraId="2643D206">
            <w:pPr>
              <w:pStyle w:val="51"/>
            </w:pPr>
          </w:p>
        </w:tc>
        <w:tc>
          <w:tcPr>
            <w:tcW w:w="355" w:type="pct"/>
            <w:tcBorders>
              <w:bottom w:val="single" w:color="auto" w:sz="4" w:space="0"/>
            </w:tcBorders>
            <w:vAlign w:val="center"/>
          </w:tcPr>
          <w:p w14:paraId="12DCFA23">
            <w:pPr>
              <w:pStyle w:val="51"/>
            </w:pPr>
          </w:p>
        </w:tc>
        <w:tc>
          <w:tcPr>
            <w:tcW w:w="337" w:type="pct"/>
            <w:tcBorders>
              <w:bottom w:val="single" w:color="auto" w:sz="4" w:space="0"/>
            </w:tcBorders>
            <w:vAlign w:val="center"/>
          </w:tcPr>
          <w:p w14:paraId="4274CEE8">
            <w:pPr>
              <w:pStyle w:val="51"/>
            </w:pPr>
          </w:p>
        </w:tc>
        <w:tc>
          <w:tcPr>
            <w:tcW w:w="476" w:type="pct"/>
            <w:vAlign w:val="center"/>
          </w:tcPr>
          <w:p w14:paraId="16326AFB">
            <w:pPr>
              <w:pStyle w:val="51"/>
            </w:pPr>
          </w:p>
        </w:tc>
        <w:tc>
          <w:tcPr>
            <w:tcW w:w="407" w:type="pct"/>
            <w:vAlign w:val="center"/>
          </w:tcPr>
          <w:p w14:paraId="273EEAB7">
            <w:pPr>
              <w:pStyle w:val="51"/>
            </w:pPr>
          </w:p>
        </w:tc>
        <w:tc>
          <w:tcPr>
            <w:tcW w:w="507" w:type="pct"/>
            <w:vAlign w:val="center"/>
          </w:tcPr>
          <w:p w14:paraId="33BF258E">
            <w:pPr>
              <w:pStyle w:val="51"/>
            </w:pPr>
          </w:p>
        </w:tc>
        <w:tc>
          <w:tcPr>
            <w:tcW w:w="356" w:type="pct"/>
            <w:vAlign w:val="center"/>
          </w:tcPr>
          <w:p w14:paraId="47107F78">
            <w:pPr>
              <w:pStyle w:val="51"/>
            </w:pPr>
          </w:p>
        </w:tc>
        <w:tc>
          <w:tcPr>
            <w:tcW w:w="508" w:type="pct"/>
            <w:vAlign w:val="center"/>
          </w:tcPr>
          <w:p w14:paraId="5EF6F1FD">
            <w:pPr>
              <w:pStyle w:val="51"/>
            </w:pPr>
          </w:p>
        </w:tc>
        <w:tc>
          <w:tcPr>
            <w:tcW w:w="383" w:type="pct"/>
            <w:tcBorders>
              <w:bottom w:val="nil"/>
            </w:tcBorders>
            <w:vAlign w:val="center"/>
          </w:tcPr>
          <w:p w14:paraId="42AE571E">
            <w:pPr>
              <w:pStyle w:val="51"/>
            </w:pPr>
          </w:p>
        </w:tc>
        <w:tc>
          <w:tcPr>
            <w:tcW w:w="262" w:type="pct"/>
            <w:tcBorders>
              <w:bottom w:val="nil"/>
            </w:tcBorders>
            <w:vAlign w:val="center"/>
          </w:tcPr>
          <w:p w14:paraId="3550FC6E">
            <w:pPr>
              <w:pStyle w:val="51"/>
            </w:pPr>
          </w:p>
        </w:tc>
        <w:tc>
          <w:tcPr>
            <w:tcW w:w="241" w:type="pct"/>
            <w:tcBorders>
              <w:bottom w:val="nil"/>
            </w:tcBorders>
            <w:vAlign w:val="center"/>
          </w:tcPr>
          <w:p w14:paraId="7EF0DC54">
            <w:pPr>
              <w:pStyle w:val="51"/>
            </w:pPr>
          </w:p>
        </w:tc>
      </w:tr>
      <w:tr w14:paraId="4880CDBF">
        <w:trPr>
          <w:cantSplit/>
          <w:trHeight w:val="23" w:hRule="atLeast"/>
          <w:jc w:val="center"/>
        </w:trPr>
        <w:tc>
          <w:tcPr>
            <w:tcW w:w="5000" w:type="pct"/>
            <w:gridSpan w:val="14"/>
            <w:tcBorders>
              <w:bottom w:val="single" w:color="auto" w:sz="4" w:space="0"/>
            </w:tcBorders>
            <w:vAlign w:val="center"/>
          </w:tcPr>
          <w:p w14:paraId="5E88FDE3">
            <w:pPr>
              <w:pStyle w:val="51"/>
              <w:jc w:val="left"/>
              <w:rPr>
                <w:b/>
                <w:bCs/>
              </w:rPr>
            </w:pPr>
            <w:r>
              <w:rPr>
                <w:b/>
                <w:bCs/>
              </w:rPr>
              <w:t>联合承研单位（9）：</w:t>
            </w:r>
            <w:r>
              <w:rPr>
                <w:rFonts w:hint="eastAsia"/>
                <w:b/>
                <w:bCs/>
              </w:rPr>
              <w:t>7</w:t>
            </w:r>
            <w:r>
              <w:rPr>
                <w:b/>
                <w:bCs/>
              </w:rPr>
              <w:t>19</w:t>
            </w:r>
            <w:r>
              <w:rPr>
                <w:rFonts w:hint="eastAsia"/>
                <w:b/>
                <w:bCs/>
              </w:rPr>
              <w:t xml:space="preserve">所 </w:t>
            </w:r>
            <w:r>
              <w:rPr>
                <w:b/>
                <w:bCs/>
              </w:rPr>
              <w:t xml:space="preserve"> 万元</w:t>
            </w:r>
          </w:p>
        </w:tc>
      </w:tr>
      <w:tr w14:paraId="26111508">
        <w:trPr>
          <w:cantSplit/>
          <w:trHeight w:val="23" w:hRule="atLeast"/>
          <w:jc w:val="center"/>
        </w:trPr>
        <w:tc>
          <w:tcPr>
            <w:tcW w:w="252" w:type="pct"/>
            <w:vMerge w:val="restart"/>
            <w:vAlign w:val="center"/>
          </w:tcPr>
          <w:p w14:paraId="106201E4">
            <w:pPr>
              <w:pStyle w:val="51"/>
              <w:rPr>
                <w:bCs/>
              </w:rPr>
            </w:pPr>
            <w:r>
              <w:t>年度</w:t>
            </w:r>
          </w:p>
        </w:tc>
        <w:tc>
          <w:tcPr>
            <w:tcW w:w="306" w:type="pct"/>
            <w:vMerge w:val="restart"/>
            <w:vAlign w:val="center"/>
          </w:tcPr>
          <w:p w14:paraId="1AEF31B7">
            <w:pPr>
              <w:pStyle w:val="51"/>
            </w:pPr>
            <w:r>
              <w:t>材料费</w:t>
            </w:r>
          </w:p>
        </w:tc>
        <w:tc>
          <w:tcPr>
            <w:tcW w:w="287" w:type="pct"/>
            <w:vMerge w:val="restart"/>
            <w:vAlign w:val="center"/>
          </w:tcPr>
          <w:p w14:paraId="6553018F">
            <w:pPr>
              <w:pStyle w:val="51"/>
            </w:pPr>
            <w:r>
              <w:t>专用费</w:t>
            </w:r>
          </w:p>
        </w:tc>
        <w:tc>
          <w:tcPr>
            <w:tcW w:w="323" w:type="pct"/>
            <w:vMerge w:val="restart"/>
            <w:vAlign w:val="center"/>
          </w:tcPr>
          <w:p w14:paraId="3C6FC11D">
            <w:pPr>
              <w:pStyle w:val="51"/>
            </w:pPr>
            <w:r>
              <w:t>外协费</w:t>
            </w:r>
          </w:p>
        </w:tc>
        <w:tc>
          <w:tcPr>
            <w:tcW w:w="355" w:type="pct"/>
            <w:vMerge w:val="restart"/>
            <w:vAlign w:val="center"/>
          </w:tcPr>
          <w:p w14:paraId="26503A2C">
            <w:pPr>
              <w:pStyle w:val="51"/>
            </w:pPr>
            <w:r>
              <w:t>燃料动力费</w:t>
            </w:r>
          </w:p>
        </w:tc>
        <w:tc>
          <w:tcPr>
            <w:tcW w:w="337" w:type="pct"/>
            <w:vMerge w:val="restart"/>
            <w:vAlign w:val="center"/>
          </w:tcPr>
          <w:p w14:paraId="6ED46C25">
            <w:pPr>
              <w:pStyle w:val="51"/>
            </w:pPr>
            <w:r>
              <w:t>事务费</w:t>
            </w:r>
          </w:p>
        </w:tc>
        <w:tc>
          <w:tcPr>
            <w:tcW w:w="476" w:type="pct"/>
            <w:vMerge w:val="restart"/>
            <w:vAlign w:val="center"/>
          </w:tcPr>
          <w:p w14:paraId="6645B030">
            <w:pPr>
              <w:pStyle w:val="51"/>
            </w:pPr>
            <w:r>
              <w:t>固定资产折旧费</w:t>
            </w:r>
          </w:p>
        </w:tc>
        <w:tc>
          <w:tcPr>
            <w:tcW w:w="407" w:type="pct"/>
            <w:vMerge w:val="restart"/>
            <w:vAlign w:val="center"/>
          </w:tcPr>
          <w:p w14:paraId="1A851F3F">
            <w:pPr>
              <w:pStyle w:val="51"/>
            </w:pPr>
            <w:r>
              <w:t>管理费</w:t>
            </w:r>
          </w:p>
        </w:tc>
        <w:tc>
          <w:tcPr>
            <w:tcW w:w="507" w:type="pct"/>
            <w:vMerge w:val="restart"/>
            <w:vAlign w:val="center"/>
          </w:tcPr>
          <w:p w14:paraId="000C6665">
            <w:pPr>
              <w:pStyle w:val="51"/>
            </w:pPr>
            <w:r>
              <w:t>职工薪酬及劳务费</w:t>
            </w:r>
          </w:p>
        </w:tc>
        <w:tc>
          <w:tcPr>
            <w:tcW w:w="356" w:type="pct"/>
            <w:vMerge w:val="restart"/>
            <w:vAlign w:val="center"/>
          </w:tcPr>
          <w:p w14:paraId="76C0CE23">
            <w:pPr>
              <w:pStyle w:val="51"/>
            </w:pPr>
            <w:r>
              <w:t>不可预见费</w:t>
            </w:r>
          </w:p>
        </w:tc>
        <w:tc>
          <w:tcPr>
            <w:tcW w:w="508" w:type="pct"/>
            <w:vMerge w:val="restart"/>
            <w:vAlign w:val="center"/>
          </w:tcPr>
          <w:p w14:paraId="5DB0FD51">
            <w:pPr>
              <w:pStyle w:val="51"/>
            </w:pPr>
            <w:r>
              <w:t>项目预计收益</w:t>
            </w:r>
          </w:p>
        </w:tc>
        <w:tc>
          <w:tcPr>
            <w:tcW w:w="886" w:type="pct"/>
            <w:gridSpan w:val="3"/>
            <w:tcBorders>
              <w:bottom w:val="nil"/>
            </w:tcBorders>
            <w:vAlign w:val="center"/>
          </w:tcPr>
          <w:p w14:paraId="69F2E391">
            <w:pPr>
              <w:pStyle w:val="51"/>
            </w:pPr>
            <w:r>
              <w:t>合计（万元）</w:t>
            </w:r>
          </w:p>
        </w:tc>
      </w:tr>
      <w:tr w14:paraId="28EEC2D5">
        <w:trPr>
          <w:cantSplit/>
          <w:trHeight w:val="23" w:hRule="atLeast"/>
          <w:jc w:val="center"/>
        </w:trPr>
        <w:tc>
          <w:tcPr>
            <w:tcW w:w="252" w:type="pct"/>
            <w:vMerge w:val="continue"/>
            <w:tcBorders>
              <w:bottom w:val="single" w:color="auto" w:sz="4" w:space="0"/>
            </w:tcBorders>
            <w:vAlign w:val="center"/>
          </w:tcPr>
          <w:p w14:paraId="7860A833">
            <w:pPr>
              <w:pStyle w:val="51"/>
            </w:pPr>
          </w:p>
        </w:tc>
        <w:tc>
          <w:tcPr>
            <w:tcW w:w="306" w:type="pct"/>
            <w:vMerge w:val="continue"/>
            <w:tcBorders>
              <w:bottom w:val="single" w:color="auto" w:sz="4" w:space="0"/>
            </w:tcBorders>
            <w:vAlign w:val="center"/>
          </w:tcPr>
          <w:p w14:paraId="2F2193A1">
            <w:pPr>
              <w:pStyle w:val="51"/>
            </w:pPr>
          </w:p>
        </w:tc>
        <w:tc>
          <w:tcPr>
            <w:tcW w:w="287" w:type="pct"/>
            <w:vMerge w:val="continue"/>
            <w:tcBorders>
              <w:bottom w:val="single" w:color="auto" w:sz="4" w:space="0"/>
            </w:tcBorders>
            <w:vAlign w:val="center"/>
          </w:tcPr>
          <w:p w14:paraId="36295EEE">
            <w:pPr>
              <w:pStyle w:val="51"/>
            </w:pPr>
          </w:p>
        </w:tc>
        <w:tc>
          <w:tcPr>
            <w:tcW w:w="323" w:type="pct"/>
            <w:vMerge w:val="continue"/>
            <w:tcBorders>
              <w:bottom w:val="single" w:color="auto" w:sz="4" w:space="0"/>
            </w:tcBorders>
            <w:vAlign w:val="center"/>
          </w:tcPr>
          <w:p w14:paraId="6C2BA953">
            <w:pPr>
              <w:pStyle w:val="51"/>
            </w:pPr>
          </w:p>
        </w:tc>
        <w:tc>
          <w:tcPr>
            <w:tcW w:w="355" w:type="pct"/>
            <w:vMerge w:val="continue"/>
            <w:tcBorders>
              <w:bottom w:val="single" w:color="auto" w:sz="4" w:space="0"/>
            </w:tcBorders>
            <w:vAlign w:val="center"/>
          </w:tcPr>
          <w:p w14:paraId="620BBF53">
            <w:pPr>
              <w:pStyle w:val="51"/>
            </w:pPr>
          </w:p>
        </w:tc>
        <w:tc>
          <w:tcPr>
            <w:tcW w:w="337" w:type="pct"/>
            <w:vMerge w:val="continue"/>
            <w:tcBorders>
              <w:bottom w:val="single" w:color="auto" w:sz="4" w:space="0"/>
            </w:tcBorders>
            <w:vAlign w:val="center"/>
          </w:tcPr>
          <w:p w14:paraId="77B7BBD3">
            <w:pPr>
              <w:pStyle w:val="51"/>
            </w:pPr>
          </w:p>
        </w:tc>
        <w:tc>
          <w:tcPr>
            <w:tcW w:w="476" w:type="pct"/>
            <w:vMerge w:val="continue"/>
            <w:vAlign w:val="center"/>
          </w:tcPr>
          <w:p w14:paraId="5EAD8456">
            <w:pPr>
              <w:pStyle w:val="51"/>
            </w:pPr>
          </w:p>
        </w:tc>
        <w:tc>
          <w:tcPr>
            <w:tcW w:w="407" w:type="pct"/>
            <w:vMerge w:val="continue"/>
            <w:vAlign w:val="center"/>
          </w:tcPr>
          <w:p w14:paraId="41BACCA8">
            <w:pPr>
              <w:pStyle w:val="51"/>
            </w:pPr>
          </w:p>
        </w:tc>
        <w:tc>
          <w:tcPr>
            <w:tcW w:w="507" w:type="pct"/>
            <w:vMerge w:val="continue"/>
            <w:vAlign w:val="center"/>
          </w:tcPr>
          <w:p w14:paraId="364A14B6">
            <w:pPr>
              <w:pStyle w:val="51"/>
            </w:pPr>
          </w:p>
        </w:tc>
        <w:tc>
          <w:tcPr>
            <w:tcW w:w="356" w:type="pct"/>
            <w:vMerge w:val="continue"/>
            <w:vAlign w:val="center"/>
          </w:tcPr>
          <w:p w14:paraId="53094F20">
            <w:pPr>
              <w:pStyle w:val="51"/>
            </w:pPr>
          </w:p>
        </w:tc>
        <w:tc>
          <w:tcPr>
            <w:tcW w:w="508" w:type="pct"/>
            <w:vMerge w:val="continue"/>
            <w:vAlign w:val="center"/>
          </w:tcPr>
          <w:p w14:paraId="272D63A1">
            <w:pPr>
              <w:pStyle w:val="51"/>
            </w:pPr>
          </w:p>
        </w:tc>
        <w:tc>
          <w:tcPr>
            <w:tcW w:w="383" w:type="pct"/>
            <w:tcBorders>
              <w:bottom w:val="nil"/>
            </w:tcBorders>
            <w:vAlign w:val="center"/>
          </w:tcPr>
          <w:p w14:paraId="1353EBA3">
            <w:pPr>
              <w:pStyle w:val="51"/>
            </w:pPr>
            <w:r>
              <w:t>国拨</w:t>
            </w:r>
          </w:p>
        </w:tc>
        <w:tc>
          <w:tcPr>
            <w:tcW w:w="262" w:type="pct"/>
            <w:tcBorders>
              <w:bottom w:val="nil"/>
            </w:tcBorders>
            <w:vAlign w:val="center"/>
          </w:tcPr>
          <w:p w14:paraId="15837F05">
            <w:pPr>
              <w:pStyle w:val="51"/>
            </w:pPr>
            <w:r>
              <w:t>自筹</w:t>
            </w:r>
          </w:p>
        </w:tc>
        <w:tc>
          <w:tcPr>
            <w:tcW w:w="241" w:type="pct"/>
            <w:tcBorders>
              <w:bottom w:val="nil"/>
            </w:tcBorders>
            <w:vAlign w:val="center"/>
          </w:tcPr>
          <w:p w14:paraId="70AC9C22">
            <w:pPr>
              <w:pStyle w:val="51"/>
            </w:pPr>
            <w:r>
              <w:t>其他</w:t>
            </w:r>
          </w:p>
        </w:tc>
      </w:tr>
      <w:tr w14:paraId="623CC1A0">
        <w:trPr>
          <w:cantSplit/>
          <w:trHeight w:val="23" w:hRule="atLeast"/>
          <w:jc w:val="center"/>
        </w:trPr>
        <w:tc>
          <w:tcPr>
            <w:tcW w:w="252" w:type="pct"/>
            <w:tcBorders>
              <w:bottom w:val="single" w:color="auto" w:sz="4" w:space="0"/>
            </w:tcBorders>
            <w:vAlign w:val="center"/>
          </w:tcPr>
          <w:p w14:paraId="6B41F4F0">
            <w:pPr>
              <w:pStyle w:val="51"/>
              <w:rPr>
                <w:bCs/>
              </w:rPr>
            </w:pPr>
            <w:r>
              <w:t>2027</w:t>
            </w:r>
          </w:p>
        </w:tc>
        <w:tc>
          <w:tcPr>
            <w:tcW w:w="306" w:type="pct"/>
            <w:tcBorders>
              <w:bottom w:val="single" w:color="auto" w:sz="4" w:space="0"/>
            </w:tcBorders>
            <w:vAlign w:val="center"/>
          </w:tcPr>
          <w:p w14:paraId="5C5E82BD">
            <w:pPr>
              <w:pStyle w:val="51"/>
            </w:pPr>
          </w:p>
        </w:tc>
        <w:tc>
          <w:tcPr>
            <w:tcW w:w="287" w:type="pct"/>
            <w:tcBorders>
              <w:bottom w:val="single" w:color="auto" w:sz="4" w:space="0"/>
            </w:tcBorders>
            <w:vAlign w:val="center"/>
          </w:tcPr>
          <w:p w14:paraId="30CA67B3">
            <w:pPr>
              <w:pStyle w:val="51"/>
            </w:pPr>
          </w:p>
        </w:tc>
        <w:tc>
          <w:tcPr>
            <w:tcW w:w="323" w:type="pct"/>
            <w:tcBorders>
              <w:bottom w:val="single" w:color="auto" w:sz="4" w:space="0"/>
            </w:tcBorders>
            <w:vAlign w:val="center"/>
          </w:tcPr>
          <w:p w14:paraId="5FF90C1A">
            <w:pPr>
              <w:pStyle w:val="51"/>
            </w:pPr>
          </w:p>
        </w:tc>
        <w:tc>
          <w:tcPr>
            <w:tcW w:w="355" w:type="pct"/>
            <w:tcBorders>
              <w:bottom w:val="single" w:color="auto" w:sz="4" w:space="0"/>
            </w:tcBorders>
            <w:vAlign w:val="center"/>
          </w:tcPr>
          <w:p w14:paraId="7052259F">
            <w:pPr>
              <w:pStyle w:val="51"/>
            </w:pPr>
          </w:p>
        </w:tc>
        <w:tc>
          <w:tcPr>
            <w:tcW w:w="337" w:type="pct"/>
            <w:tcBorders>
              <w:bottom w:val="single" w:color="auto" w:sz="4" w:space="0"/>
            </w:tcBorders>
            <w:vAlign w:val="center"/>
          </w:tcPr>
          <w:p w14:paraId="1A7A3F59">
            <w:pPr>
              <w:pStyle w:val="51"/>
            </w:pPr>
          </w:p>
        </w:tc>
        <w:tc>
          <w:tcPr>
            <w:tcW w:w="476" w:type="pct"/>
            <w:vAlign w:val="center"/>
          </w:tcPr>
          <w:p w14:paraId="5EDCF31A">
            <w:pPr>
              <w:pStyle w:val="51"/>
            </w:pPr>
          </w:p>
        </w:tc>
        <w:tc>
          <w:tcPr>
            <w:tcW w:w="407" w:type="pct"/>
            <w:vAlign w:val="center"/>
          </w:tcPr>
          <w:p w14:paraId="5D670802">
            <w:pPr>
              <w:pStyle w:val="51"/>
            </w:pPr>
          </w:p>
        </w:tc>
        <w:tc>
          <w:tcPr>
            <w:tcW w:w="507" w:type="pct"/>
            <w:vAlign w:val="center"/>
          </w:tcPr>
          <w:p w14:paraId="54AB0D37">
            <w:pPr>
              <w:pStyle w:val="51"/>
            </w:pPr>
          </w:p>
        </w:tc>
        <w:tc>
          <w:tcPr>
            <w:tcW w:w="356" w:type="pct"/>
            <w:vAlign w:val="center"/>
          </w:tcPr>
          <w:p w14:paraId="4126E4AD">
            <w:pPr>
              <w:pStyle w:val="51"/>
            </w:pPr>
          </w:p>
        </w:tc>
        <w:tc>
          <w:tcPr>
            <w:tcW w:w="508" w:type="pct"/>
            <w:vAlign w:val="center"/>
          </w:tcPr>
          <w:p w14:paraId="0C1F97B1">
            <w:pPr>
              <w:pStyle w:val="51"/>
            </w:pPr>
          </w:p>
        </w:tc>
        <w:tc>
          <w:tcPr>
            <w:tcW w:w="383" w:type="pct"/>
            <w:tcBorders>
              <w:bottom w:val="nil"/>
            </w:tcBorders>
            <w:vAlign w:val="center"/>
          </w:tcPr>
          <w:p w14:paraId="330B28C9">
            <w:pPr>
              <w:pStyle w:val="51"/>
            </w:pPr>
          </w:p>
        </w:tc>
        <w:tc>
          <w:tcPr>
            <w:tcW w:w="262" w:type="pct"/>
            <w:tcBorders>
              <w:bottom w:val="nil"/>
            </w:tcBorders>
            <w:vAlign w:val="center"/>
          </w:tcPr>
          <w:p w14:paraId="4E28656F">
            <w:pPr>
              <w:pStyle w:val="51"/>
            </w:pPr>
          </w:p>
        </w:tc>
        <w:tc>
          <w:tcPr>
            <w:tcW w:w="241" w:type="pct"/>
            <w:tcBorders>
              <w:bottom w:val="nil"/>
            </w:tcBorders>
            <w:vAlign w:val="center"/>
          </w:tcPr>
          <w:p w14:paraId="7EC838EC">
            <w:pPr>
              <w:pStyle w:val="51"/>
            </w:pPr>
          </w:p>
        </w:tc>
      </w:tr>
      <w:tr w14:paraId="16DADA77">
        <w:trPr>
          <w:cantSplit/>
          <w:trHeight w:val="23" w:hRule="atLeast"/>
          <w:jc w:val="center"/>
        </w:trPr>
        <w:tc>
          <w:tcPr>
            <w:tcW w:w="252" w:type="pct"/>
            <w:tcBorders>
              <w:bottom w:val="single" w:color="auto" w:sz="4" w:space="0"/>
            </w:tcBorders>
            <w:vAlign w:val="center"/>
          </w:tcPr>
          <w:p w14:paraId="4FDCF5C2">
            <w:pPr>
              <w:pStyle w:val="51"/>
              <w:rPr>
                <w:bCs/>
              </w:rPr>
            </w:pPr>
            <w:r>
              <w:t>2028</w:t>
            </w:r>
          </w:p>
        </w:tc>
        <w:tc>
          <w:tcPr>
            <w:tcW w:w="306" w:type="pct"/>
            <w:tcBorders>
              <w:bottom w:val="single" w:color="auto" w:sz="4" w:space="0"/>
            </w:tcBorders>
            <w:vAlign w:val="center"/>
          </w:tcPr>
          <w:p w14:paraId="6ACCFD20">
            <w:pPr>
              <w:pStyle w:val="51"/>
            </w:pPr>
          </w:p>
        </w:tc>
        <w:tc>
          <w:tcPr>
            <w:tcW w:w="287" w:type="pct"/>
            <w:tcBorders>
              <w:bottom w:val="single" w:color="auto" w:sz="4" w:space="0"/>
            </w:tcBorders>
            <w:vAlign w:val="center"/>
          </w:tcPr>
          <w:p w14:paraId="551792CF">
            <w:pPr>
              <w:pStyle w:val="51"/>
            </w:pPr>
          </w:p>
        </w:tc>
        <w:tc>
          <w:tcPr>
            <w:tcW w:w="323" w:type="pct"/>
            <w:tcBorders>
              <w:bottom w:val="single" w:color="auto" w:sz="4" w:space="0"/>
            </w:tcBorders>
            <w:vAlign w:val="center"/>
          </w:tcPr>
          <w:p w14:paraId="0467F57B">
            <w:pPr>
              <w:pStyle w:val="51"/>
            </w:pPr>
          </w:p>
        </w:tc>
        <w:tc>
          <w:tcPr>
            <w:tcW w:w="355" w:type="pct"/>
            <w:tcBorders>
              <w:bottom w:val="single" w:color="auto" w:sz="4" w:space="0"/>
            </w:tcBorders>
            <w:vAlign w:val="center"/>
          </w:tcPr>
          <w:p w14:paraId="234120D7">
            <w:pPr>
              <w:pStyle w:val="51"/>
            </w:pPr>
          </w:p>
        </w:tc>
        <w:tc>
          <w:tcPr>
            <w:tcW w:w="337" w:type="pct"/>
            <w:tcBorders>
              <w:bottom w:val="single" w:color="auto" w:sz="4" w:space="0"/>
            </w:tcBorders>
            <w:vAlign w:val="center"/>
          </w:tcPr>
          <w:p w14:paraId="14959194">
            <w:pPr>
              <w:pStyle w:val="51"/>
            </w:pPr>
          </w:p>
        </w:tc>
        <w:tc>
          <w:tcPr>
            <w:tcW w:w="476" w:type="pct"/>
            <w:vAlign w:val="center"/>
          </w:tcPr>
          <w:p w14:paraId="48FE9A74">
            <w:pPr>
              <w:pStyle w:val="51"/>
            </w:pPr>
          </w:p>
        </w:tc>
        <w:tc>
          <w:tcPr>
            <w:tcW w:w="407" w:type="pct"/>
            <w:vAlign w:val="center"/>
          </w:tcPr>
          <w:p w14:paraId="6A783D1D">
            <w:pPr>
              <w:pStyle w:val="51"/>
            </w:pPr>
          </w:p>
        </w:tc>
        <w:tc>
          <w:tcPr>
            <w:tcW w:w="507" w:type="pct"/>
            <w:vAlign w:val="center"/>
          </w:tcPr>
          <w:p w14:paraId="21CD6DBC">
            <w:pPr>
              <w:pStyle w:val="51"/>
            </w:pPr>
          </w:p>
        </w:tc>
        <w:tc>
          <w:tcPr>
            <w:tcW w:w="356" w:type="pct"/>
            <w:vAlign w:val="center"/>
          </w:tcPr>
          <w:p w14:paraId="60F783DC">
            <w:pPr>
              <w:pStyle w:val="51"/>
            </w:pPr>
          </w:p>
        </w:tc>
        <w:tc>
          <w:tcPr>
            <w:tcW w:w="508" w:type="pct"/>
            <w:vAlign w:val="center"/>
          </w:tcPr>
          <w:p w14:paraId="128A8277">
            <w:pPr>
              <w:pStyle w:val="51"/>
            </w:pPr>
          </w:p>
        </w:tc>
        <w:tc>
          <w:tcPr>
            <w:tcW w:w="383" w:type="pct"/>
            <w:tcBorders>
              <w:bottom w:val="nil"/>
            </w:tcBorders>
            <w:vAlign w:val="center"/>
          </w:tcPr>
          <w:p w14:paraId="66BBC627">
            <w:pPr>
              <w:pStyle w:val="51"/>
            </w:pPr>
          </w:p>
        </w:tc>
        <w:tc>
          <w:tcPr>
            <w:tcW w:w="262" w:type="pct"/>
            <w:tcBorders>
              <w:bottom w:val="nil"/>
            </w:tcBorders>
            <w:vAlign w:val="center"/>
          </w:tcPr>
          <w:p w14:paraId="4CADA57A">
            <w:pPr>
              <w:pStyle w:val="51"/>
            </w:pPr>
          </w:p>
        </w:tc>
        <w:tc>
          <w:tcPr>
            <w:tcW w:w="241" w:type="pct"/>
            <w:tcBorders>
              <w:bottom w:val="nil"/>
            </w:tcBorders>
            <w:vAlign w:val="center"/>
          </w:tcPr>
          <w:p w14:paraId="3CB214F5">
            <w:pPr>
              <w:pStyle w:val="51"/>
            </w:pPr>
          </w:p>
        </w:tc>
      </w:tr>
      <w:tr w14:paraId="0ADAAB84">
        <w:trPr>
          <w:cantSplit/>
          <w:trHeight w:val="23" w:hRule="atLeast"/>
          <w:jc w:val="center"/>
        </w:trPr>
        <w:tc>
          <w:tcPr>
            <w:tcW w:w="252" w:type="pct"/>
            <w:tcBorders>
              <w:bottom w:val="single" w:color="auto" w:sz="4" w:space="0"/>
            </w:tcBorders>
            <w:vAlign w:val="center"/>
          </w:tcPr>
          <w:p w14:paraId="64FBCA70">
            <w:pPr>
              <w:pStyle w:val="51"/>
              <w:rPr>
                <w:bCs/>
              </w:rPr>
            </w:pPr>
            <w:r>
              <w:t>2029</w:t>
            </w:r>
          </w:p>
        </w:tc>
        <w:tc>
          <w:tcPr>
            <w:tcW w:w="306" w:type="pct"/>
            <w:tcBorders>
              <w:bottom w:val="single" w:color="auto" w:sz="4" w:space="0"/>
            </w:tcBorders>
            <w:vAlign w:val="center"/>
          </w:tcPr>
          <w:p w14:paraId="2A922845">
            <w:pPr>
              <w:pStyle w:val="51"/>
            </w:pPr>
          </w:p>
        </w:tc>
        <w:tc>
          <w:tcPr>
            <w:tcW w:w="287" w:type="pct"/>
            <w:tcBorders>
              <w:bottom w:val="single" w:color="auto" w:sz="4" w:space="0"/>
            </w:tcBorders>
            <w:vAlign w:val="center"/>
          </w:tcPr>
          <w:p w14:paraId="441FA307">
            <w:pPr>
              <w:pStyle w:val="51"/>
            </w:pPr>
          </w:p>
        </w:tc>
        <w:tc>
          <w:tcPr>
            <w:tcW w:w="323" w:type="pct"/>
            <w:tcBorders>
              <w:bottom w:val="single" w:color="auto" w:sz="4" w:space="0"/>
            </w:tcBorders>
            <w:vAlign w:val="center"/>
          </w:tcPr>
          <w:p w14:paraId="0CBE13B8">
            <w:pPr>
              <w:pStyle w:val="51"/>
            </w:pPr>
          </w:p>
        </w:tc>
        <w:tc>
          <w:tcPr>
            <w:tcW w:w="355" w:type="pct"/>
            <w:tcBorders>
              <w:bottom w:val="single" w:color="auto" w:sz="4" w:space="0"/>
            </w:tcBorders>
            <w:vAlign w:val="center"/>
          </w:tcPr>
          <w:p w14:paraId="73073AF4">
            <w:pPr>
              <w:pStyle w:val="51"/>
            </w:pPr>
          </w:p>
        </w:tc>
        <w:tc>
          <w:tcPr>
            <w:tcW w:w="337" w:type="pct"/>
            <w:tcBorders>
              <w:bottom w:val="single" w:color="auto" w:sz="4" w:space="0"/>
            </w:tcBorders>
            <w:vAlign w:val="center"/>
          </w:tcPr>
          <w:p w14:paraId="776D9CEC">
            <w:pPr>
              <w:pStyle w:val="51"/>
            </w:pPr>
          </w:p>
        </w:tc>
        <w:tc>
          <w:tcPr>
            <w:tcW w:w="476" w:type="pct"/>
            <w:vAlign w:val="center"/>
          </w:tcPr>
          <w:p w14:paraId="4329F45C">
            <w:pPr>
              <w:pStyle w:val="51"/>
            </w:pPr>
          </w:p>
        </w:tc>
        <w:tc>
          <w:tcPr>
            <w:tcW w:w="407" w:type="pct"/>
            <w:vAlign w:val="center"/>
          </w:tcPr>
          <w:p w14:paraId="3B90332E">
            <w:pPr>
              <w:pStyle w:val="51"/>
            </w:pPr>
          </w:p>
        </w:tc>
        <w:tc>
          <w:tcPr>
            <w:tcW w:w="507" w:type="pct"/>
            <w:vAlign w:val="center"/>
          </w:tcPr>
          <w:p w14:paraId="260849AC">
            <w:pPr>
              <w:pStyle w:val="51"/>
            </w:pPr>
          </w:p>
        </w:tc>
        <w:tc>
          <w:tcPr>
            <w:tcW w:w="356" w:type="pct"/>
            <w:vAlign w:val="center"/>
          </w:tcPr>
          <w:p w14:paraId="26FF1CC9">
            <w:pPr>
              <w:pStyle w:val="51"/>
            </w:pPr>
          </w:p>
        </w:tc>
        <w:tc>
          <w:tcPr>
            <w:tcW w:w="508" w:type="pct"/>
            <w:vAlign w:val="center"/>
          </w:tcPr>
          <w:p w14:paraId="24000192">
            <w:pPr>
              <w:pStyle w:val="51"/>
            </w:pPr>
          </w:p>
        </w:tc>
        <w:tc>
          <w:tcPr>
            <w:tcW w:w="383" w:type="pct"/>
            <w:tcBorders>
              <w:bottom w:val="nil"/>
            </w:tcBorders>
            <w:vAlign w:val="center"/>
          </w:tcPr>
          <w:p w14:paraId="2F48FA82">
            <w:pPr>
              <w:pStyle w:val="51"/>
            </w:pPr>
          </w:p>
        </w:tc>
        <w:tc>
          <w:tcPr>
            <w:tcW w:w="262" w:type="pct"/>
            <w:tcBorders>
              <w:bottom w:val="nil"/>
            </w:tcBorders>
            <w:vAlign w:val="center"/>
          </w:tcPr>
          <w:p w14:paraId="1DBF171C">
            <w:pPr>
              <w:pStyle w:val="51"/>
            </w:pPr>
          </w:p>
        </w:tc>
        <w:tc>
          <w:tcPr>
            <w:tcW w:w="241" w:type="pct"/>
            <w:tcBorders>
              <w:bottom w:val="nil"/>
            </w:tcBorders>
            <w:vAlign w:val="center"/>
          </w:tcPr>
          <w:p w14:paraId="46E64465">
            <w:pPr>
              <w:pStyle w:val="51"/>
            </w:pPr>
          </w:p>
        </w:tc>
      </w:tr>
      <w:tr w14:paraId="62E4EA45">
        <w:trPr>
          <w:cantSplit/>
          <w:trHeight w:val="23" w:hRule="atLeast"/>
          <w:jc w:val="center"/>
        </w:trPr>
        <w:tc>
          <w:tcPr>
            <w:tcW w:w="252" w:type="pct"/>
            <w:tcBorders>
              <w:bottom w:val="single" w:color="auto" w:sz="4" w:space="0"/>
            </w:tcBorders>
            <w:vAlign w:val="center"/>
          </w:tcPr>
          <w:p w14:paraId="01F28BBF">
            <w:pPr>
              <w:pStyle w:val="51"/>
              <w:rPr>
                <w:bCs/>
              </w:rPr>
            </w:pPr>
            <w:r>
              <w:t>总计</w:t>
            </w:r>
          </w:p>
        </w:tc>
        <w:tc>
          <w:tcPr>
            <w:tcW w:w="306" w:type="pct"/>
            <w:tcBorders>
              <w:bottom w:val="single" w:color="auto" w:sz="4" w:space="0"/>
            </w:tcBorders>
            <w:vAlign w:val="center"/>
          </w:tcPr>
          <w:p w14:paraId="50E7D8FB">
            <w:pPr>
              <w:pStyle w:val="51"/>
            </w:pPr>
          </w:p>
        </w:tc>
        <w:tc>
          <w:tcPr>
            <w:tcW w:w="287" w:type="pct"/>
            <w:tcBorders>
              <w:bottom w:val="single" w:color="auto" w:sz="4" w:space="0"/>
            </w:tcBorders>
            <w:vAlign w:val="center"/>
          </w:tcPr>
          <w:p w14:paraId="697BF0AC">
            <w:pPr>
              <w:pStyle w:val="51"/>
            </w:pPr>
          </w:p>
        </w:tc>
        <w:tc>
          <w:tcPr>
            <w:tcW w:w="323" w:type="pct"/>
            <w:tcBorders>
              <w:bottom w:val="single" w:color="auto" w:sz="4" w:space="0"/>
            </w:tcBorders>
            <w:vAlign w:val="center"/>
          </w:tcPr>
          <w:p w14:paraId="52CCDF02">
            <w:pPr>
              <w:pStyle w:val="51"/>
            </w:pPr>
          </w:p>
        </w:tc>
        <w:tc>
          <w:tcPr>
            <w:tcW w:w="355" w:type="pct"/>
            <w:tcBorders>
              <w:bottom w:val="single" w:color="auto" w:sz="4" w:space="0"/>
            </w:tcBorders>
            <w:vAlign w:val="center"/>
          </w:tcPr>
          <w:p w14:paraId="1894387B">
            <w:pPr>
              <w:pStyle w:val="51"/>
            </w:pPr>
          </w:p>
        </w:tc>
        <w:tc>
          <w:tcPr>
            <w:tcW w:w="337" w:type="pct"/>
            <w:tcBorders>
              <w:bottom w:val="single" w:color="auto" w:sz="4" w:space="0"/>
            </w:tcBorders>
            <w:vAlign w:val="center"/>
          </w:tcPr>
          <w:p w14:paraId="0947779E">
            <w:pPr>
              <w:pStyle w:val="51"/>
            </w:pPr>
          </w:p>
        </w:tc>
        <w:tc>
          <w:tcPr>
            <w:tcW w:w="476" w:type="pct"/>
            <w:tcBorders>
              <w:bottom w:val="single" w:color="auto" w:sz="4" w:space="0"/>
            </w:tcBorders>
            <w:vAlign w:val="center"/>
          </w:tcPr>
          <w:p w14:paraId="15C48CF7">
            <w:pPr>
              <w:pStyle w:val="51"/>
            </w:pPr>
          </w:p>
        </w:tc>
        <w:tc>
          <w:tcPr>
            <w:tcW w:w="407" w:type="pct"/>
            <w:tcBorders>
              <w:bottom w:val="single" w:color="auto" w:sz="4" w:space="0"/>
            </w:tcBorders>
            <w:vAlign w:val="center"/>
          </w:tcPr>
          <w:p w14:paraId="3060ABC9">
            <w:pPr>
              <w:pStyle w:val="51"/>
            </w:pPr>
          </w:p>
        </w:tc>
        <w:tc>
          <w:tcPr>
            <w:tcW w:w="507" w:type="pct"/>
            <w:tcBorders>
              <w:bottom w:val="single" w:color="auto" w:sz="4" w:space="0"/>
            </w:tcBorders>
            <w:vAlign w:val="center"/>
          </w:tcPr>
          <w:p w14:paraId="07AAFF83">
            <w:pPr>
              <w:pStyle w:val="51"/>
            </w:pPr>
          </w:p>
        </w:tc>
        <w:tc>
          <w:tcPr>
            <w:tcW w:w="356" w:type="pct"/>
            <w:tcBorders>
              <w:bottom w:val="single" w:color="auto" w:sz="4" w:space="0"/>
            </w:tcBorders>
            <w:vAlign w:val="center"/>
          </w:tcPr>
          <w:p w14:paraId="4618EEA0">
            <w:pPr>
              <w:pStyle w:val="51"/>
            </w:pPr>
          </w:p>
        </w:tc>
        <w:tc>
          <w:tcPr>
            <w:tcW w:w="508" w:type="pct"/>
            <w:tcBorders>
              <w:bottom w:val="single" w:color="auto" w:sz="4" w:space="0"/>
            </w:tcBorders>
            <w:vAlign w:val="center"/>
          </w:tcPr>
          <w:p w14:paraId="45874625">
            <w:pPr>
              <w:pStyle w:val="51"/>
            </w:pPr>
          </w:p>
        </w:tc>
        <w:tc>
          <w:tcPr>
            <w:tcW w:w="383" w:type="pct"/>
            <w:tcBorders>
              <w:bottom w:val="single" w:color="auto" w:sz="4" w:space="0"/>
            </w:tcBorders>
            <w:vAlign w:val="center"/>
          </w:tcPr>
          <w:p w14:paraId="719AC0FF">
            <w:pPr>
              <w:pStyle w:val="51"/>
            </w:pPr>
          </w:p>
        </w:tc>
        <w:tc>
          <w:tcPr>
            <w:tcW w:w="262" w:type="pct"/>
            <w:tcBorders>
              <w:bottom w:val="single" w:color="auto" w:sz="4" w:space="0"/>
            </w:tcBorders>
            <w:vAlign w:val="center"/>
          </w:tcPr>
          <w:p w14:paraId="58EAE262">
            <w:pPr>
              <w:pStyle w:val="51"/>
            </w:pPr>
          </w:p>
        </w:tc>
        <w:tc>
          <w:tcPr>
            <w:tcW w:w="241" w:type="pct"/>
            <w:tcBorders>
              <w:bottom w:val="single" w:color="auto" w:sz="4" w:space="0"/>
            </w:tcBorders>
            <w:vAlign w:val="center"/>
          </w:tcPr>
          <w:p w14:paraId="45FBAB3C">
            <w:pPr>
              <w:pStyle w:val="51"/>
            </w:pPr>
          </w:p>
        </w:tc>
      </w:tr>
      <w:tr w14:paraId="24EB49E6">
        <w:trPr>
          <w:cantSplit/>
          <w:trHeight w:val="23" w:hRule="atLeast"/>
          <w:jc w:val="center"/>
        </w:trPr>
        <w:tc>
          <w:tcPr>
            <w:tcW w:w="5000" w:type="pct"/>
            <w:gridSpan w:val="14"/>
            <w:tcBorders>
              <w:top w:val="single" w:color="auto" w:sz="4" w:space="0"/>
              <w:bottom w:val="single" w:color="auto" w:sz="4" w:space="0"/>
            </w:tcBorders>
            <w:vAlign w:val="center"/>
          </w:tcPr>
          <w:p w14:paraId="02FC523B">
            <w:pPr>
              <w:pStyle w:val="51"/>
              <w:jc w:val="left"/>
              <w:rPr>
                <w:b/>
                <w:bCs/>
              </w:rPr>
            </w:pPr>
            <w:r>
              <w:rPr>
                <w:b/>
                <w:bCs/>
              </w:rPr>
              <w:t>联合承研单位（10）：</w:t>
            </w:r>
            <w:r>
              <w:rPr>
                <w:rFonts w:hint="eastAsia"/>
                <w:b/>
                <w:bCs/>
              </w:rPr>
              <w:t xml:space="preserve">兵器 </w:t>
            </w:r>
            <w:r>
              <w:rPr>
                <w:b/>
                <w:bCs/>
              </w:rPr>
              <w:t>133万元</w:t>
            </w:r>
          </w:p>
        </w:tc>
      </w:tr>
      <w:tr w14:paraId="2B0D9D10">
        <w:trPr>
          <w:cantSplit/>
          <w:trHeight w:val="23" w:hRule="atLeast"/>
          <w:jc w:val="center"/>
        </w:trPr>
        <w:tc>
          <w:tcPr>
            <w:tcW w:w="252" w:type="pct"/>
            <w:vMerge w:val="restart"/>
            <w:vAlign w:val="center"/>
          </w:tcPr>
          <w:p w14:paraId="717EB354">
            <w:pPr>
              <w:pStyle w:val="51"/>
              <w:rPr>
                <w:bCs/>
              </w:rPr>
            </w:pPr>
            <w:r>
              <w:t>年度</w:t>
            </w:r>
          </w:p>
        </w:tc>
        <w:tc>
          <w:tcPr>
            <w:tcW w:w="306" w:type="pct"/>
            <w:vMerge w:val="restart"/>
            <w:vAlign w:val="center"/>
          </w:tcPr>
          <w:p w14:paraId="24B285E5">
            <w:pPr>
              <w:pStyle w:val="51"/>
            </w:pPr>
            <w:r>
              <w:t>材料费</w:t>
            </w:r>
          </w:p>
        </w:tc>
        <w:tc>
          <w:tcPr>
            <w:tcW w:w="287" w:type="pct"/>
            <w:vMerge w:val="restart"/>
            <w:vAlign w:val="center"/>
          </w:tcPr>
          <w:p w14:paraId="6FC756B7">
            <w:pPr>
              <w:pStyle w:val="51"/>
            </w:pPr>
            <w:r>
              <w:t>专用费</w:t>
            </w:r>
          </w:p>
        </w:tc>
        <w:tc>
          <w:tcPr>
            <w:tcW w:w="323" w:type="pct"/>
            <w:vMerge w:val="restart"/>
            <w:vAlign w:val="center"/>
          </w:tcPr>
          <w:p w14:paraId="4D5690FB">
            <w:pPr>
              <w:pStyle w:val="51"/>
            </w:pPr>
            <w:r>
              <w:t>外协费</w:t>
            </w:r>
          </w:p>
        </w:tc>
        <w:tc>
          <w:tcPr>
            <w:tcW w:w="355" w:type="pct"/>
            <w:vMerge w:val="restart"/>
            <w:vAlign w:val="center"/>
          </w:tcPr>
          <w:p w14:paraId="0D04D99C">
            <w:pPr>
              <w:pStyle w:val="51"/>
            </w:pPr>
            <w:r>
              <w:t>燃料动力费</w:t>
            </w:r>
          </w:p>
        </w:tc>
        <w:tc>
          <w:tcPr>
            <w:tcW w:w="337" w:type="pct"/>
            <w:vMerge w:val="restart"/>
            <w:vAlign w:val="center"/>
          </w:tcPr>
          <w:p w14:paraId="0E1CE2C8">
            <w:pPr>
              <w:pStyle w:val="51"/>
            </w:pPr>
            <w:r>
              <w:t>事务费</w:t>
            </w:r>
          </w:p>
        </w:tc>
        <w:tc>
          <w:tcPr>
            <w:tcW w:w="476" w:type="pct"/>
            <w:vMerge w:val="restart"/>
            <w:vAlign w:val="center"/>
          </w:tcPr>
          <w:p w14:paraId="0534D379">
            <w:pPr>
              <w:pStyle w:val="51"/>
            </w:pPr>
            <w:r>
              <w:t>固定资产折旧费</w:t>
            </w:r>
          </w:p>
        </w:tc>
        <w:tc>
          <w:tcPr>
            <w:tcW w:w="407" w:type="pct"/>
            <w:vMerge w:val="restart"/>
            <w:vAlign w:val="center"/>
          </w:tcPr>
          <w:p w14:paraId="56A18101">
            <w:pPr>
              <w:pStyle w:val="51"/>
            </w:pPr>
            <w:r>
              <w:t>管理费</w:t>
            </w:r>
          </w:p>
        </w:tc>
        <w:tc>
          <w:tcPr>
            <w:tcW w:w="507" w:type="pct"/>
            <w:vMerge w:val="restart"/>
            <w:vAlign w:val="center"/>
          </w:tcPr>
          <w:p w14:paraId="0CDED81C">
            <w:pPr>
              <w:pStyle w:val="51"/>
            </w:pPr>
            <w:r>
              <w:t>职工薪酬及劳务费</w:t>
            </w:r>
          </w:p>
        </w:tc>
        <w:tc>
          <w:tcPr>
            <w:tcW w:w="356" w:type="pct"/>
            <w:vMerge w:val="restart"/>
            <w:vAlign w:val="center"/>
          </w:tcPr>
          <w:p w14:paraId="5C156E5B">
            <w:pPr>
              <w:pStyle w:val="51"/>
            </w:pPr>
            <w:r>
              <w:t>不可预见费</w:t>
            </w:r>
          </w:p>
        </w:tc>
        <w:tc>
          <w:tcPr>
            <w:tcW w:w="508" w:type="pct"/>
            <w:vMerge w:val="restart"/>
            <w:vAlign w:val="center"/>
          </w:tcPr>
          <w:p w14:paraId="3D377E23">
            <w:pPr>
              <w:pStyle w:val="51"/>
            </w:pPr>
            <w:r>
              <w:t>项目预计收益</w:t>
            </w:r>
          </w:p>
        </w:tc>
        <w:tc>
          <w:tcPr>
            <w:tcW w:w="886" w:type="pct"/>
            <w:gridSpan w:val="3"/>
            <w:tcBorders>
              <w:bottom w:val="nil"/>
            </w:tcBorders>
            <w:vAlign w:val="center"/>
          </w:tcPr>
          <w:p w14:paraId="14EEDFD5">
            <w:pPr>
              <w:pStyle w:val="51"/>
            </w:pPr>
            <w:r>
              <w:t>合计（万元）</w:t>
            </w:r>
          </w:p>
        </w:tc>
      </w:tr>
      <w:tr w14:paraId="7F5832CE">
        <w:trPr>
          <w:cantSplit/>
          <w:trHeight w:val="23" w:hRule="atLeast"/>
          <w:jc w:val="center"/>
        </w:trPr>
        <w:tc>
          <w:tcPr>
            <w:tcW w:w="252" w:type="pct"/>
            <w:vMerge w:val="continue"/>
            <w:tcBorders>
              <w:bottom w:val="single" w:color="auto" w:sz="4" w:space="0"/>
            </w:tcBorders>
            <w:vAlign w:val="center"/>
          </w:tcPr>
          <w:p w14:paraId="444F2882">
            <w:pPr>
              <w:pStyle w:val="51"/>
            </w:pPr>
          </w:p>
        </w:tc>
        <w:tc>
          <w:tcPr>
            <w:tcW w:w="306" w:type="pct"/>
            <w:vMerge w:val="continue"/>
            <w:tcBorders>
              <w:bottom w:val="single" w:color="auto" w:sz="4" w:space="0"/>
            </w:tcBorders>
            <w:vAlign w:val="center"/>
          </w:tcPr>
          <w:p w14:paraId="2BD1D7D2">
            <w:pPr>
              <w:pStyle w:val="51"/>
            </w:pPr>
          </w:p>
        </w:tc>
        <w:tc>
          <w:tcPr>
            <w:tcW w:w="287" w:type="pct"/>
            <w:vMerge w:val="continue"/>
            <w:tcBorders>
              <w:bottom w:val="single" w:color="auto" w:sz="4" w:space="0"/>
            </w:tcBorders>
            <w:vAlign w:val="center"/>
          </w:tcPr>
          <w:p w14:paraId="2C516FE7">
            <w:pPr>
              <w:pStyle w:val="51"/>
            </w:pPr>
          </w:p>
        </w:tc>
        <w:tc>
          <w:tcPr>
            <w:tcW w:w="323" w:type="pct"/>
            <w:vMerge w:val="continue"/>
            <w:tcBorders>
              <w:bottom w:val="single" w:color="auto" w:sz="4" w:space="0"/>
            </w:tcBorders>
            <w:vAlign w:val="center"/>
          </w:tcPr>
          <w:p w14:paraId="4B3EB7E0">
            <w:pPr>
              <w:pStyle w:val="51"/>
            </w:pPr>
          </w:p>
        </w:tc>
        <w:tc>
          <w:tcPr>
            <w:tcW w:w="355" w:type="pct"/>
            <w:vMerge w:val="continue"/>
            <w:tcBorders>
              <w:bottom w:val="single" w:color="auto" w:sz="4" w:space="0"/>
            </w:tcBorders>
            <w:vAlign w:val="center"/>
          </w:tcPr>
          <w:p w14:paraId="4020E6BD">
            <w:pPr>
              <w:pStyle w:val="51"/>
            </w:pPr>
          </w:p>
        </w:tc>
        <w:tc>
          <w:tcPr>
            <w:tcW w:w="337" w:type="pct"/>
            <w:vMerge w:val="continue"/>
            <w:tcBorders>
              <w:bottom w:val="single" w:color="auto" w:sz="4" w:space="0"/>
            </w:tcBorders>
            <w:vAlign w:val="center"/>
          </w:tcPr>
          <w:p w14:paraId="4940BCBF">
            <w:pPr>
              <w:pStyle w:val="51"/>
            </w:pPr>
          </w:p>
        </w:tc>
        <w:tc>
          <w:tcPr>
            <w:tcW w:w="476" w:type="pct"/>
            <w:vMerge w:val="continue"/>
            <w:vAlign w:val="center"/>
          </w:tcPr>
          <w:p w14:paraId="5395CE4B">
            <w:pPr>
              <w:pStyle w:val="51"/>
            </w:pPr>
          </w:p>
        </w:tc>
        <w:tc>
          <w:tcPr>
            <w:tcW w:w="407" w:type="pct"/>
            <w:vMerge w:val="continue"/>
            <w:vAlign w:val="center"/>
          </w:tcPr>
          <w:p w14:paraId="3517E418">
            <w:pPr>
              <w:pStyle w:val="51"/>
            </w:pPr>
          </w:p>
        </w:tc>
        <w:tc>
          <w:tcPr>
            <w:tcW w:w="507" w:type="pct"/>
            <w:vMerge w:val="continue"/>
            <w:vAlign w:val="center"/>
          </w:tcPr>
          <w:p w14:paraId="7096462E">
            <w:pPr>
              <w:pStyle w:val="51"/>
            </w:pPr>
          </w:p>
        </w:tc>
        <w:tc>
          <w:tcPr>
            <w:tcW w:w="356" w:type="pct"/>
            <w:vMerge w:val="continue"/>
            <w:vAlign w:val="center"/>
          </w:tcPr>
          <w:p w14:paraId="500F4E44">
            <w:pPr>
              <w:pStyle w:val="51"/>
            </w:pPr>
          </w:p>
        </w:tc>
        <w:tc>
          <w:tcPr>
            <w:tcW w:w="508" w:type="pct"/>
            <w:vMerge w:val="continue"/>
            <w:vAlign w:val="center"/>
          </w:tcPr>
          <w:p w14:paraId="763A74C5">
            <w:pPr>
              <w:pStyle w:val="51"/>
            </w:pPr>
          </w:p>
        </w:tc>
        <w:tc>
          <w:tcPr>
            <w:tcW w:w="383" w:type="pct"/>
            <w:tcBorders>
              <w:bottom w:val="nil"/>
            </w:tcBorders>
            <w:vAlign w:val="center"/>
          </w:tcPr>
          <w:p w14:paraId="3B9EA340">
            <w:pPr>
              <w:pStyle w:val="51"/>
            </w:pPr>
            <w:r>
              <w:t>国拨</w:t>
            </w:r>
          </w:p>
        </w:tc>
        <w:tc>
          <w:tcPr>
            <w:tcW w:w="262" w:type="pct"/>
            <w:tcBorders>
              <w:bottom w:val="nil"/>
            </w:tcBorders>
            <w:vAlign w:val="center"/>
          </w:tcPr>
          <w:p w14:paraId="4FE9A77D">
            <w:pPr>
              <w:pStyle w:val="51"/>
            </w:pPr>
            <w:r>
              <w:t>自筹</w:t>
            </w:r>
          </w:p>
        </w:tc>
        <w:tc>
          <w:tcPr>
            <w:tcW w:w="241" w:type="pct"/>
            <w:tcBorders>
              <w:bottom w:val="nil"/>
            </w:tcBorders>
            <w:vAlign w:val="center"/>
          </w:tcPr>
          <w:p w14:paraId="51CB4D10">
            <w:pPr>
              <w:pStyle w:val="51"/>
            </w:pPr>
            <w:r>
              <w:t>其他</w:t>
            </w:r>
          </w:p>
        </w:tc>
      </w:tr>
      <w:tr w14:paraId="401DEB8D">
        <w:trPr>
          <w:cantSplit/>
          <w:trHeight w:val="23" w:hRule="atLeast"/>
          <w:jc w:val="center"/>
        </w:trPr>
        <w:tc>
          <w:tcPr>
            <w:tcW w:w="252" w:type="pct"/>
            <w:tcBorders>
              <w:bottom w:val="single" w:color="auto" w:sz="4" w:space="0"/>
            </w:tcBorders>
            <w:vAlign w:val="center"/>
          </w:tcPr>
          <w:p w14:paraId="069D52B8">
            <w:pPr>
              <w:pStyle w:val="51"/>
              <w:rPr>
                <w:bCs/>
              </w:rPr>
            </w:pPr>
            <w:r>
              <w:t>2027</w:t>
            </w:r>
          </w:p>
        </w:tc>
        <w:tc>
          <w:tcPr>
            <w:tcW w:w="306" w:type="pct"/>
            <w:tcBorders>
              <w:bottom w:val="single" w:color="auto" w:sz="4" w:space="0"/>
            </w:tcBorders>
            <w:vAlign w:val="center"/>
          </w:tcPr>
          <w:p w14:paraId="5C7B0BF9">
            <w:pPr>
              <w:pStyle w:val="51"/>
            </w:pPr>
          </w:p>
        </w:tc>
        <w:tc>
          <w:tcPr>
            <w:tcW w:w="287" w:type="pct"/>
            <w:tcBorders>
              <w:bottom w:val="single" w:color="auto" w:sz="4" w:space="0"/>
            </w:tcBorders>
            <w:vAlign w:val="center"/>
          </w:tcPr>
          <w:p w14:paraId="778732F5">
            <w:pPr>
              <w:pStyle w:val="51"/>
            </w:pPr>
          </w:p>
        </w:tc>
        <w:tc>
          <w:tcPr>
            <w:tcW w:w="323" w:type="pct"/>
            <w:tcBorders>
              <w:bottom w:val="single" w:color="auto" w:sz="4" w:space="0"/>
            </w:tcBorders>
            <w:vAlign w:val="center"/>
          </w:tcPr>
          <w:p w14:paraId="18BAE99A">
            <w:pPr>
              <w:pStyle w:val="51"/>
            </w:pPr>
          </w:p>
        </w:tc>
        <w:tc>
          <w:tcPr>
            <w:tcW w:w="355" w:type="pct"/>
            <w:tcBorders>
              <w:bottom w:val="single" w:color="auto" w:sz="4" w:space="0"/>
            </w:tcBorders>
            <w:vAlign w:val="center"/>
          </w:tcPr>
          <w:p w14:paraId="55A07184">
            <w:pPr>
              <w:pStyle w:val="51"/>
            </w:pPr>
          </w:p>
        </w:tc>
        <w:tc>
          <w:tcPr>
            <w:tcW w:w="337" w:type="pct"/>
            <w:tcBorders>
              <w:bottom w:val="single" w:color="auto" w:sz="4" w:space="0"/>
            </w:tcBorders>
            <w:vAlign w:val="center"/>
          </w:tcPr>
          <w:p w14:paraId="072FB41E">
            <w:pPr>
              <w:pStyle w:val="51"/>
            </w:pPr>
          </w:p>
        </w:tc>
        <w:tc>
          <w:tcPr>
            <w:tcW w:w="476" w:type="pct"/>
            <w:vAlign w:val="center"/>
          </w:tcPr>
          <w:p w14:paraId="4C1D8A3C">
            <w:pPr>
              <w:pStyle w:val="51"/>
            </w:pPr>
          </w:p>
        </w:tc>
        <w:tc>
          <w:tcPr>
            <w:tcW w:w="407" w:type="pct"/>
            <w:vAlign w:val="center"/>
          </w:tcPr>
          <w:p w14:paraId="244D0780">
            <w:pPr>
              <w:pStyle w:val="51"/>
            </w:pPr>
          </w:p>
        </w:tc>
        <w:tc>
          <w:tcPr>
            <w:tcW w:w="507" w:type="pct"/>
            <w:vAlign w:val="center"/>
          </w:tcPr>
          <w:p w14:paraId="3A257BF6">
            <w:pPr>
              <w:pStyle w:val="51"/>
            </w:pPr>
          </w:p>
        </w:tc>
        <w:tc>
          <w:tcPr>
            <w:tcW w:w="356" w:type="pct"/>
            <w:vAlign w:val="center"/>
          </w:tcPr>
          <w:p w14:paraId="4B116AA0">
            <w:pPr>
              <w:pStyle w:val="51"/>
            </w:pPr>
          </w:p>
        </w:tc>
        <w:tc>
          <w:tcPr>
            <w:tcW w:w="508" w:type="pct"/>
            <w:vAlign w:val="center"/>
          </w:tcPr>
          <w:p w14:paraId="7634694B">
            <w:pPr>
              <w:pStyle w:val="51"/>
            </w:pPr>
          </w:p>
        </w:tc>
        <w:tc>
          <w:tcPr>
            <w:tcW w:w="383" w:type="pct"/>
            <w:tcBorders>
              <w:bottom w:val="nil"/>
            </w:tcBorders>
            <w:vAlign w:val="center"/>
          </w:tcPr>
          <w:p w14:paraId="53B85509">
            <w:pPr>
              <w:pStyle w:val="51"/>
            </w:pPr>
          </w:p>
        </w:tc>
        <w:tc>
          <w:tcPr>
            <w:tcW w:w="262" w:type="pct"/>
            <w:tcBorders>
              <w:bottom w:val="nil"/>
            </w:tcBorders>
            <w:vAlign w:val="center"/>
          </w:tcPr>
          <w:p w14:paraId="61A31E99">
            <w:pPr>
              <w:pStyle w:val="51"/>
            </w:pPr>
          </w:p>
        </w:tc>
        <w:tc>
          <w:tcPr>
            <w:tcW w:w="241" w:type="pct"/>
            <w:tcBorders>
              <w:bottom w:val="nil"/>
            </w:tcBorders>
            <w:vAlign w:val="center"/>
          </w:tcPr>
          <w:p w14:paraId="49D9B5BD">
            <w:pPr>
              <w:pStyle w:val="51"/>
            </w:pPr>
          </w:p>
        </w:tc>
      </w:tr>
      <w:tr w14:paraId="615E7054">
        <w:trPr>
          <w:cantSplit/>
          <w:trHeight w:val="23" w:hRule="atLeast"/>
          <w:jc w:val="center"/>
        </w:trPr>
        <w:tc>
          <w:tcPr>
            <w:tcW w:w="252" w:type="pct"/>
            <w:tcBorders>
              <w:bottom w:val="single" w:color="auto" w:sz="4" w:space="0"/>
            </w:tcBorders>
            <w:vAlign w:val="center"/>
          </w:tcPr>
          <w:p w14:paraId="56E25C89">
            <w:pPr>
              <w:pStyle w:val="51"/>
              <w:rPr>
                <w:bCs/>
              </w:rPr>
            </w:pPr>
            <w:r>
              <w:t>2028</w:t>
            </w:r>
          </w:p>
        </w:tc>
        <w:tc>
          <w:tcPr>
            <w:tcW w:w="306" w:type="pct"/>
            <w:tcBorders>
              <w:bottom w:val="single" w:color="auto" w:sz="4" w:space="0"/>
            </w:tcBorders>
            <w:vAlign w:val="center"/>
          </w:tcPr>
          <w:p w14:paraId="4504C537">
            <w:pPr>
              <w:pStyle w:val="51"/>
            </w:pPr>
          </w:p>
        </w:tc>
        <w:tc>
          <w:tcPr>
            <w:tcW w:w="287" w:type="pct"/>
            <w:tcBorders>
              <w:bottom w:val="single" w:color="auto" w:sz="4" w:space="0"/>
            </w:tcBorders>
            <w:vAlign w:val="center"/>
          </w:tcPr>
          <w:p w14:paraId="630EB9D4">
            <w:pPr>
              <w:pStyle w:val="51"/>
            </w:pPr>
          </w:p>
        </w:tc>
        <w:tc>
          <w:tcPr>
            <w:tcW w:w="323" w:type="pct"/>
            <w:tcBorders>
              <w:bottom w:val="single" w:color="auto" w:sz="4" w:space="0"/>
            </w:tcBorders>
            <w:vAlign w:val="center"/>
          </w:tcPr>
          <w:p w14:paraId="46FBD49B">
            <w:pPr>
              <w:pStyle w:val="51"/>
            </w:pPr>
          </w:p>
        </w:tc>
        <w:tc>
          <w:tcPr>
            <w:tcW w:w="355" w:type="pct"/>
            <w:tcBorders>
              <w:bottom w:val="single" w:color="auto" w:sz="4" w:space="0"/>
            </w:tcBorders>
            <w:vAlign w:val="center"/>
          </w:tcPr>
          <w:p w14:paraId="461808F0">
            <w:pPr>
              <w:pStyle w:val="51"/>
            </w:pPr>
          </w:p>
        </w:tc>
        <w:tc>
          <w:tcPr>
            <w:tcW w:w="337" w:type="pct"/>
            <w:tcBorders>
              <w:bottom w:val="single" w:color="auto" w:sz="4" w:space="0"/>
            </w:tcBorders>
            <w:vAlign w:val="center"/>
          </w:tcPr>
          <w:p w14:paraId="231BB5BB">
            <w:pPr>
              <w:pStyle w:val="51"/>
            </w:pPr>
          </w:p>
        </w:tc>
        <w:tc>
          <w:tcPr>
            <w:tcW w:w="476" w:type="pct"/>
            <w:vAlign w:val="center"/>
          </w:tcPr>
          <w:p w14:paraId="791798E7">
            <w:pPr>
              <w:pStyle w:val="51"/>
            </w:pPr>
          </w:p>
        </w:tc>
        <w:tc>
          <w:tcPr>
            <w:tcW w:w="407" w:type="pct"/>
            <w:vAlign w:val="center"/>
          </w:tcPr>
          <w:p w14:paraId="1951CB2F">
            <w:pPr>
              <w:pStyle w:val="51"/>
            </w:pPr>
          </w:p>
        </w:tc>
        <w:tc>
          <w:tcPr>
            <w:tcW w:w="507" w:type="pct"/>
            <w:vAlign w:val="center"/>
          </w:tcPr>
          <w:p w14:paraId="71EC87E3">
            <w:pPr>
              <w:pStyle w:val="51"/>
            </w:pPr>
          </w:p>
        </w:tc>
        <w:tc>
          <w:tcPr>
            <w:tcW w:w="356" w:type="pct"/>
            <w:vAlign w:val="center"/>
          </w:tcPr>
          <w:p w14:paraId="1A260A0D">
            <w:pPr>
              <w:pStyle w:val="51"/>
            </w:pPr>
          </w:p>
        </w:tc>
        <w:tc>
          <w:tcPr>
            <w:tcW w:w="508" w:type="pct"/>
            <w:vAlign w:val="center"/>
          </w:tcPr>
          <w:p w14:paraId="405C4E7E">
            <w:pPr>
              <w:pStyle w:val="51"/>
            </w:pPr>
          </w:p>
        </w:tc>
        <w:tc>
          <w:tcPr>
            <w:tcW w:w="383" w:type="pct"/>
            <w:tcBorders>
              <w:bottom w:val="nil"/>
            </w:tcBorders>
            <w:vAlign w:val="center"/>
          </w:tcPr>
          <w:p w14:paraId="303C1356">
            <w:pPr>
              <w:pStyle w:val="51"/>
            </w:pPr>
          </w:p>
        </w:tc>
        <w:tc>
          <w:tcPr>
            <w:tcW w:w="262" w:type="pct"/>
            <w:tcBorders>
              <w:bottom w:val="nil"/>
            </w:tcBorders>
            <w:vAlign w:val="center"/>
          </w:tcPr>
          <w:p w14:paraId="0BBEA2BC">
            <w:pPr>
              <w:pStyle w:val="51"/>
            </w:pPr>
          </w:p>
        </w:tc>
        <w:tc>
          <w:tcPr>
            <w:tcW w:w="241" w:type="pct"/>
            <w:tcBorders>
              <w:bottom w:val="nil"/>
            </w:tcBorders>
            <w:vAlign w:val="center"/>
          </w:tcPr>
          <w:p w14:paraId="2B75CDA1">
            <w:pPr>
              <w:pStyle w:val="51"/>
            </w:pPr>
          </w:p>
        </w:tc>
      </w:tr>
      <w:tr w14:paraId="4829C249">
        <w:trPr>
          <w:cantSplit/>
          <w:trHeight w:val="23" w:hRule="atLeast"/>
          <w:jc w:val="center"/>
        </w:trPr>
        <w:tc>
          <w:tcPr>
            <w:tcW w:w="252" w:type="pct"/>
            <w:tcBorders>
              <w:bottom w:val="single" w:color="auto" w:sz="4" w:space="0"/>
            </w:tcBorders>
            <w:vAlign w:val="center"/>
          </w:tcPr>
          <w:p w14:paraId="7F08345B">
            <w:pPr>
              <w:pStyle w:val="51"/>
              <w:rPr>
                <w:bCs/>
              </w:rPr>
            </w:pPr>
            <w:r>
              <w:t>2029</w:t>
            </w:r>
          </w:p>
        </w:tc>
        <w:tc>
          <w:tcPr>
            <w:tcW w:w="306" w:type="pct"/>
            <w:tcBorders>
              <w:bottom w:val="single" w:color="auto" w:sz="4" w:space="0"/>
            </w:tcBorders>
            <w:vAlign w:val="center"/>
          </w:tcPr>
          <w:p w14:paraId="78CD9233">
            <w:pPr>
              <w:pStyle w:val="51"/>
            </w:pPr>
          </w:p>
        </w:tc>
        <w:tc>
          <w:tcPr>
            <w:tcW w:w="287" w:type="pct"/>
            <w:tcBorders>
              <w:bottom w:val="single" w:color="auto" w:sz="4" w:space="0"/>
            </w:tcBorders>
            <w:vAlign w:val="center"/>
          </w:tcPr>
          <w:p w14:paraId="016E9436">
            <w:pPr>
              <w:pStyle w:val="51"/>
            </w:pPr>
          </w:p>
        </w:tc>
        <w:tc>
          <w:tcPr>
            <w:tcW w:w="323" w:type="pct"/>
            <w:tcBorders>
              <w:bottom w:val="single" w:color="auto" w:sz="4" w:space="0"/>
            </w:tcBorders>
            <w:vAlign w:val="center"/>
          </w:tcPr>
          <w:p w14:paraId="0A387B77">
            <w:pPr>
              <w:pStyle w:val="51"/>
            </w:pPr>
          </w:p>
        </w:tc>
        <w:tc>
          <w:tcPr>
            <w:tcW w:w="355" w:type="pct"/>
            <w:tcBorders>
              <w:bottom w:val="single" w:color="auto" w:sz="4" w:space="0"/>
            </w:tcBorders>
            <w:vAlign w:val="center"/>
          </w:tcPr>
          <w:p w14:paraId="33E53F47">
            <w:pPr>
              <w:pStyle w:val="51"/>
            </w:pPr>
          </w:p>
        </w:tc>
        <w:tc>
          <w:tcPr>
            <w:tcW w:w="337" w:type="pct"/>
            <w:tcBorders>
              <w:bottom w:val="single" w:color="auto" w:sz="4" w:space="0"/>
            </w:tcBorders>
            <w:vAlign w:val="center"/>
          </w:tcPr>
          <w:p w14:paraId="7CB94ADD">
            <w:pPr>
              <w:pStyle w:val="51"/>
            </w:pPr>
          </w:p>
        </w:tc>
        <w:tc>
          <w:tcPr>
            <w:tcW w:w="476" w:type="pct"/>
            <w:vAlign w:val="center"/>
          </w:tcPr>
          <w:p w14:paraId="6B79EE17">
            <w:pPr>
              <w:pStyle w:val="51"/>
            </w:pPr>
          </w:p>
        </w:tc>
        <w:tc>
          <w:tcPr>
            <w:tcW w:w="407" w:type="pct"/>
            <w:vAlign w:val="center"/>
          </w:tcPr>
          <w:p w14:paraId="3FAFDCDF">
            <w:pPr>
              <w:pStyle w:val="51"/>
            </w:pPr>
          </w:p>
        </w:tc>
        <w:tc>
          <w:tcPr>
            <w:tcW w:w="507" w:type="pct"/>
            <w:vAlign w:val="center"/>
          </w:tcPr>
          <w:p w14:paraId="58B91BDF">
            <w:pPr>
              <w:pStyle w:val="51"/>
            </w:pPr>
          </w:p>
        </w:tc>
        <w:tc>
          <w:tcPr>
            <w:tcW w:w="356" w:type="pct"/>
            <w:vAlign w:val="center"/>
          </w:tcPr>
          <w:p w14:paraId="506F1114">
            <w:pPr>
              <w:pStyle w:val="51"/>
            </w:pPr>
          </w:p>
        </w:tc>
        <w:tc>
          <w:tcPr>
            <w:tcW w:w="508" w:type="pct"/>
            <w:vAlign w:val="center"/>
          </w:tcPr>
          <w:p w14:paraId="4FEF08A7">
            <w:pPr>
              <w:pStyle w:val="51"/>
            </w:pPr>
          </w:p>
        </w:tc>
        <w:tc>
          <w:tcPr>
            <w:tcW w:w="383" w:type="pct"/>
            <w:tcBorders>
              <w:bottom w:val="nil"/>
            </w:tcBorders>
            <w:vAlign w:val="center"/>
          </w:tcPr>
          <w:p w14:paraId="202BC716">
            <w:pPr>
              <w:pStyle w:val="51"/>
            </w:pPr>
          </w:p>
        </w:tc>
        <w:tc>
          <w:tcPr>
            <w:tcW w:w="262" w:type="pct"/>
            <w:tcBorders>
              <w:bottom w:val="nil"/>
            </w:tcBorders>
            <w:vAlign w:val="center"/>
          </w:tcPr>
          <w:p w14:paraId="4A81575B">
            <w:pPr>
              <w:pStyle w:val="51"/>
            </w:pPr>
          </w:p>
        </w:tc>
        <w:tc>
          <w:tcPr>
            <w:tcW w:w="241" w:type="pct"/>
            <w:tcBorders>
              <w:bottom w:val="nil"/>
            </w:tcBorders>
            <w:vAlign w:val="center"/>
          </w:tcPr>
          <w:p w14:paraId="5F011905">
            <w:pPr>
              <w:pStyle w:val="51"/>
            </w:pPr>
          </w:p>
        </w:tc>
      </w:tr>
      <w:tr w14:paraId="38DF9363">
        <w:trPr>
          <w:cantSplit/>
          <w:trHeight w:val="23" w:hRule="atLeast"/>
          <w:jc w:val="center"/>
        </w:trPr>
        <w:tc>
          <w:tcPr>
            <w:tcW w:w="252" w:type="pct"/>
            <w:tcBorders>
              <w:bottom w:val="single" w:color="auto" w:sz="4" w:space="0"/>
            </w:tcBorders>
            <w:vAlign w:val="center"/>
          </w:tcPr>
          <w:p w14:paraId="050F52D3">
            <w:pPr>
              <w:pStyle w:val="51"/>
              <w:rPr>
                <w:bCs/>
              </w:rPr>
            </w:pPr>
            <w:r>
              <w:t>总计</w:t>
            </w:r>
          </w:p>
        </w:tc>
        <w:tc>
          <w:tcPr>
            <w:tcW w:w="306" w:type="pct"/>
            <w:tcBorders>
              <w:bottom w:val="single" w:color="auto" w:sz="4" w:space="0"/>
            </w:tcBorders>
            <w:vAlign w:val="center"/>
          </w:tcPr>
          <w:p w14:paraId="37E91622">
            <w:pPr>
              <w:pStyle w:val="51"/>
            </w:pPr>
          </w:p>
        </w:tc>
        <w:tc>
          <w:tcPr>
            <w:tcW w:w="287" w:type="pct"/>
            <w:tcBorders>
              <w:bottom w:val="single" w:color="auto" w:sz="4" w:space="0"/>
            </w:tcBorders>
            <w:vAlign w:val="center"/>
          </w:tcPr>
          <w:p w14:paraId="0402FA03">
            <w:pPr>
              <w:pStyle w:val="51"/>
            </w:pPr>
          </w:p>
        </w:tc>
        <w:tc>
          <w:tcPr>
            <w:tcW w:w="323" w:type="pct"/>
            <w:tcBorders>
              <w:bottom w:val="single" w:color="auto" w:sz="4" w:space="0"/>
            </w:tcBorders>
            <w:vAlign w:val="center"/>
          </w:tcPr>
          <w:p w14:paraId="013DE889">
            <w:pPr>
              <w:pStyle w:val="51"/>
            </w:pPr>
          </w:p>
        </w:tc>
        <w:tc>
          <w:tcPr>
            <w:tcW w:w="355" w:type="pct"/>
            <w:tcBorders>
              <w:bottom w:val="single" w:color="auto" w:sz="4" w:space="0"/>
            </w:tcBorders>
            <w:vAlign w:val="center"/>
          </w:tcPr>
          <w:p w14:paraId="3F0E8006">
            <w:pPr>
              <w:pStyle w:val="51"/>
            </w:pPr>
          </w:p>
        </w:tc>
        <w:tc>
          <w:tcPr>
            <w:tcW w:w="337" w:type="pct"/>
            <w:tcBorders>
              <w:bottom w:val="single" w:color="auto" w:sz="4" w:space="0"/>
            </w:tcBorders>
            <w:vAlign w:val="center"/>
          </w:tcPr>
          <w:p w14:paraId="2A523F1F">
            <w:pPr>
              <w:pStyle w:val="51"/>
            </w:pPr>
          </w:p>
        </w:tc>
        <w:tc>
          <w:tcPr>
            <w:tcW w:w="476" w:type="pct"/>
            <w:vAlign w:val="center"/>
          </w:tcPr>
          <w:p w14:paraId="304C5E81">
            <w:pPr>
              <w:pStyle w:val="51"/>
            </w:pPr>
          </w:p>
        </w:tc>
        <w:tc>
          <w:tcPr>
            <w:tcW w:w="407" w:type="pct"/>
            <w:vAlign w:val="center"/>
          </w:tcPr>
          <w:p w14:paraId="7CD25752">
            <w:pPr>
              <w:pStyle w:val="51"/>
            </w:pPr>
          </w:p>
        </w:tc>
        <w:tc>
          <w:tcPr>
            <w:tcW w:w="507" w:type="pct"/>
            <w:vAlign w:val="center"/>
          </w:tcPr>
          <w:p w14:paraId="2C6CEA8A">
            <w:pPr>
              <w:pStyle w:val="51"/>
            </w:pPr>
          </w:p>
        </w:tc>
        <w:tc>
          <w:tcPr>
            <w:tcW w:w="356" w:type="pct"/>
            <w:vAlign w:val="center"/>
          </w:tcPr>
          <w:p w14:paraId="696E6C73">
            <w:pPr>
              <w:pStyle w:val="51"/>
            </w:pPr>
          </w:p>
        </w:tc>
        <w:tc>
          <w:tcPr>
            <w:tcW w:w="508" w:type="pct"/>
            <w:vAlign w:val="center"/>
          </w:tcPr>
          <w:p w14:paraId="4C435A15">
            <w:pPr>
              <w:pStyle w:val="51"/>
            </w:pPr>
          </w:p>
        </w:tc>
        <w:tc>
          <w:tcPr>
            <w:tcW w:w="383" w:type="pct"/>
            <w:tcBorders>
              <w:bottom w:val="nil"/>
            </w:tcBorders>
            <w:vAlign w:val="center"/>
          </w:tcPr>
          <w:p w14:paraId="4EE3BD75">
            <w:pPr>
              <w:pStyle w:val="51"/>
            </w:pPr>
          </w:p>
        </w:tc>
        <w:tc>
          <w:tcPr>
            <w:tcW w:w="262" w:type="pct"/>
            <w:tcBorders>
              <w:bottom w:val="nil"/>
            </w:tcBorders>
            <w:vAlign w:val="center"/>
          </w:tcPr>
          <w:p w14:paraId="11E80594">
            <w:pPr>
              <w:pStyle w:val="51"/>
            </w:pPr>
          </w:p>
        </w:tc>
        <w:tc>
          <w:tcPr>
            <w:tcW w:w="241" w:type="pct"/>
            <w:tcBorders>
              <w:bottom w:val="nil"/>
            </w:tcBorders>
            <w:vAlign w:val="center"/>
          </w:tcPr>
          <w:p w14:paraId="0D2AAA9A">
            <w:pPr>
              <w:pStyle w:val="51"/>
            </w:pPr>
          </w:p>
        </w:tc>
      </w:tr>
      <w:tr w14:paraId="2B5382E5">
        <w:trPr>
          <w:trHeight w:val="1398" w:hRule="atLeast"/>
          <w:jc w:val="center"/>
        </w:trPr>
        <w:tc>
          <w:tcPr>
            <w:tcW w:w="2743" w:type="pct"/>
            <w:gridSpan w:val="8"/>
          </w:tcPr>
          <w:p w14:paraId="742614B4">
            <w:pPr>
              <w:pStyle w:val="51"/>
              <w:jc w:val="left"/>
            </w:pPr>
          </w:p>
          <w:p w14:paraId="73F53220">
            <w:pPr>
              <w:pStyle w:val="51"/>
              <w:jc w:val="left"/>
            </w:pPr>
            <w:r>
              <w:t>自筹资金、其他来源资金说明：</w:t>
            </w:r>
          </w:p>
          <w:p w14:paraId="2090F5D4">
            <w:pPr>
              <w:pStyle w:val="51"/>
              <w:jc w:val="left"/>
            </w:pPr>
          </w:p>
        </w:tc>
        <w:tc>
          <w:tcPr>
            <w:tcW w:w="2257" w:type="pct"/>
            <w:gridSpan w:val="6"/>
          </w:tcPr>
          <w:p w14:paraId="743397C2">
            <w:pPr>
              <w:pStyle w:val="51"/>
              <w:jc w:val="left"/>
            </w:pPr>
          </w:p>
          <w:p w14:paraId="7A51F432">
            <w:pPr>
              <w:pStyle w:val="51"/>
              <w:jc w:val="left"/>
            </w:pPr>
            <w:r>
              <w:t>（主）承研单位财务分管领导：（签名）</w:t>
            </w:r>
          </w:p>
          <w:p w14:paraId="351212C8">
            <w:pPr>
              <w:pStyle w:val="51"/>
              <w:jc w:val="left"/>
            </w:pPr>
          </w:p>
          <w:p w14:paraId="11675CCC">
            <w:pPr>
              <w:pStyle w:val="51"/>
              <w:jc w:val="left"/>
            </w:pPr>
          </w:p>
          <w:p w14:paraId="455FC54B">
            <w:pPr>
              <w:pStyle w:val="51"/>
              <w:jc w:val="right"/>
            </w:pPr>
            <w:r>
              <w:t>2026年</w:t>
            </w:r>
            <w:r>
              <w:rPr>
                <w:rFonts w:hint="eastAsia"/>
              </w:rPr>
              <w:t>6</w:t>
            </w:r>
            <w:r>
              <w:t>月</w:t>
            </w:r>
            <w:r>
              <w:rPr>
                <w:rFonts w:hint="eastAsia"/>
              </w:rPr>
              <w:t>3</w:t>
            </w:r>
            <w:r>
              <w:t>0日</w:t>
            </w:r>
          </w:p>
          <w:p w14:paraId="06209728">
            <w:pPr>
              <w:pStyle w:val="51"/>
              <w:jc w:val="left"/>
            </w:pPr>
          </w:p>
        </w:tc>
      </w:tr>
      <w:bookmarkEnd w:id="1"/>
    </w:tbl>
    <w:p w14:paraId="3DD148DC">
      <w:pPr>
        <w:pStyle w:val="12"/>
        <w:ind w:firstLine="480"/>
        <w:sectPr>
          <w:pgSz w:w="16838" w:h="11906" w:orient="landscape"/>
          <w:pgMar w:top="1800" w:right="1440" w:bottom="1800" w:left="1440" w:header="851" w:footer="992" w:gutter="0"/>
          <w:cols w:space="425" w:num="1"/>
          <w:docGrid w:type="lines" w:linePitch="312" w:charSpace="0"/>
        </w:sectPr>
      </w:pPr>
    </w:p>
    <w:p w14:paraId="7C1761D5">
      <w:pPr>
        <w:pStyle w:val="3"/>
      </w:pPr>
      <w:r>
        <w:rPr>
          <w:rFonts w:hint="eastAsia"/>
        </w:rPr>
        <w:t>各单位经费测算依据及相关性描述</w:t>
      </w:r>
    </w:p>
    <w:p w14:paraId="1ED15D6D">
      <w:pPr>
        <w:pStyle w:val="4"/>
        <w:rPr>
          <w:highlight w:val="yellow"/>
        </w:rPr>
      </w:pPr>
      <w:r>
        <w:rPr>
          <w:highlight w:val="yellow"/>
        </w:rPr>
        <w:t>武汉数字化设计与制造创新中心</w:t>
      </w:r>
      <w:r>
        <w:rPr>
          <w:rFonts w:hint="eastAsia"/>
          <w:highlight w:val="yellow"/>
        </w:rPr>
        <w:t>经费匡算</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
        <w:gridCol w:w="1106"/>
        <w:gridCol w:w="913"/>
        <w:gridCol w:w="40"/>
        <w:gridCol w:w="1276"/>
        <w:gridCol w:w="890"/>
        <w:gridCol w:w="1369"/>
        <w:gridCol w:w="1131"/>
        <w:gridCol w:w="1134"/>
        <w:gridCol w:w="1142"/>
        <w:gridCol w:w="1134"/>
        <w:gridCol w:w="1134"/>
        <w:gridCol w:w="1134"/>
        <w:gridCol w:w="1015"/>
        <w:gridCol w:w="731"/>
      </w:tblGrid>
      <w:tr w14:paraId="34932B8B">
        <w:trPr>
          <w:gridBefore w:val="1"/>
          <w:wBefore w:w="9" w:type="pct"/>
          <w:trHeight w:val="487" w:hRule="atLeast"/>
          <w:jc w:val="center"/>
        </w:trPr>
        <w:tc>
          <w:tcPr>
            <w:tcW w:w="4991" w:type="pct"/>
            <w:gridSpan w:val="14"/>
            <w:vAlign w:val="center"/>
          </w:tcPr>
          <w:p w14:paraId="1F5C5770">
            <w:pPr>
              <w:spacing w:before="0" w:beforeLines="0"/>
              <w:ind w:firstLine="0" w:firstLineChars="0"/>
              <w:rPr>
                <w:b/>
                <w:bCs/>
                <w:kern w:val="0"/>
                <w:szCs w:val="21"/>
                <w:highlight w:val="yellow"/>
              </w:rPr>
            </w:pPr>
            <w:r>
              <w:rPr>
                <w:b/>
                <w:bCs/>
                <w:kern w:val="0"/>
                <w:szCs w:val="21"/>
              </w:rPr>
              <w:t>（1）</w:t>
            </w:r>
            <w:r>
              <w:rPr>
                <w:rFonts w:hint="eastAsia"/>
                <w:b/>
                <w:bCs/>
                <w:kern w:val="0"/>
                <w:szCs w:val="21"/>
              </w:rPr>
              <w:t>联合</w:t>
            </w:r>
            <w:r>
              <w:rPr>
                <w:b/>
                <w:bCs/>
                <w:kern w:val="0"/>
                <w:szCs w:val="21"/>
              </w:rPr>
              <w:t>：武汉数字化设计与制造创新中心</w:t>
            </w:r>
          </w:p>
        </w:tc>
      </w:tr>
      <w:tr w14:paraId="44BF1043">
        <w:trPr>
          <w:gridBefore w:val="1"/>
          <w:wBefore w:w="9" w:type="pct"/>
          <w:trHeight w:val="198" w:hRule="atLeast"/>
          <w:jc w:val="center"/>
        </w:trPr>
        <w:tc>
          <w:tcPr>
            <w:tcW w:w="390" w:type="pct"/>
            <w:vMerge w:val="restart"/>
          </w:tcPr>
          <w:p w14:paraId="0CFA54C2">
            <w:pPr>
              <w:spacing w:before="0" w:beforeLines="0"/>
              <w:ind w:firstLine="0" w:firstLineChars="0"/>
              <w:jc w:val="center"/>
              <w:rPr>
                <w:b/>
                <w:bCs/>
                <w:color w:val="000000"/>
                <w:szCs w:val="21"/>
                <w:highlight w:val="yellow"/>
              </w:rPr>
            </w:pPr>
            <w:r>
              <w:rPr>
                <w:rFonts w:hint="eastAsia"/>
                <w:b/>
                <w:bCs/>
              </w:rPr>
              <w:t>年度</w:t>
            </w:r>
          </w:p>
        </w:tc>
        <w:tc>
          <w:tcPr>
            <w:tcW w:w="336" w:type="pct"/>
            <w:gridSpan w:val="2"/>
            <w:vMerge w:val="restart"/>
          </w:tcPr>
          <w:p w14:paraId="7A92411C">
            <w:pPr>
              <w:spacing w:before="0" w:beforeLines="0"/>
              <w:ind w:firstLine="0" w:firstLineChars="0"/>
              <w:jc w:val="center"/>
              <w:rPr>
                <w:b/>
                <w:bCs/>
                <w:color w:val="000000"/>
                <w:szCs w:val="21"/>
                <w:highlight w:val="yellow"/>
              </w:rPr>
            </w:pPr>
            <w:r>
              <w:rPr>
                <w:rFonts w:hint="eastAsia"/>
                <w:b/>
                <w:bCs/>
              </w:rPr>
              <w:t>材料费</w:t>
            </w:r>
          </w:p>
        </w:tc>
        <w:tc>
          <w:tcPr>
            <w:tcW w:w="450" w:type="pct"/>
            <w:vMerge w:val="restart"/>
          </w:tcPr>
          <w:p w14:paraId="57D8B692">
            <w:pPr>
              <w:spacing w:before="0" w:beforeLines="0"/>
              <w:ind w:firstLine="0" w:firstLineChars="0"/>
              <w:jc w:val="center"/>
              <w:rPr>
                <w:b/>
                <w:bCs/>
                <w:color w:val="000000"/>
                <w:szCs w:val="21"/>
                <w:highlight w:val="yellow"/>
              </w:rPr>
            </w:pPr>
            <w:r>
              <w:rPr>
                <w:rFonts w:hint="eastAsia"/>
                <w:b/>
                <w:bCs/>
              </w:rPr>
              <w:t>专用费</w:t>
            </w:r>
          </w:p>
        </w:tc>
        <w:tc>
          <w:tcPr>
            <w:tcW w:w="314" w:type="pct"/>
            <w:vMerge w:val="restart"/>
          </w:tcPr>
          <w:p w14:paraId="2FE0F25B">
            <w:pPr>
              <w:spacing w:before="0" w:beforeLines="0"/>
              <w:ind w:firstLine="0" w:firstLineChars="0"/>
              <w:jc w:val="center"/>
              <w:rPr>
                <w:b/>
                <w:bCs/>
                <w:color w:val="000000"/>
                <w:szCs w:val="21"/>
                <w:highlight w:val="yellow"/>
              </w:rPr>
            </w:pPr>
            <w:r>
              <w:rPr>
                <w:rFonts w:hint="eastAsia"/>
                <w:b/>
                <w:bCs/>
              </w:rPr>
              <w:t>外协费</w:t>
            </w:r>
          </w:p>
        </w:tc>
        <w:tc>
          <w:tcPr>
            <w:tcW w:w="483" w:type="pct"/>
            <w:vMerge w:val="restart"/>
          </w:tcPr>
          <w:p w14:paraId="63BE5570">
            <w:pPr>
              <w:spacing w:before="0" w:beforeLines="0"/>
              <w:ind w:firstLine="0" w:firstLineChars="0"/>
              <w:jc w:val="center"/>
              <w:rPr>
                <w:b/>
                <w:bCs/>
                <w:color w:val="000000"/>
                <w:szCs w:val="21"/>
                <w:highlight w:val="yellow"/>
              </w:rPr>
            </w:pPr>
            <w:r>
              <w:rPr>
                <w:rFonts w:hint="eastAsia"/>
                <w:b/>
                <w:bCs/>
              </w:rPr>
              <w:t>燃料动力费</w:t>
            </w:r>
          </w:p>
        </w:tc>
        <w:tc>
          <w:tcPr>
            <w:tcW w:w="399" w:type="pct"/>
            <w:vMerge w:val="restart"/>
          </w:tcPr>
          <w:p w14:paraId="17E0955D">
            <w:pPr>
              <w:spacing w:before="0" w:beforeLines="0"/>
              <w:ind w:firstLine="0" w:firstLineChars="0"/>
              <w:jc w:val="center"/>
              <w:rPr>
                <w:b/>
                <w:bCs/>
                <w:color w:val="000000"/>
                <w:szCs w:val="21"/>
                <w:highlight w:val="yellow"/>
              </w:rPr>
            </w:pPr>
            <w:r>
              <w:rPr>
                <w:rFonts w:hint="eastAsia"/>
                <w:b/>
                <w:bCs/>
              </w:rPr>
              <w:t>事务费</w:t>
            </w:r>
          </w:p>
        </w:tc>
        <w:tc>
          <w:tcPr>
            <w:tcW w:w="400" w:type="pct"/>
            <w:vMerge w:val="restart"/>
          </w:tcPr>
          <w:p w14:paraId="1DCEC4F0">
            <w:pPr>
              <w:spacing w:before="0" w:beforeLines="0"/>
              <w:ind w:firstLine="0" w:firstLineChars="0"/>
              <w:jc w:val="center"/>
              <w:rPr>
                <w:b/>
                <w:bCs/>
                <w:color w:val="000000"/>
                <w:szCs w:val="21"/>
                <w:highlight w:val="yellow"/>
              </w:rPr>
            </w:pPr>
            <w:r>
              <w:rPr>
                <w:rFonts w:hint="eastAsia"/>
                <w:b/>
                <w:bCs/>
              </w:rPr>
              <w:t>固定资产折旧费</w:t>
            </w:r>
          </w:p>
        </w:tc>
        <w:tc>
          <w:tcPr>
            <w:tcW w:w="403" w:type="pct"/>
            <w:vMerge w:val="restart"/>
          </w:tcPr>
          <w:p w14:paraId="2065EEDA">
            <w:pPr>
              <w:spacing w:before="0" w:beforeLines="0"/>
              <w:ind w:firstLine="0" w:firstLineChars="0"/>
              <w:jc w:val="center"/>
              <w:rPr>
                <w:b/>
                <w:bCs/>
                <w:color w:val="000000"/>
                <w:szCs w:val="21"/>
                <w:highlight w:val="yellow"/>
              </w:rPr>
            </w:pPr>
            <w:r>
              <w:rPr>
                <w:rFonts w:hint="eastAsia"/>
                <w:b/>
                <w:bCs/>
              </w:rPr>
              <w:t>管理费</w:t>
            </w:r>
          </w:p>
        </w:tc>
        <w:tc>
          <w:tcPr>
            <w:tcW w:w="400" w:type="pct"/>
            <w:vMerge w:val="restart"/>
          </w:tcPr>
          <w:p w14:paraId="0188D580">
            <w:pPr>
              <w:spacing w:before="0" w:beforeLines="0"/>
              <w:ind w:firstLine="0" w:firstLineChars="0"/>
              <w:jc w:val="center"/>
              <w:rPr>
                <w:b/>
                <w:bCs/>
                <w:color w:val="000000"/>
                <w:szCs w:val="21"/>
                <w:highlight w:val="yellow"/>
              </w:rPr>
            </w:pPr>
            <w:r>
              <w:rPr>
                <w:rFonts w:hint="eastAsia"/>
                <w:b/>
                <w:bCs/>
              </w:rPr>
              <w:t>职工薪酬及劳务费</w:t>
            </w:r>
          </w:p>
        </w:tc>
        <w:tc>
          <w:tcPr>
            <w:tcW w:w="400" w:type="pct"/>
            <w:vMerge w:val="restart"/>
          </w:tcPr>
          <w:p w14:paraId="79733ABB">
            <w:pPr>
              <w:spacing w:before="0" w:beforeLines="0"/>
              <w:ind w:firstLine="0" w:firstLineChars="0"/>
              <w:jc w:val="center"/>
              <w:rPr>
                <w:b/>
                <w:bCs/>
                <w:color w:val="000000"/>
                <w:szCs w:val="21"/>
                <w:highlight w:val="yellow"/>
              </w:rPr>
            </w:pPr>
            <w:r>
              <w:rPr>
                <w:rFonts w:hint="eastAsia"/>
                <w:b/>
                <w:bCs/>
              </w:rPr>
              <w:t>不可预见费</w:t>
            </w:r>
          </w:p>
        </w:tc>
        <w:tc>
          <w:tcPr>
            <w:tcW w:w="400" w:type="pct"/>
            <w:vMerge w:val="restart"/>
          </w:tcPr>
          <w:p w14:paraId="54A110B8">
            <w:pPr>
              <w:spacing w:before="0" w:beforeLines="0"/>
              <w:ind w:firstLine="0" w:firstLineChars="0"/>
              <w:jc w:val="center"/>
              <w:rPr>
                <w:b/>
                <w:bCs/>
                <w:color w:val="000000"/>
                <w:szCs w:val="21"/>
                <w:highlight w:val="yellow"/>
              </w:rPr>
            </w:pPr>
            <w:r>
              <w:rPr>
                <w:rFonts w:hint="eastAsia"/>
                <w:b/>
                <w:bCs/>
              </w:rPr>
              <w:t>项目预计收益</w:t>
            </w:r>
          </w:p>
        </w:tc>
        <w:tc>
          <w:tcPr>
            <w:tcW w:w="616" w:type="pct"/>
            <w:gridSpan w:val="2"/>
            <w:vAlign w:val="center"/>
          </w:tcPr>
          <w:p w14:paraId="420B40BB">
            <w:pPr>
              <w:spacing w:before="0" w:beforeLines="0"/>
              <w:ind w:firstLine="0" w:firstLineChars="0"/>
              <w:jc w:val="center"/>
              <w:rPr>
                <w:b/>
                <w:bCs/>
                <w:kern w:val="0"/>
                <w:szCs w:val="21"/>
                <w:highlight w:val="yellow"/>
              </w:rPr>
            </w:pPr>
            <w:r>
              <w:rPr>
                <w:b/>
                <w:bCs/>
                <w:kern w:val="0"/>
                <w:szCs w:val="21"/>
              </w:rPr>
              <w:t>合计</w:t>
            </w:r>
          </w:p>
        </w:tc>
      </w:tr>
      <w:tr w14:paraId="12357A55">
        <w:trPr>
          <w:gridBefore w:val="1"/>
          <w:wBefore w:w="9" w:type="pct"/>
          <w:trHeight w:val="321" w:hRule="atLeast"/>
          <w:jc w:val="center"/>
        </w:trPr>
        <w:tc>
          <w:tcPr>
            <w:tcW w:w="390" w:type="pct"/>
            <w:vMerge w:val="continue"/>
            <w:vAlign w:val="center"/>
          </w:tcPr>
          <w:p w14:paraId="70DFBB5F">
            <w:pPr>
              <w:spacing w:before="0" w:beforeLines="0"/>
              <w:ind w:firstLine="0" w:firstLineChars="0"/>
              <w:jc w:val="center"/>
              <w:rPr>
                <w:szCs w:val="21"/>
                <w:highlight w:val="yellow"/>
              </w:rPr>
            </w:pPr>
          </w:p>
        </w:tc>
        <w:tc>
          <w:tcPr>
            <w:tcW w:w="336" w:type="pct"/>
            <w:gridSpan w:val="2"/>
            <w:vMerge w:val="continue"/>
            <w:vAlign w:val="center"/>
          </w:tcPr>
          <w:p w14:paraId="52240DF7">
            <w:pPr>
              <w:spacing w:before="0" w:beforeLines="0"/>
              <w:ind w:firstLine="0" w:firstLineChars="0"/>
              <w:jc w:val="center"/>
              <w:rPr>
                <w:szCs w:val="21"/>
                <w:highlight w:val="yellow"/>
              </w:rPr>
            </w:pPr>
          </w:p>
        </w:tc>
        <w:tc>
          <w:tcPr>
            <w:tcW w:w="450" w:type="pct"/>
            <w:vMerge w:val="continue"/>
            <w:vAlign w:val="center"/>
          </w:tcPr>
          <w:p w14:paraId="4C38B0A5">
            <w:pPr>
              <w:spacing w:before="0" w:beforeLines="0"/>
              <w:ind w:firstLine="0" w:firstLineChars="0"/>
              <w:jc w:val="center"/>
              <w:rPr>
                <w:szCs w:val="21"/>
                <w:highlight w:val="yellow"/>
              </w:rPr>
            </w:pPr>
          </w:p>
        </w:tc>
        <w:tc>
          <w:tcPr>
            <w:tcW w:w="314" w:type="pct"/>
            <w:vMerge w:val="continue"/>
            <w:vAlign w:val="center"/>
          </w:tcPr>
          <w:p w14:paraId="35DD83B5">
            <w:pPr>
              <w:spacing w:before="0" w:beforeLines="0"/>
              <w:ind w:firstLine="0" w:firstLineChars="0"/>
              <w:jc w:val="center"/>
              <w:rPr>
                <w:szCs w:val="21"/>
                <w:highlight w:val="yellow"/>
              </w:rPr>
            </w:pPr>
          </w:p>
        </w:tc>
        <w:tc>
          <w:tcPr>
            <w:tcW w:w="483" w:type="pct"/>
            <w:vMerge w:val="continue"/>
            <w:vAlign w:val="center"/>
          </w:tcPr>
          <w:p w14:paraId="0E128176">
            <w:pPr>
              <w:spacing w:before="0" w:beforeLines="0"/>
              <w:ind w:firstLine="0" w:firstLineChars="0"/>
              <w:jc w:val="center"/>
              <w:rPr>
                <w:szCs w:val="21"/>
                <w:highlight w:val="yellow"/>
              </w:rPr>
            </w:pPr>
          </w:p>
        </w:tc>
        <w:tc>
          <w:tcPr>
            <w:tcW w:w="399" w:type="pct"/>
            <w:vMerge w:val="continue"/>
            <w:vAlign w:val="center"/>
          </w:tcPr>
          <w:p w14:paraId="76FD4303">
            <w:pPr>
              <w:spacing w:before="0" w:beforeLines="0"/>
              <w:ind w:firstLine="0" w:firstLineChars="0"/>
              <w:jc w:val="center"/>
              <w:rPr>
                <w:szCs w:val="21"/>
                <w:highlight w:val="yellow"/>
              </w:rPr>
            </w:pPr>
          </w:p>
        </w:tc>
        <w:tc>
          <w:tcPr>
            <w:tcW w:w="400" w:type="pct"/>
            <w:vMerge w:val="continue"/>
            <w:vAlign w:val="center"/>
          </w:tcPr>
          <w:p w14:paraId="6D00BE4D">
            <w:pPr>
              <w:spacing w:before="0" w:beforeLines="0"/>
              <w:ind w:firstLine="0" w:firstLineChars="0"/>
              <w:jc w:val="center"/>
              <w:rPr>
                <w:szCs w:val="21"/>
                <w:highlight w:val="yellow"/>
              </w:rPr>
            </w:pPr>
          </w:p>
        </w:tc>
        <w:tc>
          <w:tcPr>
            <w:tcW w:w="403" w:type="pct"/>
            <w:vMerge w:val="continue"/>
            <w:vAlign w:val="center"/>
          </w:tcPr>
          <w:p w14:paraId="509185AF">
            <w:pPr>
              <w:spacing w:before="0" w:beforeLines="0"/>
              <w:ind w:firstLine="0" w:firstLineChars="0"/>
              <w:jc w:val="center"/>
              <w:rPr>
                <w:szCs w:val="21"/>
                <w:highlight w:val="yellow"/>
              </w:rPr>
            </w:pPr>
          </w:p>
        </w:tc>
        <w:tc>
          <w:tcPr>
            <w:tcW w:w="400" w:type="pct"/>
            <w:vMerge w:val="continue"/>
            <w:vAlign w:val="center"/>
          </w:tcPr>
          <w:p w14:paraId="79C27232">
            <w:pPr>
              <w:spacing w:before="0" w:beforeLines="0"/>
              <w:ind w:firstLine="0" w:firstLineChars="0"/>
              <w:jc w:val="center"/>
              <w:rPr>
                <w:szCs w:val="21"/>
                <w:highlight w:val="yellow"/>
              </w:rPr>
            </w:pPr>
          </w:p>
        </w:tc>
        <w:tc>
          <w:tcPr>
            <w:tcW w:w="400" w:type="pct"/>
            <w:vMerge w:val="continue"/>
            <w:vAlign w:val="center"/>
          </w:tcPr>
          <w:p w14:paraId="33A3F063">
            <w:pPr>
              <w:spacing w:before="0" w:beforeLines="0"/>
              <w:ind w:firstLine="0" w:firstLineChars="0"/>
              <w:jc w:val="center"/>
              <w:rPr>
                <w:szCs w:val="21"/>
                <w:highlight w:val="yellow"/>
              </w:rPr>
            </w:pPr>
          </w:p>
        </w:tc>
        <w:tc>
          <w:tcPr>
            <w:tcW w:w="400" w:type="pct"/>
            <w:vMerge w:val="continue"/>
            <w:vAlign w:val="center"/>
          </w:tcPr>
          <w:p w14:paraId="3349C222">
            <w:pPr>
              <w:spacing w:before="0" w:beforeLines="0"/>
              <w:ind w:firstLine="0" w:firstLineChars="0"/>
              <w:jc w:val="center"/>
              <w:rPr>
                <w:szCs w:val="21"/>
                <w:highlight w:val="yellow"/>
              </w:rPr>
            </w:pPr>
          </w:p>
        </w:tc>
        <w:tc>
          <w:tcPr>
            <w:tcW w:w="358" w:type="pct"/>
            <w:vAlign w:val="center"/>
          </w:tcPr>
          <w:p w14:paraId="2FA966B9">
            <w:pPr>
              <w:spacing w:before="0" w:beforeLines="0"/>
              <w:ind w:firstLine="0" w:firstLineChars="0"/>
              <w:jc w:val="center"/>
              <w:rPr>
                <w:b/>
                <w:bCs/>
                <w:kern w:val="0"/>
                <w:szCs w:val="21"/>
                <w:highlight w:val="yellow"/>
              </w:rPr>
            </w:pPr>
            <w:r>
              <w:rPr>
                <w:b/>
                <w:bCs/>
                <w:kern w:val="0"/>
                <w:szCs w:val="21"/>
              </w:rPr>
              <w:t>国拨</w:t>
            </w:r>
          </w:p>
        </w:tc>
        <w:tc>
          <w:tcPr>
            <w:tcW w:w="258" w:type="pct"/>
            <w:vAlign w:val="center"/>
          </w:tcPr>
          <w:p w14:paraId="10D68EEB">
            <w:pPr>
              <w:spacing w:before="0" w:beforeLines="0"/>
              <w:ind w:firstLine="0" w:firstLineChars="0"/>
              <w:jc w:val="center"/>
              <w:rPr>
                <w:b/>
                <w:bCs/>
                <w:kern w:val="0"/>
                <w:szCs w:val="21"/>
                <w:highlight w:val="yellow"/>
              </w:rPr>
            </w:pPr>
            <w:r>
              <w:rPr>
                <w:b/>
                <w:bCs/>
                <w:kern w:val="0"/>
                <w:szCs w:val="21"/>
              </w:rPr>
              <w:t>自筹</w:t>
            </w:r>
          </w:p>
        </w:tc>
      </w:tr>
      <w:tr w14:paraId="499F2B59">
        <w:trPr>
          <w:gridBefore w:val="1"/>
          <w:wBefore w:w="9" w:type="pct"/>
          <w:trHeight w:val="340" w:hRule="atLeast"/>
          <w:jc w:val="center"/>
        </w:trPr>
        <w:tc>
          <w:tcPr>
            <w:tcW w:w="390" w:type="pct"/>
            <w:vAlign w:val="center"/>
          </w:tcPr>
          <w:p w14:paraId="28A2C1C2">
            <w:pPr>
              <w:spacing w:before="0" w:beforeLines="0"/>
              <w:ind w:firstLine="0" w:firstLineChars="0"/>
              <w:jc w:val="center"/>
              <w:rPr>
                <w:b/>
                <w:color w:val="000000"/>
                <w:szCs w:val="21"/>
                <w:highlight w:val="yellow"/>
              </w:rPr>
            </w:pPr>
            <w:r>
              <w:rPr>
                <w:b/>
                <w:color w:val="000000"/>
                <w:szCs w:val="21"/>
              </w:rPr>
              <w:t>2027</w:t>
            </w:r>
          </w:p>
        </w:tc>
        <w:tc>
          <w:tcPr>
            <w:tcW w:w="336" w:type="pct"/>
            <w:gridSpan w:val="2"/>
            <w:vAlign w:val="center"/>
          </w:tcPr>
          <w:p w14:paraId="06EFEFC5">
            <w:pPr>
              <w:spacing w:before="0" w:beforeLines="0"/>
              <w:ind w:firstLine="0" w:firstLineChars="0"/>
              <w:jc w:val="center"/>
              <w:textAlignment w:val="center"/>
              <w:rPr>
                <w:rFonts w:hint="default" w:eastAsia="宋体"/>
                <w:color w:val="000000"/>
                <w:kern w:val="0"/>
                <w:szCs w:val="21"/>
                <w:highlight w:val="yellow"/>
                <w:lang w:val="en-US" w:eastAsia="zh-CN"/>
              </w:rPr>
            </w:pPr>
            <w:r>
              <w:rPr>
                <w:rFonts w:hint="eastAsia"/>
                <w:color w:val="000000"/>
                <w:kern w:val="0"/>
                <w:szCs w:val="21"/>
                <w:highlight w:val="yellow"/>
                <w:lang w:val="en-US" w:eastAsia="zh-CN"/>
              </w:rPr>
              <w:t>3.3</w:t>
            </w:r>
          </w:p>
        </w:tc>
        <w:tc>
          <w:tcPr>
            <w:tcW w:w="450" w:type="pct"/>
            <w:vAlign w:val="center"/>
          </w:tcPr>
          <w:p w14:paraId="3DCE0633">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876" w:type="dxa"/>
            <w:vAlign w:val="center"/>
          </w:tcPr>
          <w:p w14:paraId="23D09DC2">
            <w:pPr>
              <w:pStyle w:val="51"/>
              <w:ind w:firstLine="0" w:firstLineChars="0"/>
              <w:rPr>
                <w:color w:val="000000"/>
                <w:szCs w:val="21"/>
                <w:highlight w:val="yellow"/>
              </w:rPr>
            </w:pPr>
            <w:r>
              <w:rPr>
                <w:rFonts w:hint="eastAsia"/>
                <w:highlight w:val="yellow"/>
                <w:lang w:val="en-US" w:eastAsia="zh-CN"/>
              </w:rPr>
              <w:t>47</w:t>
            </w:r>
          </w:p>
        </w:tc>
        <w:tc>
          <w:tcPr>
            <w:tcW w:w="483" w:type="pct"/>
            <w:vAlign w:val="center"/>
          </w:tcPr>
          <w:p w14:paraId="1540DD0B">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399" w:type="pct"/>
            <w:vAlign w:val="center"/>
          </w:tcPr>
          <w:p w14:paraId="746C9FFF">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37.2</w:t>
            </w:r>
          </w:p>
        </w:tc>
        <w:tc>
          <w:tcPr>
            <w:tcW w:w="400" w:type="pct"/>
            <w:vAlign w:val="center"/>
          </w:tcPr>
          <w:p w14:paraId="0642F1E7">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1142" w:type="dxa"/>
            <w:vAlign w:val="center"/>
          </w:tcPr>
          <w:p w14:paraId="5146CC8F">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400" w:type="pct"/>
            <w:vAlign w:val="center"/>
          </w:tcPr>
          <w:p w14:paraId="24227925">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lang w:val="en-US" w:eastAsia="zh-CN"/>
              </w:rPr>
              <w:t>42.96</w:t>
            </w:r>
          </w:p>
        </w:tc>
        <w:tc>
          <w:tcPr>
            <w:tcW w:w="400" w:type="pct"/>
            <w:vAlign w:val="center"/>
          </w:tcPr>
          <w:p w14:paraId="598E4932">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400" w:type="pct"/>
            <w:vAlign w:val="center"/>
          </w:tcPr>
          <w:p w14:paraId="429AEB51">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358" w:type="pct"/>
            <w:vAlign w:val="center"/>
          </w:tcPr>
          <w:p w14:paraId="4C424855">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lang w:val="en-US" w:eastAsia="zh-CN"/>
              </w:rPr>
              <w:t>130.46</w:t>
            </w:r>
          </w:p>
        </w:tc>
        <w:tc>
          <w:tcPr>
            <w:tcW w:w="258" w:type="pct"/>
            <w:vAlign w:val="center"/>
          </w:tcPr>
          <w:p w14:paraId="25DDD0C7">
            <w:pPr>
              <w:spacing w:before="0" w:beforeLines="0"/>
              <w:ind w:firstLine="0" w:firstLineChars="0"/>
              <w:jc w:val="center"/>
              <w:textAlignment w:val="center"/>
              <w:rPr>
                <w:color w:val="000000"/>
                <w:szCs w:val="21"/>
                <w:highlight w:val="yellow"/>
              </w:rPr>
            </w:pPr>
            <w:r>
              <w:rPr>
                <w:rFonts w:hint="eastAsia"/>
                <w:color w:val="000000"/>
                <w:szCs w:val="21"/>
              </w:rPr>
              <w:t>0</w:t>
            </w:r>
          </w:p>
        </w:tc>
      </w:tr>
      <w:tr w14:paraId="0FE0E82C">
        <w:trPr>
          <w:gridBefore w:val="1"/>
          <w:wBefore w:w="9" w:type="pct"/>
          <w:trHeight w:val="340" w:hRule="atLeast"/>
          <w:jc w:val="center"/>
        </w:trPr>
        <w:tc>
          <w:tcPr>
            <w:tcW w:w="390" w:type="pct"/>
            <w:vAlign w:val="center"/>
          </w:tcPr>
          <w:p w14:paraId="7A4ED2FD">
            <w:pPr>
              <w:spacing w:before="0" w:beforeLines="0"/>
              <w:ind w:firstLine="0" w:firstLineChars="0"/>
              <w:jc w:val="center"/>
              <w:rPr>
                <w:b/>
                <w:color w:val="000000"/>
                <w:szCs w:val="21"/>
                <w:highlight w:val="yellow"/>
              </w:rPr>
            </w:pPr>
            <w:r>
              <w:rPr>
                <w:b/>
                <w:color w:val="000000"/>
                <w:szCs w:val="21"/>
              </w:rPr>
              <w:t>2028</w:t>
            </w:r>
          </w:p>
        </w:tc>
        <w:tc>
          <w:tcPr>
            <w:tcW w:w="336" w:type="pct"/>
            <w:gridSpan w:val="2"/>
            <w:vAlign w:val="center"/>
          </w:tcPr>
          <w:p w14:paraId="3D013610">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3.3</w:t>
            </w:r>
          </w:p>
        </w:tc>
        <w:tc>
          <w:tcPr>
            <w:tcW w:w="450" w:type="pct"/>
            <w:vAlign w:val="center"/>
          </w:tcPr>
          <w:p w14:paraId="7283CAEB">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876" w:type="dxa"/>
            <w:vAlign w:val="center"/>
          </w:tcPr>
          <w:p w14:paraId="450C81AC">
            <w:pPr>
              <w:pStyle w:val="51"/>
              <w:ind w:firstLine="0" w:firstLineChars="0"/>
              <w:rPr>
                <w:color w:val="000000"/>
                <w:szCs w:val="21"/>
                <w:highlight w:val="yellow"/>
              </w:rPr>
            </w:pPr>
            <w:r>
              <w:rPr>
                <w:rFonts w:hint="default"/>
                <w:highlight w:val="yellow"/>
                <w:lang w:val="en-US" w:eastAsia="zh-CN"/>
              </w:rPr>
              <w:t>4</w:t>
            </w:r>
            <w:r>
              <w:rPr>
                <w:rFonts w:hint="eastAsia"/>
                <w:highlight w:val="yellow"/>
                <w:lang w:val="en-US" w:eastAsia="zh-CN"/>
              </w:rPr>
              <w:t>9</w:t>
            </w:r>
          </w:p>
        </w:tc>
        <w:tc>
          <w:tcPr>
            <w:tcW w:w="483" w:type="pct"/>
            <w:vAlign w:val="center"/>
          </w:tcPr>
          <w:p w14:paraId="0BD77755">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399" w:type="pct"/>
            <w:vAlign w:val="center"/>
          </w:tcPr>
          <w:p w14:paraId="6409B52B">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37.23</w:t>
            </w:r>
          </w:p>
        </w:tc>
        <w:tc>
          <w:tcPr>
            <w:tcW w:w="400" w:type="pct"/>
            <w:vAlign w:val="center"/>
          </w:tcPr>
          <w:p w14:paraId="637822C9">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1142" w:type="dxa"/>
            <w:vAlign w:val="center"/>
          </w:tcPr>
          <w:p w14:paraId="12DB7601">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400" w:type="pct"/>
            <w:vAlign w:val="center"/>
          </w:tcPr>
          <w:p w14:paraId="084AB6F2">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43.36</w:t>
            </w:r>
          </w:p>
        </w:tc>
        <w:tc>
          <w:tcPr>
            <w:tcW w:w="400" w:type="pct"/>
            <w:vAlign w:val="center"/>
          </w:tcPr>
          <w:p w14:paraId="35590655">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400" w:type="pct"/>
            <w:vAlign w:val="center"/>
          </w:tcPr>
          <w:p w14:paraId="3354A8FF">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358" w:type="pct"/>
            <w:vAlign w:val="center"/>
          </w:tcPr>
          <w:p w14:paraId="51E4085E">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lang w:val="en-US" w:eastAsia="zh-CN"/>
              </w:rPr>
              <w:t>132.89</w:t>
            </w:r>
          </w:p>
        </w:tc>
        <w:tc>
          <w:tcPr>
            <w:tcW w:w="258" w:type="pct"/>
            <w:vAlign w:val="center"/>
          </w:tcPr>
          <w:p w14:paraId="3421CDCC">
            <w:pPr>
              <w:spacing w:before="0" w:beforeLines="0"/>
              <w:ind w:firstLine="0" w:firstLineChars="0"/>
              <w:jc w:val="center"/>
              <w:textAlignment w:val="center"/>
              <w:rPr>
                <w:color w:val="000000"/>
                <w:szCs w:val="21"/>
                <w:highlight w:val="yellow"/>
              </w:rPr>
            </w:pPr>
            <w:r>
              <w:rPr>
                <w:rFonts w:hint="eastAsia"/>
                <w:color w:val="000000"/>
                <w:szCs w:val="21"/>
              </w:rPr>
              <w:t>0</w:t>
            </w:r>
          </w:p>
        </w:tc>
      </w:tr>
      <w:tr w14:paraId="0E887361">
        <w:trPr>
          <w:gridBefore w:val="1"/>
          <w:wBefore w:w="9" w:type="pct"/>
          <w:trHeight w:val="340" w:hRule="atLeast"/>
          <w:jc w:val="center"/>
        </w:trPr>
        <w:tc>
          <w:tcPr>
            <w:tcW w:w="390" w:type="pct"/>
            <w:vAlign w:val="center"/>
          </w:tcPr>
          <w:p w14:paraId="4237AA63">
            <w:pPr>
              <w:spacing w:before="0" w:beforeLines="0"/>
              <w:ind w:firstLine="0" w:firstLineChars="0"/>
              <w:jc w:val="center"/>
              <w:rPr>
                <w:b/>
                <w:color w:val="000000"/>
                <w:szCs w:val="21"/>
                <w:highlight w:val="yellow"/>
              </w:rPr>
            </w:pPr>
            <w:r>
              <w:rPr>
                <w:b/>
                <w:color w:val="000000"/>
                <w:szCs w:val="21"/>
              </w:rPr>
              <w:t>2029</w:t>
            </w:r>
          </w:p>
        </w:tc>
        <w:tc>
          <w:tcPr>
            <w:tcW w:w="336" w:type="pct"/>
            <w:gridSpan w:val="2"/>
            <w:vAlign w:val="center"/>
          </w:tcPr>
          <w:p w14:paraId="6C907FF7">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3.275</w:t>
            </w:r>
          </w:p>
        </w:tc>
        <w:tc>
          <w:tcPr>
            <w:tcW w:w="450" w:type="pct"/>
            <w:vAlign w:val="center"/>
          </w:tcPr>
          <w:p w14:paraId="7E8A0510">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876" w:type="dxa"/>
            <w:vAlign w:val="center"/>
          </w:tcPr>
          <w:p w14:paraId="0FF12B08">
            <w:pPr>
              <w:pStyle w:val="51"/>
              <w:ind w:firstLine="0" w:firstLineChars="0"/>
              <w:rPr>
                <w:color w:val="000000"/>
                <w:szCs w:val="21"/>
                <w:highlight w:val="yellow"/>
              </w:rPr>
            </w:pPr>
            <w:r>
              <w:rPr>
                <w:rFonts w:hint="default"/>
                <w:highlight w:val="yellow"/>
                <w:lang w:val="en-US" w:eastAsia="zh-CN"/>
              </w:rPr>
              <w:t>52</w:t>
            </w:r>
          </w:p>
        </w:tc>
        <w:tc>
          <w:tcPr>
            <w:tcW w:w="483" w:type="pct"/>
            <w:vAlign w:val="center"/>
          </w:tcPr>
          <w:p w14:paraId="320C7AE5">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399" w:type="pct"/>
            <w:vAlign w:val="center"/>
          </w:tcPr>
          <w:p w14:paraId="23D36462">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37.615</w:t>
            </w:r>
          </w:p>
        </w:tc>
        <w:tc>
          <w:tcPr>
            <w:tcW w:w="400" w:type="pct"/>
            <w:vAlign w:val="center"/>
          </w:tcPr>
          <w:p w14:paraId="7FBEB81F">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1142" w:type="dxa"/>
            <w:vAlign w:val="center"/>
          </w:tcPr>
          <w:p w14:paraId="52AA8A20">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400" w:type="pct"/>
            <w:vAlign w:val="center"/>
          </w:tcPr>
          <w:p w14:paraId="7381DA0B">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rPr>
              <w:t>4</w:t>
            </w:r>
            <w:r>
              <w:rPr>
                <w:color w:val="000000"/>
                <w:szCs w:val="21"/>
              </w:rPr>
              <w:t>3.</w:t>
            </w:r>
            <w:r>
              <w:rPr>
                <w:rFonts w:hint="eastAsia"/>
                <w:color w:val="000000"/>
                <w:szCs w:val="21"/>
                <w:lang w:val="en-US" w:eastAsia="zh-CN"/>
              </w:rPr>
              <w:t>76</w:t>
            </w:r>
          </w:p>
        </w:tc>
        <w:tc>
          <w:tcPr>
            <w:tcW w:w="400" w:type="pct"/>
            <w:vAlign w:val="center"/>
          </w:tcPr>
          <w:p w14:paraId="5796D1D4">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400" w:type="pct"/>
            <w:vAlign w:val="center"/>
          </w:tcPr>
          <w:p w14:paraId="4FFC9957">
            <w:pPr>
              <w:spacing w:before="0" w:beforeLines="0"/>
              <w:ind w:firstLine="0" w:firstLineChars="0"/>
              <w:jc w:val="center"/>
              <w:textAlignment w:val="center"/>
              <w:rPr>
                <w:color w:val="000000"/>
                <w:szCs w:val="21"/>
                <w:highlight w:val="yellow"/>
              </w:rPr>
            </w:pPr>
            <w:r>
              <w:rPr>
                <w:rFonts w:hint="eastAsia"/>
                <w:color w:val="000000"/>
                <w:szCs w:val="21"/>
              </w:rPr>
              <w:t>0</w:t>
            </w:r>
          </w:p>
        </w:tc>
        <w:tc>
          <w:tcPr>
            <w:tcW w:w="358" w:type="pct"/>
            <w:vAlign w:val="center"/>
          </w:tcPr>
          <w:p w14:paraId="28938AF4">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lang w:val="en-US" w:eastAsia="zh-CN"/>
              </w:rPr>
              <w:t>136.65</w:t>
            </w:r>
          </w:p>
        </w:tc>
        <w:tc>
          <w:tcPr>
            <w:tcW w:w="258" w:type="pct"/>
            <w:vAlign w:val="center"/>
          </w:tcPr>
          <w:p w14:paraId="3F467F25">
            <w:pPr>
              <w:spacing w:before="0" w:beforeLines="0"/>
              <w:ind w:firstLine="0" w:firstLineChars="0"/>
              <w:jc w:val="center"/>
              <w:textAlignment w:val="center"/>
              <w:rPr>
                <w:color w:val="000000"/>
                <w:szCs w:val="21"/>
                <w:highlight w:val="yellow"/>
              </w:rPr>
            </w:pPr>
            <w:r>
              <w:rPr>
                <w:rFonts w:hint="eastAsia"/>
                <w:color w:val="000000"/>
                <w:szCs w:val="21"/>
              </w:rPr>
              <w:t>0</w:t>
            </w:r>
          </w:p>
        </w:tc>
      </w:tr>
      <w:tr w14:paraId="2D319126">
        <w:trPr>
          <w:gridBefore w:val="1"/>
          <w:wBefore w:w="9" w:type="pct"/>
          <w:trHeight w:val="340" w:hRule="atLeast"/>
          <w:jc w:val="center"/>
        </w:trPr>
        <w:tc>
          <w:tcPr>
            <w:tcW w:w="390" w:type="pct"/>
            <w:vAlign w:val="center"/>
          </w:tcPr>
          <w:p w14:paraId="23BF07E9">
            <w:pPr>
              <w:spacing w:before="0" w:beforeLines="0"/>
              <w:ind w:firstLine="0" w:firstLineChars="0"/>
              <w:jc w:val="center"/>
              <w:rPr>
                <w:b/>
                <w:color w:val="000000"/>
                <w:szCs w:val="21"/>
                <w:highlight w:val="yellow"/>
              </w:rPr>
            </w:pPr>
            <w:r>
              <w:rPr>
                <w:b/>
                <w:bCs/>
                <w:kern w:val="0"/>
                <w:szCs w:val="21"/>
              </w:rPr>
              <w:t>总计</w:t>
            </w:r>
          </w:p>
        </w:tc>
        <w:tc>
          <w:tcPr>
            <w:tcW w:w="336" w:type="pct"/>
            <w:gridSpan w:val="2"/>
            <w:vAlign w:val="center"/>
          </w:tcPr>
          <w:p w14:paraId="729F4DE8">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9.875</w:t>
            </w:r>
          </w:p>
        </w:tc>
        <w:tc>
          <w:tcPr>
            <w:tcW w:w="450" w:type="pct"/>
            <w:vAlign w:val="center"/>
          </w:tcPr>
          <w:p w14:paraId="647CBC6F">
            <w:pPr>
              <w:spacing w:before="0" w:beforeLines="0"/>
              <w:ind w:firstLine="0" w:firstLineChars="0"/>
              <w:jc w:val="center"/>
              <w:textAlignment w:val="center"/>
              <w:rPr>
                <w:color w:val="000000"/>
                <w:szCs w:val="21"/>
                <w:highlight w:val="yellow"/>
              </w:rPr>
            </w:pPr>
            <w:r>
              <w:rPr>
                <w:szCs w:val="21"/>
              </w:rPr>
              <w:t>0</w:t>
            </w:r>
          </w:p>
        </w:tc>
        <w:tc>
          <w:tcPr>
            <w:tcW w:w="876" w:type="dxa"/>
            <w:vAlign w:val="center"/>
          </w:tcPr>
          <w:p w14:paraId="2055D19B">
            <w:pPr>
              <w:pStyle w:val="51"/>
              <w:ind w:firstLine="0" w:firstLineChars="0"/>
              <w:rPr>
                <w:color w:val="000000"/>
                <w:szCs w:val="21"/>
                <w:highlight w:val="yellow"/>
              </w:rPr>
            </w:pPr>
            <w:r>
              <w:rPr>
                <w:rFonts w:hint="eastAsia"/>
                <w:highlight w:val="yellow"/>
                <w:lang w:val="en-US" w:eastAsia="zh-CN"/>
              </w:rPr>
              <w:t>148</w:t>
            </w:r>
          </w:p>
        </w:tc>
        <w:tc>
          <w:tcPr>
            <w:tcW w:w="483" w:type="pct"/>
            <w:vAlign w:val="center"/>
          </w:tcPr>
          <w:p w14:paraId="1756F4A3">
            <w:pPr>
              <w:spacing w:before="0" w:beforeLines="0"/>
              <w:ind w:firstLine="0" w:firstLineChars="0"/>
              <w:jc w:val="center"/>
              <w:textAlignment w:val="center"/>
              <w:rPr>
                <w:color w:val="000000"/>
                <w:szCs w:val="21"/>
                <w:highlight w:val="yellow"/>
              </w:rPr>
            </w:pPr>
            <w:r>
              <w:rPr>
                <w:szCs w:val="21"/>
              </w:rPr>
              <w:t>0</w:t>
            </w:r>
          </w:p>
        </w:tc>
        <w:tc>
          <w:tcPr>
            <w:tcW w:w="399" w:type="pct"/>
            <w:vAlign w:val="center"/>
          </w:tcPr>
          <w:p w14:paraId="7DF3D612">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112.045</w:t>
            </w:r>
          </w:p>
        </w:tc>
        <w:tc>
          <w:tcPr>
            <w:tcW w:w="400" w:type="pct"/>
            <w:vAlign w:val="center"/>
          </w:tcPr>
          <w:p w14:paraId="0E686DF9">
            <w:pPr>
              <w:spacing w:before="0" w:beforeLines="0"/>
              <w:ind w:firstLine="0" w:firstLineChars="0"/>
              <w:jc w:val="center"/>
              <w:textAlignment w:val="center"/>
              <w:rPr>
                <w:color w:val="000000"/>
                <w:szCs w:val="21"/>
                <w:highlight w:val="yellow"/>
              </w:rPr>
            </w:pPr>
            <w:r>
              <w:rPr>
                <w:szCs w:val="21"/>
              </w:rPr>
              <w:t>0</w:t>
            </w:r>
          </w:p>
        </w:tc>
        <w:tc>
          <w:tcPr>
            <w:tcW w:w="1142" w:type="dxa"/>
            <w:vAlign w:val="center"/>
          </w:tcPr>
          <w:p w14:paraId="574F9FA1">
            <w:pPr>
              <w:spacing w:before="0" w:beforeLines="0"/>
              <w:ind w:firstLine="0" w:firstLineChars="0"/>
              <w:jc w:val="center"/>
              <w:textAlignment w:val="center"/>
              <w:rPr>
                <w:rFonts w:hint="eastAsia" w:eastAsia="宋体"/>
                <w:color w:val="000000"/>
                <w:szCs w:val="21"/>
                <w:highlight w:val="yellow"/>
                <w:lang w:val="en-US" w:eastAsia="zh-CN"/>
              </w:rPr>
            </w:pPr>
            <w:r>
              <w:rPr>
                <w:szCs w:val="21"/>
              </w:rPr>
              <w:t>0</w:t>
            </w:r>
          </w:p>
        </w:tc>
        <w:tc>
          <w:tcPr>
            <w:tcW w:w="400" w:type="pct"/>
            <w:vAlign w:val="center"/>
          </w:tcPr>
          <w:p w14:paraId="24ABC9D8">
            <w:pPr>
              <w:spacing w:before="0" w:beforeLines="0"/>
              <w:ind w:firstLine="0" w:firstLineChars="0"/>
              <w:jc w:val="center"/>
              <w:textAlignment w:val="center"/>
              <w:rPr>
                <w:rFonts w:hint="default" w:eastAsia="宋体"/>
                <w:color w:val="000000"/>
                <w:szCs w:val="21"/>
                <w:highlight w:val="yellow"/>
                <w:lang w:val="en-US" w:eastAsia="zh-CN"/>
              </w:rPr>
            </w:pPr>
            <w:r>
              <w:rPr>
                <w:rFonts w:hint="eastAsia"/>
                <w:color w:val="000000"/>
                <w:szCs w:val="21"/>
                <w:highlight w:val="yellow"/>
                <w:lang w:val="en-US" w:eastAsia="zh-CN"/>
              </w:rPr>
              <w:t>130.08</w:t>
            </w:r>
          </w:p>
        </w:tc>
        <w:tc>
          <w:tcPr>
            <w:tcW w:w="400" w:type="pct"/>
            <w:vAlign w:val="center"/>
          </w:tcPr>
          <w:p w14:paraId="6D6B1B96">
            <w:pPr>
              <w:spacing w:before="0" w:beforeLines="0"/>
              <w:ind w:firstLine="0" w:firstLineChars="0"/>
              <w:jc w:val="center"/>
              <w:textAlignment w:val="center"/>
              <w:rPr>
                <w:color w:val="000000"/>
                <w:szCs w:val="21"/>
                <w:highlight w:val="yellow"/>
              </w:rPr>
            </w:pPr>
            <w:r>
              <w:rPr>
                <w:szCs w:val="21"/>
              </w:rPr>
              <w:t>0</w:t>
            </w:r>
          </w:p>
        </w:tc>
        <w:tc>
          <w:tcPr>
            <w:tcW w:w="400" w:type="pct"/>
            <w:vAlign w:val="center"/>
          </w:tcPr>
          <w:p w14:paraId="410E4B91">
            <w:pPr>
              <w:spacing w:before="0" w:beforeLines="0"/>
              <w:ind w:firstLine="0" w:firstLineChars="0"/>
              <w:jc w:val="center"/>
              <w:textAlignment w:val="center"/>
              <w:rPr>
                <w:color w:val="000000"/>
                <w:szCs w:val="21"/>
                <w:highlight w:val="yellow"/>
              </w:rPr>
            </w:pPr>
            <w:r>
              <w:rPr>
                <w:szCs w:val="21"/>
              </w:rPr>
              <w:t>0</w:t>
            </w:r>
          </w:p>
        </w:tc>
        <w:tc>
          <w:tcPr>
            <w:tcW w:w="358" w:type="pct"/>
            <w:vAlign w:val="center"/>
          </w:tcPr>
          <w:p w14:paraId="5C75E01A">
            <w:pPr>
              <w:spacing w:before="0" w:beforeLines="0"/>
              <w:ind w:firstLine="0" w:firstLineChars="0"/>
              <w:jc w:val="center"/>
              <w:textAlignment w:val="center"/>
              <w:rPr>
                <w:rFonts w:hint="default" w:eastAsia="宋体"/>
                <w:color w:val="000000"/>
                <w:szCs w:val="21"/>
                <w:highlight w:val="yellow"/>
                <w:lang w:val="en-US" w:eastAsia="zh-CN"/>
              </w:rPr>
            </w:pPr>
            <w:r>
              <w:rPr>
                <w:rFonts w:hint="eastAsia"/>
                <w:szCs w:val="21"/>
                <w:lang w:val="en-US" w:eastAsia="zh-CN"/>
              </w:rPr>
              <w:t>400</w:t>
            </w:r>
          </w:p>
        </w:tc>
        <w:tc>
          <w:tcPr>
            <w:tcW w:w="258" w:type="pct"/>
            <w:vAlign w:val="center"/>
          </w:tcPr>
          <w:p w14:paraId="31232AE6">
            <w:pPr>
              <w:spacing w:before="0" w:beforeLines="0"/>
              <w:ind w:firstLine="0" w:firstLineChars="0"/>
              <w:jc w:val="center"/>
              <w:textAlignment w:val="center"/>
              <w:rPr>
                <w:color w:val="000000"/>
                <w:szCs w:val="21"/>
                <w:highlight w:val="yellow"/>
              </w:rPr>
            </w:pPr>
            <w:r>
              <w:rPr>
                <w:rFonts w:hint="eastAsia"/>
                <w:color w:val="000000"/>
                <w:szCs w:val="21"/>
              </w:rPr>
              <w:t>0</w:t>
            </w:r>
          </w:p>
        </w:tc>
      </w:tr>
      <w:tr w14:paraId="70AD6F74">
        <w:trPr>
          <w:gridBefore w:val="1"/>
          <w:wBefore w:w="9" w:type="pct"/>
          <w:trHeight w:val="384" w:hRule="atLeast"/>
          <w:jc w:val="center"/>
        </w:trPr>
        <w:tc>
          <w:tcPr>
            <w:tcW w:w="4991" w:type="pct"/>
            <w:gridSpan w:val="14"/>
            <w:vAlign w:val="center"/>
          </w:tcPr>
          <w:p w14:paraId="619A1F3E">
            <w:pPr>
              <w:spacing w:before="0" w:beforeLines="0"/>
              <w:ind w:firstLine="0" w:firstLineChars="0"/>
              <w:jc w:val="center"/>
              <w:textAlignment w:val="center"/>
              <w:rPr>
                <w:color w:val="000000"/>
                <w:szCs w:val="21"/>
                <w:highlight w:val="yellow"/>
              </w:rPr>
            </w:pPr>
            <w:r>
              <w:rPr>
                <w:b/>
                <w:bCs/>
                <w:color w:val="000000"/>
                <w:szCs w:val="21"/>
              </w:rPr>
              <w:t>经费使用说明</w:t>
            </w:r>
            <w:r>
              <w:rPr>
                <w:i/>
                <w:iCs/>
                <w:color w:val="000000"/>
                <w:szCs w:val="21"/>
              </w:rPr>
              <w:t>（填写说明：严格按照12号文要求填写各科目使用说明）</w:t>
            </w:r>
          </w:p>
        </w:tc>
      </w:tr>
      <w:tr w14:paraId="742F7E0E">
        <w:trPr>
          <w:gridBefore w:val="1"/>
          <w:wBefore w:w="9" w:type="pct"/>
          <w:trHeight w:val="340" w:hRule="atLeast"/>
          <w:jc w:val="center"/>
        </w:trPr>
        <w:tc>
          <w:tcPr>
            <w:tcW w:w="726" w:type="pct"/>
            <w:gridSpan w:val="3"/>
            <w:vAlign w:val="center"/>
          </w:tcPr>
          <w:p w14:paraId="48999E7D">
            <w:pPr>
              <w:spacing w:before="0" w:beforeLines="0"/>
              <w:ind w:firstLine="0" w:firstLineChars="0"/>
              <w:jc w:val="center"/>
              <w:rPr>
                <w:b/>
                <w:bCs/>
                <w:kern w:val="0"/>
                <w:szCs w:val="21"/>
                <w:highlight w:val="yellow"/>
              </w:rPr>
            </w:pPr>
            <w:r>
              <w:rPr>
                <w:b/>
                <w:bCs/>
                <w:kern w:val="0"/>
                <w:szCs w:val="21"/>
              </w:rPr>
              <w:t>科目</w:t>
            </w:r>
          </w:p>
        </w:tc>
        <w:tc>
          <w:tcPr>
            <w:tcW w:w="4265" w:type="pct"/>
            <w:gridSpan w:val="11"/>
            <w:vAlign w:val="center"/>
          </w:tcPr>
          <w:p w14:paraId="48620A3C">
            <w:pPr>
              <w:spacing w:before="0" w:beforeLines="0"/>
              <w:ind w:firstLine="0" w:firstLineChars="0"/>
              <w:jc w:val="center"/>
              <w:textAlignment w:val="center"/>
              <w:rPr>
                <w:b/>
                <w:bCs/>
                <w:color w:val="000000"/>
                <w:szCs w:val="21"/>
                <w:highlight w:val="yellow"/>
              </w:rPr>
            </w:pPr>
            <w:r>
              <w:rPr>
                <w:b/>
                <w:bCs/>
                <w:color w:val="000000"/>
                <w:szCs w:val="21"/>
              </w:rPr>
              <w:t>使用说明</w:t>
            </w:r>
          </w:p>
        </w:tc>
      </w:tr>
      <w:tr w14:paraId="5A144F9E">
        <w:trPr>
          <w:gridBefore w:val="1"/>
          <w:wBefore w:w="9" w:type="pct"/>
          <w:trHeight w:val="340" w:hRule="atLeast"/>
          <w:jc w:val="center"/>
        </w:trPr>
        <w:tc>
          <w:tcPr>
            <w:tcW w:w="726" w:type="pct"/>
            <w:gridSpan w:val="3"/>
            <w:vAlign w:val="center"/>
          </w:tcPr>
          <w:p w14:paraId="5D03CC41">
            <w:pPr>
              <w:spacing w:before="0" w:beforeLines="0"/>
              <w:ind w:firstLine="0" w:firstLineChars="0"/>
              <w:jc w:val="center"/>
              <w:rPr>
                <w:kern w:val="0"/>
                <w:szCs w:val="21"/>
                <w:highlight w:val="yellow"/>
              </w:rPr>
            </w:pPr>
            <w:r>
              <w:rPr>
                <w:kern w:val="0"/>
                <w:szCs w:val="21"/>
              </w:rPr>
              <w:t>材料费</w:t>
            </w:r>
          </w:p>
        </w:tc>
        <w:tc>
          <w:tcPr>
            <w:tcW w:w="4265" w:type="pct"/>
            <w:gridSpan w:val="11"/>
            <w:vAlign w:val="center"/>
          </w:tcPr>
          <w:p w14:paraId="75BFCC7A">
            <w:pPr>
              <w:spacing w:before="0" w:beforeLines="0"/>
              <w:ind w:firstLine="0" w:firstLineChars="0"/>
              <w:jc w:val="left"/>
              <w:textAlignment w:val="center"/>
              <w:rPr>
                <w:rFonts w:hint="eastAsia"/>
                <w:color w:val="FF0000"/>
                <w:szCs w:val="21"/>
                <w:highlight w:val="yellow"/>
                <w:lang w:val="en-US" w:eastAsia="zh-CN"/>
              </w:rPr>
            </w:pPr>
            <w:r>
              <w:rPr>
                <w:rFonts w:hint="eastAsia"/>
                <w:color w:val="FF0000"/>
                <w:szCs w:val="21"/>
                <w:highlight w:val="yellow"/>
                <w:lang w:val="en-US" w:eastAsia="zh-CN"/>
              </w:rPr>
              <w:t>用于相关任务材料费9.875万元。</w:t>
            </w:r>
          </w:p>
          <w:p w14:paraId="1422491E">
            <w:pPr>
              <w:spacing w:before="0" w:beforeLines="0"/>
              <w:ind w:firstLine="0" w:firstLineChars="0"/>
              <w:jc w:val="left"/>
              <w:textAlignment w:val="center"/>
              <w:rPr>
                <w:rFonts w:hint="default"/>
                <w:color w:val="FF0000"/>
                <w:szCs w:val="21"/>
                <w:highlight w:val="yellow"/>
                <w:lang w:val="en-US" w:eastAsia="zh-CN"/>
              </w:rPr>
            </w:pPr>
            <w:r>
              <w:rPr>
                <w:rFonts w:hint="default"/>
                <w:color w:val="FF0000"/>
                <w:szCs w:val="21"/>
                <w:highlight w:val="yellow"/>
                <w:lang w:val="en-US" w:eastAsia="zh-CN"/>
              </w:rPr>
              <w:t xml:space="preserve">项目组需要企业级存储硬盘、内存条、散热器、移动硬盘、U盘、鼠标键盘等计算服务器配件，项目期间需要硒鼓、墨盒、打印纸、中性笔、笔记本等办公耗材等： </w:t>
            </w:r>
          </w:p>
          <w:p w14:paraId="7A842B3B">
            <w:pPr>
              <w:spacing w:before="0" w:beforeLines="0"/>
              <w:ind w:firstLine="0" w:firstLineChars="0"/>
              <w:jc w:val="left"/>
              <w:textAlignment w:val="center"/>
              <w:rPr>
                <w:rFonts w:hint="default"/>
                <w:color w:val="FF0000"/>
                <w:szCs w:val="21"/>
                <w:highlight w:val="yellow"/>
                <w:lang w:val="en-US" w:eastAsia="zh-CN"/>
              </w:rPr>
            </w:pPr>
            <w:r>
              <w:rPr>
                <w:rFonts w:hint="default"/>
                <w:color w:val="FF0000"/>
                <w:szCs w:val="21"/>
                <w:highlight w:val="yellow"/>
                <w:lang w:val="en-US" w:eastAsia="zh-CN"/>
              </w:rPr>
              <w:t>（1）服务器硬盘：3500元/块*</w:t>
            </w:r>
            <w:r>
              <w:rPr>
                <w:rFonts w:hint="eastAsia"/>
                <w:color w:val="FF0000"/>
                <w:szCs w:val="21"/>
                <w:highlight w:val="yellow"/>
                <w:lang w:val="en-US" w:eastAsia="zh-CN"/>
              </w:rPr>
              <w:t>8</w:t>
            </w:r>
            <w:r>
              <w:rPr>
                <w:rFonts w:hint="default"/>
                <w:color w:val="FF0000"/>
                <w:szCs w:val="21"/>
                <w:highlight w:val="yellow"/>
                <w:lang w:val="en-US" w:eastAsia="zh-CN"/>
              </w:rPr>
              <w:t>块 = 2.</w:t>
            </w:r>
            <w:r>
              <w:rPr>
                <w:rFonts w:hint="eastAsia"/>
                <w:color w:val="FF0000"/>
                <w:szCs w:val="21"/>
                <w:highlight w:val="yellow"/>
                <w:lang w:val="en-US" w:eastAsia="zh-CN"/>
              </w:rPr>
              <w:t>8</w:t>
            </w:r>
            <w:r>
              <w:rPr>
                <w:rFonts w:hint="default"/>
                <w:color w:val="FF0000"/>
                <w:szCs w:val="21"/>
                <w:highlight w:val="yellow"/>
                <w:lang w:val="en-US" w:eastAsia="zh-CN"/>
              </w:rPr>
              <w:t xml:space="preserve"> 万元</w:t>
            </w:r>
          </w:p>
          <w:p w14:paraId="506F0401">
            <w:pPr>
              <w:spacing w:before="0" w:beforeLines="0"/>
              <w:ind w:firstLine="0" w:firstLineChars="0"/>
              <w:jc w:val="left"/>
              <w:textAlignment w:val="center"/>
              <w:rPr>
                <w:rFonts w:hint="default"/>
                <w:color w:val="FF0000"/>
                <w:szCs w:val="21"/>
                <w:highlight w:val="yellow"/>
                <w:lang w:val="en-US" w:eastAsia="zh-CN"/>
              </w:rPr>
            </w:pPr>
            <w:r>
              <w:rPr>
                <w:rFonts w:hint="default"/>
                <w:color w:val="FF0000"/>
                <w:szCs w:val="21"/>
                <w:highlight w:val="yellow"/>
                <w:lang w:val="en-US" w:eastAsia="zh-CN"/>
              </w:rPr>
              <w:t>（2）服务器内存条：1000元/个*</w:t>
            </w:r>
            <w:r>
              <w:rPr>
                <w:rFonts w:hint="eastAsia"/>
                <w:color w:val="FF0000"/>
                <w:szCs w:val="21"/>
                <w:highlight w:val="yellow"/>
                <w:lang w:val="en-US" w:eastAsia="zh-CN"/>
              </w:rPr>
              <w:t>10</w:t>
            </w:r>
            <w:r>
              <w:rPr>
                <w:rFonts w:hint="default"/>
                <w:color w:val="FF0000"/>
                <w:szCs w:val="21"/>
                <w:highlight w:val="yellow"/>
                <w:lang w:val="en-US" w:eastAsia="zh-CN"/>
              </w:rPr>
              <w:t>个 =</w:t>
            </w:r>
            <w:r>
              <w:rPr>
                <w:rFonts w:hint="eastAsia"/>
                <w:color w:val="FF0000"/>
                <w:szCs w:val="21"/>
                <w:highlight w:val="yellow"/>
                <w:lang w:val="en-US" w:eastAsia="zh-CN"/>
              </w:rPr>
              <w:t>1</w:t>
            </w:r>
            <w:r>
              <w:rPr>
                <w:rFonts w:hint="default"/>
                <w:color w:val="FF0000"/>
                <w:szCs w:val="21"/>
                <w:highlight w:val="yellow"/>
                <w:lang w:val="en-US" w:eastAsia="zh-CN"/>
              </w:rPr>
              <w:t xml:space="preserve"> 万元</w:t>
            </w:r>
          </w:p>
          <w:p w14:paraId="351FF9C7">
            <w:pPr>
              <w:spacing w:before="0" w:beforeLines="0"/>
              <w:ind w:firstLine="0" w:firstLineChars="0"/>
              <w:jc w:val="left"/>
              <w:textAlignment w:val="center"/>
              <w:rPr>
                <w:rFonts w:hint="default"/>
                <w:color w:val="FF0000"/>
                <w:szCs w:val="21"/>
                <w:highlight w:val="yellow"/>
                <w:lang w:val="en-US" w:eastAsia="zh-CN"/>
              </w:rPr>
            </w:pPr>
            <w:r>
              <w:rPr>
                <w:rFonts w:hint="default"/>
                <w:color w:val="FF0000"/>
                <w:szCs w:val="21"/>
                <w:highlight w:val="yellow"/>
                <w:lang w:val="en-US" w:eastAsia="zh-CN"/>
              </w:rPr>
              <w:t>（3）服务器风扇：1000元/个*</w:t>
            </w:r>
            <w:r>
              <w:rPr>
                <w:rFonts w:hint="eastAsia"/>
                <w:color w:val="FF0000"/>
                <w:szCs w:val="21"/>
                <w:highlight w:val="yellow"/>
                <w:lang w:val="en-US" w:eastAsia="zh-CN"/>
              </w:rPr>
              <w:t>6</w:t>
            </w:r>
            <w:r>
              <w:rPr>
                <w:rFonts w:hint="default"/>
                <w:color w:val="FF0000"/>
                <w:szCs w:val="21"/>
                <w:highlight w:val="yellow"/>
                <w:lang w:val="en-US" w:eastAsia="zh-CN"/>
              </w:rPr>
              <w:t>个 = 0.</w:t>
            </w:r>
            <w:r>
              <w:rPr>
                <w:rFonts w:hint="eastAsia"/>
                <w:color w:val="FF0000"/>
                <w:szCs w:val="21"/>
                <w:highlight w:val="yellow"/>
                <w:lang w:val="en-US" w:eastAsia="zh-CN"/>
              </w:rPr>
              <w:t>6</w:t>
            </w:r>
            <w:r>
              <w:rPr>
                <w:rFonts w:hint="default"/>
                <w:color w:val="FF0000"/>
                <w:szCs w:val="21"/>
                <w:highlight w:val="yellow"/>
                <w:lang w:val="en-US" w:eastAsia="zh-CN"/>
              </w:rPr>
              <w:t xml:space="preserve"> 万元</w:t>
            </w:r>
          </w:p>
          <w:p w14:paraId="104F9321">
            <w:pPr>
              <w:spacing w:before="0" w:beforeLines="0"/>
              <w:ind w:firstLine="0" w:firstLineChars="0"/>
              <w:jc w:val="left"/>
              <w:textAlignment w:val="center"/>
              <w:rPr>
                <w:rFonts w:hint="default"/>
                <w:color w:val="FF0000"/>
                <w:szCs w:val="21"/>
                <w:highlight w:val="yellow"/>
                <w:lang w:val="en-US" w:eastAsia="zh-CN"/>
              </w:rPr>
            </w:pPr>
            <w:r>
              <w:rPr>
                <w:rFonts w:hint="default"/>
                <w:color w:val="FF0000"/>
                <w:szCs w:val="21"/>
                <w:highlight w:val="yellow"/>
                <w:lang w:val="en-US" w:eastAsia="zh-CN"/>
              </w:rPr>
              <w:t>（4）打印纸 200 元/箱，每年需要</w:t>
            </w:r>
            <w:r>
              <w:rPr>
                <w:rFonts w:hint="eastAsia"/>
                <w:color w:val="FF0000"/>
                <w:szCs w:val="21"/>
                <w:highlight w:val="yellow"/>
                <w:lang w:val="en-US" w:eastAsia="zh-CN"/>
              </w:rPr>
              <w:t>30</w:t>
            </w:r>
            <w:r>
              <w:rPr>
                <w:rFonts w:hint="default"/>
                <w:color w:val="FF0000"/>
                <w:szCs w:val="21"/>
                <w:highlight w:val="yellow"/>
                <w:lang w:val="en-US" w:eastAsia="zh-CN"/>
              </w:rPr>
              <w:t xml:space="preserve"> 箱，</w:t>
            </w:r>
            <w:r>
              <w:rPr>
                <w:rFonts w:hint="eastAsia"/>
                <w:color w:val="FF0000"/>
                <w:szCs w:val="21"/>
                <w:highlight w:val="yellow"/>
                <w:lang w:val="en-US" w:eastAsia="zh-CN"/>
              </w:rPr>
              <w:t>3</w:t>
            </w:r>
            <w:r>
              <w:rPr>
                <w:rFonts w:hint="default"/>
                <w:color w:val="FF0000"/>
                <w:szCs w:val="21"/>
                <w:highlight w:val="yellow"/>
                <w:lang w:val="en-US" w:eastAsia="zh-CN"/>
              </w:rPr>
              <w:t>年合计: 200 元*</w:t>
            </w:r>
            <w:r>
              <w:rPr>
                <w:rFonts w:hint="eastAsia"/>
                <w:color w:val="FF0000"/>
                <w:szCs w:val="21"/>
                <w:highlight w:val="yellow"/>
                <w:lang w:val="en-US" w:eastAsia="zh-CN"/>
              </w:rPr>
              <w:t>3</w:t>
            </w:r>
            <w:r>
              <w:rPr>
                <w:rFonts w:hint="default"/>
                <w:color w:val="FF0000"/>
                <w:szCs w:val="21"/>
                <w:highlight w:val="yellow"/>
                <w:lang w:val="en-US" w:eastAsia="zh-CN"/>
              </w:rPr>
              <w:t>0*</w:t>
            </w:r>
            <w:r>
              <w:rPr>
                <w:rFonts w:hint="eastAsia"/>
                <w:color w:val="FF0000"/>
                <w:szCs w:val="21"/>
                <w:highlight w:val="yellow"/>
                <w:lang w:val="en-US" w:eastAsia="zh-CN"/>
              </w:rPr>
              <w:t>3</w:t>
            </w:r>
            <w:r>
              <w:rPr>
                <w:rFonts w:hint="default"/>
                <w:color w:val="FF0000"/>
                <w:szCs w:val="21"/>
                <w:highlight w:val="yellow"/>
                <w:lang w:val="en-US" w:eastAsia="zh-CN"/>
              </w:rPr>
              <w:t xml:space="preserve"> = </w:t>
            </w:r>
            <w:r>
              <w:rPr>
                <w:rFonts w:hint="eastAsia"/>
                <w:color w:val="FF0000"/>
                <w:szCs w:val="21"/>
                <w:highlight w:val="yellow"/>
                <w:lang w:val="en-US" w:eastAsia="zh-CN"/>
              </w:rPr>
              <w:t>1</w:t>
            </w:r>
            <w:r>
              <w:rPr>
                <w:rFonts w:hint="default"/>
                <w:color w:val="FF0000"/>
                <w:szCs w:val="21"/>
                <w:highlight w:val="yellow"/>
                <w:lang w:val="en-US" w:eastAsia="zh-CN"/>
              </w:rPr>
              <w:t xml:space="preserve">.8 万元 </w:t>
            </w:r>
          </w:p>
          <w:p w14:paraId="14E2D172">
            <w:pPr>
              <w:spacing w:before="0" w:beforeLines="0"/>
              <w:ind w:firstLine="0" w:firstLineChars="0"/>
              <w:jc w:val="left"/>
              <w:textAlignment w:val="center"/>
              <w:rPr>
                <w:rFonts w:hint="default"/>
                <w:color w:val="FF0000"/>
                <w:szCs w:val="21"/>
                <w:highlight w:val="yellow"/>
                <w:lang w:val="en-US" w:eastAsia="zh-CN"/>
              </w:rPr>
            </w:pPr>
            <w:r>
              <w:rPr>
                <w:rFonts w:hint="default"/>
                <w:color w:val="FF0000"/>
                <w:szCs w:val="21"/>
                <w:highlight w:val="yellow"/>
                <w:lang w:val="en-US" w:eastAsia="zh-CN"/>
              </w:rPr>
              <w:t xml:space="preserve">（5）硒鼓 500 元/个，每年需要 </w:t>
            </w:r>
            <w:r>
              <w:rPr>
                <w:rFonts w:hint="eastAsia"/>
                <w:color w:val="FF0000"/>
                <w:szCs w:val="21"/>
                <w:highlight w:val="yellow"/>
                <w:lang w:val="en-US" w:eastAsia="zh-CN"/>
              </w:rPr>
              <w:t>8</w:t>
            </w:r>
            <w:r>
              <w:rPr>
                <w:rFonts w:hint="default"/>
                <w:color w:val="FF0000"/>
                <w:szCs w:val="21"/>
                <w:highlight w:val="yellow"/>
                <w:lang w:val="en-US" w:eastAsia="zh-CN"/>
              </w:rPr>
              <w:t xml:space="preserve"> 个，</w:t>
            </w:r>
            <w:r>
              <w:rPr>
                <w:rFonts w:hint="eastAsia"/>
                <w:color w:val="FF0000"/>
                <w:szCs w:val="21"/>
                <w:highlight w:val="yellow"/>
                <w:lang w:val="en-US" w:eastAsia="zh-CN"/>
              </w:rPr>
              <w:t>3</w:t>
            </w:r>
            <w:r>
              <w:rPr>
                <w:rFonts w:hint="default"/>
                <w:color w:val="FF0000"/>
                <w:szCs w:val="21"/>
                <w:highlight w:val="yellow"/>
                <w:lang w:val="en-US" w:eastAsia="zh-CN"/>
              </w:rPr>
              <w:t xml:space="preserve"> 年合计：500 元*</w:t>
            </w:r>
            <w:r>
              <w:rPr>
                <w:rFonts w:hint="eastAsia"/>
                <w:color w:val="FF0000"/>
                <w:szCs w:val="21"/>
                <w:highlight w:val="yellow"/>
                <w:lang w:val="en-US" w:eastAsia="zh-CN"/>
              </w:rPr>
              <w:t>8</w:t>
            </w:r>
            <w:r>
              <w:rPr>
                <w:rFonts w:hint="default"/>
                <w:color w:val="FF0000"/>
                <w:szCs w:val="21"/>
                <w:highlight w:val="yellow"/>
                <w:lang w:val="en-US" w:eastAsia="zh-CN"/>
              </w:rPr>
              <w:t>*</w:t>
            </w:r>
            <w:r>
              <w:rPr>
                <w:rFonts w:hint="eastAsia"/>
                <w:color w:val="FF0000"/>
                <w:szCs w:val="21"/>
                <w:highlight w:val="yellow"/>
                <w:lang w:val="en-US" w:eastAsia="zh-CN"/>
              </w:rPr>
              <w:t>3</w:t>
            </w:r>
            <w:r>
              <w:rPr>
                <w:rFonts w:hint="default"/>
                <w:color w:val="FF0000"/>
                <w:szCs w:val="21"/>
                <w:highlight w:val="yellow"/>
                <w:lang w:val="en-US" w:eastAsia="zh-CN"/>
              </w:rPr>
              <w:t xml:space="preserve"> = </w:t>
            </w:r>
            <w:r>
              <w:rPr>
                <w:rFonts w:hint="eastAsia"/>
                <w:color w:val="FF0000"/>
                <w:szCs w:val="21"/>
                <w:highlight w:val="yellow"/>
                <w:lang w:val="en-US" w:eastAsia="zh-CN"/>
              </w:rPr>
              <w:t>1.2</w:t>
            </w:r>
            <w:r>
              <w:rPr>
                <w:rFonts w:hint="default"/>
                <w:color w:val="FF0000"/>
                <w:szCs w:val="21"/>
                <w:highlight w:val="yellow"/>
                <w:lang w:val="en-US" w:eastAsia="zh-CN"/>
              </w:rPr>
              <w:t xml:space="preserve"> 万元 </w:t>
            </w:r>
          </w:p>
          <w:p w14:paraId="09C44DB7">
            <w:pPr>
              <w:spacing w:before="0" w:beforeLines="0"/>
              <w:ind w:firstLine="0" w:firstLineChars="0"/>
              <w:jc w:val="left"/>
              <w:textAlignment w:val="center"/>
              <w:rPr>
                <w:rFonts w:hint="default"/>
                <w:color w:val="FF0000"/>
                <w:szCs w:val="21"/>
                <w:highlight w:val="yellow"/>
                <w:lang w:val="en-US" w:eastAsia="zh-CN"/>
              </w:rPr>
            </w:pPr>
            <w:r>
              <w:rPr>
                <w:rFonts w:hint="default"/>
                <w:color w:val="FF0000"/>
                <w:szCs w:val="21"/>
                <w:highlight w:val="yellow"/>
                <w:lang w:val="en-US" w:eastAsia="zh-CN"/>
              </w:rPr>
              <w:t xml:space="preserve">（6）墨盒 150 元/个，每年需要 </w:t>
            </w:r>
            <w:r>
              <w:rPr>
                <w:rFonts w:hint="eastAsia"/>
                <w:color w:val="FF0000"/>
                <w:szCs w:val="21"/>
                <w:highlight w:val="yellow"/>
                <w:lang w:val="en-US" w:eastAsia="zh-CN"/>
              </w:rPr>
              <w:t>15</w:t>
            </w:r>
            <w:r>
              <w:rPr>
                <w:rFonts w:hint="default"/>
                <w:color w:val="FF0000"/>
                <w:szCs w:val="21"/>
                <w:highlight w:val="yellow"/>
                <w:lang w:val="en-US" w:eastAsia="zh-CN"/>
              </w:rPr>
              <w:t xml:space="preserve"> 个，</w:t>
            </w:r>
            <w:r>
              <w:rPr>
                <w:rFonts w:hint="eastAsia"/>
                <w:color w:val="FF0000"/>
                <w:szCs w:val="21"/>
                <w:highlight w:val="yellow"/>
                <w:lang w:val="en-US" w:eastAsia="zh-CN"/>
              </w:rPr>
              <w:t>3</w:t>
            </w:r>
            <w:r>
              <w:rPr>
                <w:rFonts w:hint="default"/>
                <w:color w:val="FF0000"/>
                <w:szCs w:val="21"/>
                <w:highlight w:val="yellow"/>
                <w:lang w:val="en-US" w:eastAsia="zh-CN"/>
              </w:rPr>
              <w:t xml:space="preserve"> 年合计：150 元*1</w:t>
            </w:r>
            <w:r>
              <w:rPr>
                <w:rFonts w:hint="eastAsia"/>
                <w:color w:val="FF0000"/>
                <w:szCs w:val="21"/>
                <w:highlight w:val="yellow"/>
                <w:lang w:val="en-US" w:eastAsia="zh-CN"/>
              </w:rPr>
              <w:t>5</w:t>
            </w:r>
            <w:r>
              <w:rPr>
                <w:rFonts w:hint="default"/>
                <w:color w:val="FF0000"/>
                <w:szCs w:val="21"/>
                <w:highlight w:val="yellow"/>
                <w:lang w:val="en-US" w:eastAsia="zh-CN"/>
              </w:rPr>
              <w:t>*</w:t>
            </w:r>
            <w:r>
              <w:rPr>
                <w:rFonts w:hint="eastAsia"/>
                <w:color w:val="FF0000"/>
                <w:szCs w:val="21"/>
                <w:highlight w:val="yellow"/>
                <w:lang w:val="en-US" w:eastAsia="zh-CN"/>
              </w:rPr>
              <w:t>3</w:t>
            </w:r>
            <w:r>
              <w:rPr>
                <w:rFonts w:hint="default"/>
                <w:color w:val="FF0000"/>
                <w:szCs w:val="21"/>
                <w:highlight w:val="yellow"/>
                <w:lang w:val="en-US" w:eastAsia="zh-CN"/>
              </w:rPr>
              <w:t xml:space="preserve"> = 0.6</w:t>
            </w:r>
            <w:r>
              <w:rPr>
                <w:rFonts w:hint="eastAsia"/>
                <w:color w:val="FF0000"/>
                <w:szCs w:val="21"/>
                <w:highlight w:val="yellow"/>
                <w:lang w:val="en-US" w:eastAsia="zh-CN"/>
              </w:rPr>
              <w:t>75</w:t>
            </w:r>
            <w:r>
              <w:rPr>
                <w:rFonts w:hint="default"/>
                <w:color w:val="FF0000"/>
                <w:szCs w:val="21"/>
                <w:highlight w:val="yellow"/>
                <w:lang w:val="en-US" w:eastAsia="zh-CN"/>
              </w:rPr>
              <w:t xml:space="preserve">万元 </w:t>
            </w:r>
          </w:p>
          <w:p w14:paraId="7C307614">
            <w:pPr>
              <w:spacing w:before="0" w:beforeLines="0"/>
              <w:ind w:firstLine="0" w:firstLineChars="0"/>
              <w:jc w:val="left"/>
              <w:textAlignment w:val="center"/>
              <w:rPr>
                <w:color w:val="000000"/>
                <w:szCs w:val="21"/>
                <w:highlight w:val="yellow"/>
              </w:rPr>
            </w:pPr>
            <w:r>
              <w:rPr>
                <w:rFonts w:hint="default"/>
                <w:color w:val="FF0000"/>
                <w:szCs w:val="21"/>
                <w:highlight w:val="yellow"/>
                <w:lang w:val="en-US" w:eastAsia="zh-CN"/>
              </w:rPr>
              <w:t>（7）其他低值电脑配件、办公耗材</w:t>
            </w:r>
            <w:r>
              <w:rPr>
                <w:rFonts w:hint="eastAsia"/>
                <w:color w:val="FF0000"/>
                <w:szCs w:val="21"/>
                <w:highlight w:val="yellow"/>
                <w:lang w:val="en-US" w:eastAsia="zh-CN"/>
              </w:rPr>
              <w:t>6</w:t>
            </w:r>
            <w:r>
              <w:rPr>
                <w:rFonts w:hint="default"/>
                <w:color w:val="FF0000"/>
                <w:szCs w:val="21"/>
                <w:highlight w:val="yellow"/>
                <w:lang w:val="en-US" w:eastAsia="zh-CN"/>
              </w:rPr>
              <w:t>000 元/年，</w:t>
            </w:r>
            <w:r>
              <w:rPr>
                <w:rFonts w:hint="eastAsia"/>
                <w:color w:val="FF0000"/>
                <w:szCs w:val="21"/>
                <w:highlight w:val="yellow"/>
                <w:lang w:val="en-US" w:eastAsia="zh-CN"/>
              </w:rPr>
              <w:t>3</w:t>
            </w:r>
            <w:r>
              <w:rPr>
                <w:rFonts w:hint="default"/>
                <w:color w:val="FF0000"/>
                <w:szCs w:val="21"/>
                <w:highlight w:val="yellow"/>
                <w:lang w:val="en-US" w:eastAsia="zh-CN"/>
              </w:rPr>
              <w:t xml:space="preserve"> 年合计：</w:t>
            </w:r>
            <w:r>
              <w:rPr>
                <w:rFonts w:hint="eastAsia"/>
                <w:color w:val="FF0000"/>
                <w:szCs w:val="21"/>
                <w:highlight w:val="yellow"/>
                <w:lang w:val="en-US" w:eastAsia="zh-CN"/>
              </w:rPr>
              <w:t>6</w:t>
            </w:r>
            <w:r>
              <w:rPr>
                <w:rFonts w:hint="default"/>
                <w:color w:val="FF0000"/>
                <w:szCs w:val="21"/>
                <w:highlight w:val="yellow"/>
                <w:lang w:val="en-US" w:eastAsia="zh-CN"/>
              </w:rPr>
              <w:t>000 元*</w:t>
            </w:r>
            <w:r>
              <w:rPr>
                <w:rFonts w:hint="eastAsia"/>
                <w:color w:val="FF0000"/>
                <w:szCs w:val="21"/>
                <w:highlight w:val="yellow"/>
                <w:lang w:val="en-US" w:eastAsia="zh-CN"/>
              </w:rPr>
              <w:t>3</w:t>
            </w:r>
            <w:r>
              <w:rPr>
                <w:rFonts w:hint="default"/>
                <w:color w:val="FF0000"/>
                <w:szCs w:val="21"/>
                <w:highlight w:val="yellow"/>
                <w:lang w:val="en-US" w:eastAsia="zh-CN"/>
              </w:rPr>
              <w:t xml:space="preserve"> = </w:t>
            </w:r>
            <w:r>
              <w:rPr>
                <w:rFonts w:hint="eastAsia"/>
                <w:color w:val="FF0000"/>
                <w:szCs w:val="21"/>
                <w:highlight w:val="yellow"/>
                <w:lang w:val="en-US" w:eastAsia="zh-CN"/>
              </w:rPr>
              <w:t>1.8</w:t>
            </w:r>
            <w:r>
              <w:rPr>
                <w:rFonts w:hint="default"/>
                <w:color w:val="FF0000"/>
                <w:szCs w:val="21"/>
                <w:highlight w:val="yellow"/>
                <w:lang w:val="en-US" w:eastAsia="zh-CN"/>
              </w:rPr>
              <w:t xml:space="preserve">万元 </w:t>
            </w:r>
          </w:p>
        </w:tc>
      </w:tr>
      <w:tr w14:paraId="116279A6">
        <w:trPr>
          <w:gridBefore w:val="1"/>
          <w:wBefore w:w="9" w:type="pct"/>
          <w:trHeight w:val="340" w:hRule="atLeast"/>
          <w:jc w:val="center"/>
        </w:trPr>
        <w:tc>
          <w:tcPr>
            <w:tcW w:w="726" w:type="pct"/>
            <w:gridSpan w:val="3"/>
            <w:vAlign w:val="center"/>
          </w:tcPr>
          <w:p w14:paraId="583F3E6F">
            <w:pPr>
              <w:spacing w:before="0" w:beforeLines="0"/>
              <w:ind w:firstLine="0" w:firstLineChars="0"/>
              <w:jc w:val="center"/>
              <w:rPr>
                <w:kern w:val="0"/>
                <w:szCs w:val="21"/>
                <w:highlight w:val="yellow"/>
              </w:rPr>
            </w:pPr>
            <w:r>
              <w:rPr>
                <w:kern w:val="0"/>
                <w:szCs w:val="21"/>
              </w:rPr>
              <w:t>专用费</w:t>
            </w:r>
          </w:p>
        </w:tc>
        <w:tc>
          <w:tcPr>
            <w:tcW w:w="4265" w:type="pct"/>
            <w:gridSpan w:val="11"/>
            <w:vAlign w:val="center"/>
          </w:tcPr>
          <w:p w14:paraId="0D4B0098">
            <w:pPr>
              <w:spacing w:before="0" w:beforeLines="0"/>
              <w:ind w:firstLine="0" w:firstLineChars="0"/>
              <w:jc w:val="left"/>
              <w:textAlignment w:val="center"/>
              <w:rPr>
                <w:color w:val="000000"/>
                <w:szCs w:val="21"/>
                <w:highlight w:val="yellow"/>
              </w:rPr>
            </w:pPr>
            <w:r>
              <w:rPr>
                <w:rFonts w:hint="eastAsia"/>
                <w:szCs w:val="21"/>
              </w:rPr>
              <w:t>未列支。</w:t>
            </w:r>
          </w:p>
        </w:tc>
      </w:tr>
      <w:tr w14:paraId="3D792177">
        <w:trPr>
          <w:gridBefore w:val="1"/>
          <w:wBefore w:w="9" w:type="pct"/>
          <w:trHeight w:val="340" w:hRule="atLeast"/>
          <w:jc w:val="center"/>
        </w:trPr>
        <w:tc>
          <w:tcPr>
            <w:tcW w:w="726" w:type="pct"/>
            <w:gridSpan w:val="3"/>
            <w:vAlign w:val="center"/>
          </w:tcPr>
          <w:p w14:paraId="09E19226">
            <w:pPr>
              <w:spacing w:before="0" w:beforeLines="0"/>
              <w:ind w:firstLine="0" w:firstLineChars="0"/>
              <w:jc w:val="center"/>
              <w:rPr>
                <w:kern w:val="0"/>
                <w:szCs w:val="21"/>
                <w:highlight w:val="yellow"/>
              </w:rPr>
            </w:pPr>
            <w:r>
              <w:rPr>
                <w:kern w:val="0"/>
                <w:szCs w:val="21"/>
              </w:rPr>
              <w:t>外协费</w:t>
            </w:r>
          </w:p>
        </w:tc>
        <w:tc>
          <w:tcPr>
            <w:tcW w:w="4265" w:type="pct"/>
            <w:gridSpan w:val="11"/>
            <w:vAlign w:val="center"/>
          </w:tcPr>
          <w:p w14:paraId="3C6F34F1">
            <w:pPr>
              <w:adjustRightInd w:val="0"/>
              <w:snapToGrid w:val="0"/>
              <w:spacing w:before="0" w:beforeLines="0"/>
              <w:ind w:firstLine="0" w:firstLineChars="0"/>
              <w:textAlignment w:val="center"/>
              <w:rPr>
                <w:color w:val="000000"/>
                <w:szCs w:val="21"/>
                <w:highlight w:val="yellow"/>
              </w:rPr>
            </w:pPr>
            <w:r>
              <w:rPr>
                <w:color w:val="000000"/>
                <w:szCs w:val="21"/>
                <w:highlight w:val="yellow"/>
              </w:rPr>
              <w:t>用于委托具备相应技术能力和资质的第三方单位，开展项目研发中本单位暂不具备条件或不宜自行完成的专项工作。外协任务通过合同明确工作内容、验收指标、成果形式、知识产权归属及经费支付节点。</w:t>
            </w:r>
          </w:p>
          <w:p w14:paraId="65891289">
            <w:pPr>
              <w:adjustRightInd w:val="0"/>
              <w:snapToGrid w:val="0"/>
              <w:spacing w:before="0" w:beforeLines="0"/>
              <w:ind w:firstLine="0" w:firstLineChars="0"/>
              <w:textAlignment w:val="center"/>
              <w:rPr>
                <w:color w:val="000000"/>
                <w:szCs w:val="21"/>
                <w:highlight w:val="yellow"/>
              </w:rPr>
            </w:pPr>
            <w:r>
              <w:rPr>
                <w:color w:val="000000"/>
                <w:szCs w:val="21"/>
                <w:highlight w:val="yellow"/>
              </w:rPr>
              <w:t>2027年：47.000万元</w:t>
            </w:r>
            <w:r>
              <w:rPr>
                <w:color w:val="000000"/>
                <w:szCs w:val="21"/>
                <w:highlight w:val="yellow"/>
              </w:rPr>
              <w:br w:type="textWrapping"/>
            </w:r>
            <w:r>
              <w:rPr>
                <w:color w:val="000000"/>
                <w:szCs w:val="21"/>
                <w:highlight w:val="yellow"/>
              </w:rPr>
              <w:t>用于二维图纸、工艺文件及三维模型等多模态样本的数据整理、格式转换、脱敏处理、标注校核及知识库初步构建；开展工艺数据标准化、接口适配及专项测试支持。</w:t>
            </w:r>
            <w:r>
              <w:rPr>
                <w:color w:val="000000"/>
                <w:szCs w:val="21"/>
                <w:highlight w:val="yellow"/>
              </w:rPr>
              <w:br w:type="textWrapping"/>
            </w:r>
            <w:r>
              <w:rPr>
                <w:color w:val="000000"/>
                <w:szCs w:val="21"/>
                <w:highlight w:val="yellow"/>
              </w:rPr>
              <w:t>主要成果包括：完成首批多模态工艺样本整理与校核、形成知识库数据规范、完成基础接口联调和测试报告。</w:t>
            </w:r>
          </w:p>
          <w:p w14:paraId="371713B1">
            <w:pPr>
              <w:adjustRightInd w:val="0"/>
              <w:snapToGrid w:val="0"/>
              <w:spacing w:before="0" w:beforeLines="0"/>
              <w:ind w:firstLine="0" w:firstLineChars="0"/>
              <w:textAlignment w:val="center"/>
              <w:rPr>
                <w:color w:val="000000"/>
                <w:szCs w:val="21"/>
                <w:highlight w:val="yellow"/>
              </w:rPr>
            </w:pPr>
            <w:r>
              <w:rPr>
                <w:color w:val="000000"/>
                <w:szCs w:val="21"/>
                <w:highlight w:val="yellow"/>
              </w:rPr>
              <w:t>2028年：49.000万元</w:t>
            </w:r>
            <w:r>
              <w:rPr>
                <w:color w:val="000000"/>
                <w:szCs w:val="21"/>
                <w:highlight w:val="yellow"/>
              </w:rPr>
              <w:br w:type="textWrapping"/>
            </w:r>
            <w:r>
              <w:rPr>
                <w:color w:val="000000"/>
                <w:szCs w:val="21"/>
                <w:highlight w:val="yellow"/>
              </w:rPr>
              <w:t>用于扩充典型零部件及典型工序样本，开展工艺知识库优化、工艺路线对比验证、模型适配训练支持、系统接口优化及应用测试。</w:t>
            </w:r>
            <w:r>
              <w:rPr>
                <w:color w:val="000000"/>
                <w:szCs w:val="21"/>
                <w:highlight w:val="yellow"/>
              </w:rPr>
              <w:br w:type="textWrapping"/>
            </w:r>
            <w:r>
              <w:rPr>
                <w:color w:val="000000"/>
                <w:szCs w:val="21"/>
                <w:highlight w:val="yellow"/>
              </w:rPr>
              <w:t>主要成果包括：完成典型工序样本扩充、形成工艺知识库优化成果、完成模型迭代支持和阶段测试报告。</w:t>
            </w:r>
          </w:p>
          <w:p w14:paraId="7AAA3B93">
            <w:pPr>
              <w:adjustRightInd w:val="0"/>
              <w:snapToGrid w:val="0"/>
              <w:spacing w:before="0" w:beforeLines="0"/>
              <w:ind w:firstLine="0" w:firstLineChars="0"/>
              <w:textAlignment w:val="center"/>
              <w:rPr>
                <w:color w:val="000000"/>
                <w:szCs w:val="21"/>
                <w:highlight w:val="yellow"/>
              </w:rPr>
            </w:pPr>
            <w:r>
              <w:rPr>
                <w:color w:val="000000"/>
                <w:szCs w:val="21"/>
                <w:highlight w:val="yellow"/>
              </w:rPr>
              <w:t>2029年：52.000万元</w:t>
            </w:r>
            <w:r>
              <w:rPr>
                <w:color w:val="000000"/>
                <w:szCs w:val="21"/>
                <w:highlight w:val="yellow"/>
              </w:rPr>
              <w:br w:type="textWrapping"/>
            </w:r>
            <w:r>
              <w:rPr>
                <w:color w:val="000000"/>
                <w:szCs w:val="21"/>
                <w:highlight w:val="yellow"/>
              </w:rPr>
              <w:t>用于系统集成验证、典型场景试运行、工艺输出质量评估、第三方专项测试及成果应用支撑。</w:t>
            </w:r>
            <w:r>
              <w:rPr>
                <w:color w:val="000000"/>
                <w:szCs w:val="21"/>
                <w:highlight w:val="yellow"/>
              </w:rPr>
              <w:br w:type="textWrapping"/>
            </w:r>
            <w:r>
              <w:rPr>
                <w:color w:val="000000"/>
                <w:szCs w:val="21"/>
                <w:highlight w:val="yellow"/>
              </w:rPr>
              <w:t>主要成果包括：完成系统集成测试、典型应用场景验证、工艺生成结果评估及项目验收支撑材料。</w:t>
            </w:r>
          </w:p>
          <w:p w14:paraId="2B3A5788">
            <w:pPr>
              <w:adjustRightInd w:val="0"/>
              <w:snapToGrid w:val="0"/>
              <w:spacing w:before="0" w:beforeLines="0"/>
              <w:ind w:firstLine="0" w:firstLineChars="0"/>
              <w:textAlignment w:val="center"/>
              <w:rPr>
                <w:color w:val="000000"/>
                <w:szCs w:val="21"/>
                <w:highlight w:val="yellow"/>
              </w:rPr>
            </w:pPr>
            <w:r>
              <w:rPr>
                <w:color w:val="000000"/>
                <w:szCs w:val="21"/>
                <w:highlight w:val="yellow"/>
              </w:rPr>
              <w:t>合计：148.000万元。</w:t>
            </w:r>
          </w:p>
          <w:p w14:paraId="69069B1A">
            <w:pPr>
              <w:adjustRightInd w:val="0"/>
              <w:snapToGrid w:val="0"/>
              <w:spacing w:before="0" w:beforeLines="0"/>
              <w:ind w:firstLine="0" w:firstLineChars="0"/>
              <w:textAlignment w:val="center"/>
              <w:rPr>
                <w:color w:val="000000"/>
                <w:szCs w:val="21"/>
                <w:highlight w:val="yellow"/>
              </w:rPr>
            </w:pPr>
          </w:p>
        </w:tc>
      </w:tr>
      <w:tr w14:paraId="1B2EBF03">
        <w:trPr>
          <w:trHeight w:val="340" w:hRule="atLeast"/>
        </w:trPr>
        <w:tc>
          <w:tcPr>
            <w:tcW w:w="721" w:type="pct"/>
            <w:gridSpan w:val="3"/>
            <w:vAlign w:val="center"/>
          </w:tcPr>
          <w:p w14:paraId="6B05B715">
            <w:pPr>
              <w:spacing w:before="0" w:beforeLines="0"/>
              <w:ind w:firstLine="0" w:firstLineChars="0"/>
              <w:jc w:val="center"/>
              <w:rPr>
                <w:kern w:val="0"/>
                <w:szCs w:val="21"/>
                <w:highlight w:val="yellow"/>
              </w:rPr>
            </w:pPr>
            <w:r>
              <w:rPr>
                <w:szCs w:val="21"/>
              </w:rPr>
              <w:br w:type="page"/>
            </w:r>
            <w:r>
              <w:rPr>
                <w:kern w:val="0"/>
                <w:szCs w:val="21"/>
              </w:rPr>
              <w:t>燃料动力费</w:t>
            </w:r>
          </w:p>
        </w:tc>
        <w:tc>
          <w:tcPr>
            <w:tcW w:w="4279" w:type="pct"/>
            <w:gridSpan w:val="12"/>
          </w:tcPr>
          <w:p w14:paraId="554D8D33">
            <w:pPr>
              <w:adjustRightInd w:val="0"/>
              <w:snapToGrid w:val="0"/>
              <w:spacing w:before="0" w:beforeLines="0"/>
              <w:ind w:firstLine="0" w:firstLineChars="0"/>
              <w:jc w:val="left"/>
              <w:textAlignment w:val="center"/>
              <w:rPr>
                <w:color w:val="000000"/>
                <w:szCs w:val="21"/>
                <w:highlight w:val="yellow"/>
              </w:rPr>
            </w:pPr>
            <w:r>
              <w:rPr>
                <w:rFonts w:hint="eastAsia"/>
                <w:color w:val="000000"/>
                <w:szCs w:val="21"/>
              </w:rPr>
              <w:t>未列支。</w:t>
            </w:r>
          </w:p>
        </w:tc>
      </w:tr>
      <w:tr w14:paraId="383A3532">
        <w:trPr>
          <w:trHeight w:val="1389" w:hRule="atLeast"/>
        </w:trPr>
        <w:tc>
          <w:tcPr>
            <w:tcW w:w="721" w:type="pct"/>
            <w:gridSpan w:val="3"/>
            <w:vAlign w:val="center"/>
          </w:tcPr>
          <w:p w14:paraId="6B6295A0">
            <w:pPr>
              <w:spacing w:before="0" w:beforeLines="0"/>
              <w:ind w:firstLine="0" w:firstLineChars="0"/>
              <w:jc w:val="center"/>
              <w:rPr>
                <w:kern w:val="0"/>
                <w:szCs w:val="21"/>
                <w:highlight w:val="yellow"/>
              </w:rPr>
            </w:pPr>
            <w:r>
              <w:rPr>
                <w:kern w:val="0"/>
                <w:szCs w:val="21"/>
              </w:rPr>
              <w:t>事务费</w:t>
            </w:r>
          </w:p>
        </w:tc>
        <w:tc>
          <w:tcPr>
            <w:tcW w:w="4279" w:type="pct"/>
            <w:gridSpan w:val="12"/>
          </w:tcPr>
          <w:p w14:paraId="0D2C838D">
            <w:pPr>
              <w:adjustRightInd w:val="0"/>
              <w:snapToGrid w:val="0"/>
              <w:spacing w:before="0" w:beforeLines="0"/>
              <w:ind w:firstLine="0" w:firstLineChars="0"/>
              <w:textAlignment w:val="center"/>
              <w:rPr>
                <w:color w:val="000000"/>
                <w:szCs w:val="21"/>
                <w:highlight w:val="yellow"/>
              </w:rPr>
            </w:pPr>
            <w:r>
              <w:rPr>
                <w:color w:val="000000"/>
                <w:szCs w:val="21"/>
                <w:highlight w:val="yellow"/>
              </w:rPr>
              <w:t>用于项目实施过程中与研发任务直接相关的差旅调研、技术交流、专家咨询、测试验证、会议组织、知识产权、资料印制及项目档案整理等支出。各项费用按照单位财务制度及相关管理规定据实列支，不用于与项目无关的日常行政性支出。</w:t>
            </w:r>
          </w:p>
          <w:p w14:paraId="0729B6FA">
            <w:pPr>
              <w:adjustRightInd w:val="0"/>
              <w:snapToGrid w:val="0"/>
              <w:spacing w:before="0" w:beforeLines="0"/>
              <w:ind w:firstLine="0" w:firstLineChars="0"/>
              <w:textAlignment w:val="center"/>
              <w:rPr>
                <w:color w:val="000000"/>
                <w:szCs w:val="21"/>
                <w:highlight w:val="yellow"/>
              </w:rPr>
            </w:pPr>
            <w:r>
              <w:rPr>
                <w:color w:val="000000"/>
                <w:szCs w:val="21"/>
                <w:highlight w:val="yellow"/>
              </w:rPr>
              <w:t>1. 2027年事务费：37.200万元</w:t>
            </w:r>
          </w:p>
          <w:p w14:paraId="4D029433">
            <w:pPr>
              <w:adjustRightInd w:val="0"/>
              <w:snapToGrid w:val="0"/>
              <w:spacing w:before="0" w:beforeLines="0"/>
              <w:ind w:firstLine="0" w:firstLineChars="0"/>
              <w:textAlignment w:val="center"/>
              <w:rPr>
                <w:color w:val="000000"/>
                <w:szCs w:val="21"/>
                <w:highlight w:val="yellow"/>
              </w:rPr>
            </w:pPr>
            <w:r>
              <w:rPr>
                <w:color w:val="000000"/>
                <w:szCs w:val="21"/>
                <w:highlight w:val="yellow"/>
              </w:rPr>
              <w:t>2027年主要开展项目需求调研、多模态工艺数据整理、知识库建设方案设计及基础系统开发，事务费具体测算如下：</w:t>
            </w:r>
          </w:p>
          <w:p w14:paraId="791D1D81">
            <w:pPr>
              <w:adjustRightInd w:val="0"/>
              <w:snapToGrid w:val="0"/>
              <w:spacing w:before="0" w:beforeLines="0"/>
              <w:ind w:firstLine="0" w:firstLineChars="0"/>
              <w:textAlignment w:val="center"/>
              <w:rPr>
                <w:color w:val="000000"/>
                <w:szCs w:val="21"/>
                <w:highlight w:val="yellow"/>
              </w:rPr>
            </w:pPr>
            <w:r>
              <w:rPr>
                <w:color w:val="000000"/>
                <w:szCs w:val="21"/>
                <w:highlight w:val="yellow"/>
              </w:rPr>
              <w:t>（1）差旅及调研费：10.200万元。</w:t>
            </w:r>
            <w:r>
              <w:rPr>
                <w:color w:val="000000"/>
                <w:szCs w:val="21"/>
                <w:highlight w:val="yellow"/>
              </w:rPr>
              <w:br w:type="textWrapping"/>
            </w:r>
            <w:r>
              <w:rPr>
                <w:color w:val="000000"/>
                <w:szCs w:val="21"/>
                <w:highlight w:val="yellow"/>
              </w:rPr>
              <w:t>用于赴合作单位、典型制造企业及应用现场开展工艺需求调研、图纸及工艺数据核验、项目技术交流和现场测试等。预计每年开展约20批次调研及技术交流活动，平均每批次约0.51万元。</w:t>
            </w:r>
          </w:p>
          <w:p w14:paraId="65EE083D">
            <w:pPr>
              <w:adjustRightInd w:val="0"/>
              <w:snapToGrid w:val="0"/>
              <w:spacing w:before="0" w:beforeLines="0"/>
              <w:ind w:firstLine="0" w:firstLineChars="0"/>
              <w:textAlignment w:val="center"/>
              <w:rPr>
                <w:color w:val="000000"/>
                <w:szCs w:val="21"/>
                <w:highlight w:val="yellow"/>
              </w:rPr>
            </w:pPr>
            <w:r>
              <w:rPr>
                <w:color w:val="000000"/>
                <w:szCs w:val="21"/>
                <w:highlight w:val="yellow"/>
              </w:rPr>
              <w:t>（2）专家咨询及技术论证费：8.000万元。</w:t>
            </w:r>
            <w:r>
              <w:rPr>
                <w:color w:val="000000"/>
                <w:szCs w:val="21"/>
                <w:highlight w:val="yellow"/>
              </w:rPr>
              <w:br w:type="textWrapping"/>
            </w:r>
            <w:r>
              <w:rPr>
                <w:color w:val="000000"/>
                <w:szCs w:val="21"/>
                <w:highlight w:val="yellow"/>
              </w:rPr>
              <w:t>用于邀请人工智能、制造工艺、工业软件、数字化设计与制造等领域专家，对模型技术路线、工艺知识库构建、多模态数据处理及系统方案进行咨询和论证。预计邀请专家约20人次，平均每人次0.40万元。</w:t>
            </w:r>
          </w:p>
          <w:p w14:paraId="5D10645F">
            <w:pPr>
              <w:adjustRightInd w:val="0"/>
              <w:snapToGrid w:val="0"/>
              <w:spacing w:before="0" w:beforeLines="0"/>
              <w:ind w:firstLine="0" w:firstLineChars="0"/>
              <w:textAlignment w:val="center"/>
              <w:rPr>
                <w:color w:val="000000"/>
                <w:szCs w:val="21"/>
                <w:highlight w:val="yellow"/>
              </w:rPr>
            </w:pPr>
            <w:r>
              <w:rPr>
                <w:color w:val="000000"/>
                <w:szCs w:val="21"/>
                <w:highlight w:val="yellow"/>
              </w:rPr>
              <w:t>（3）技术交流及会议费：5.000万元。</w:t>
            </w:r>
            <w:r>
              <w:rPr>
                <w:color w:val="000000"/>
                <w:szCs w:val="21"/>
                <w:highlight w:val="yellow"/>
              </w:rPr>
              <w:br w:type="textWrapping"/>
            </w:r>
            <w:r>
              <w:rPr>
                <w:color w:val="000000"/>
                <w:szCs w:val="21"/>
                <w:highlight w:val="yellow"/>
              </w:rPr>
              <w:t>用于项目启动会、专题研讨会、技术交流会及阶段性成果讨论等会议组织支出，包括会议资料、场地、必要的会务组织等。</w:t>
            </w:r>
          </w:p>
          <w:p w14:paraId="077CFB4E">
            <w:pPr>
              <w:adjustRightInd w:val="0"/>
              <w:snapToGrid w:val="0"/>
              <w:spacing w:before="0" w:beforeLines="0"/>
              <w:ind w:firstLine="0" w:firstLineChars="0"/>
              <w:textAlignment w:val="center"/>
              <w:rPr>
                <w:color w:val="000000"/>
                <w:szCs w:val="21"/>
                <w:highlight w:val="yellow"/>
              </w:rPr>
            </w:pPr>
            <w:r>
              <w:rPr>
                <w:color w:val="000000"/>
                <w:szCs w:val="21"/>
                <w:highlight w:val="yellow"/>
              </w:rPr>
              <w:t>（4）测试验证及资料处理费：8.000万元。</w:t>
            </w:r>
            <w:r>
              <w:rPr>
                <w:color w:val="000000"/>
                <w:szCs w:val="21"/>
                <w:highlight w:val="yellow"/>
              </w:rPr>
              <w:br w:type="textWrapping"/>
            </w:r>
            <w:r>
              <w:rPr>
                <w:color w:val="000000"/>
                <w:szCs w:val="21"/>
                <w:highlight w:val="yellow"/>
              </w:rPr>
              <w:t>用于工艺数据整理、样本格式校验、测试环境协调、测试记录整理、阶段性测试报告编制及相关资料处理等。</w:t>
            </w:r>
          </w:p>
          <w:p w14:paraId="3C85B72B">
            <w:pPr>
              <w:adjustRightInd w:val="0"/>
              <w:snapToGrid w:val="0"/>
              <w:spacing w:before="0" w:beforeLines="0"/>
              <w:ind w:firstLine="0" w:firstLineChars="0"/>
              <w:textAlignment w:val="center"/>
              <w:rPr>
                <w:color w:val="000000"/>
                <w:szCs w:val="21"/>
                <w:highlight w:val="yellow"/>
              </w:rPr>
            </w:pPr>
            <w:r>
              <w:rPr>
                <w:color w:val="000000"/>
                <w:szCs w:val="21"/>
                <w:highlight w:val="yellow"/>
              </w:rPr>
              <w:t>（5）知识产权及成果资料费：3.000万元。</w:t>
            </w:r>
            <w:r>
              <w:rPr>
                <w:color w:val="000000"/>
                <w:szCs w:val="21"/>
                <w:highlight w:val="yellow"/>
              </w:rPr>
              <w:br w:type="textWrapping"/>
            </w:r>
            <w:r>
              <w:rPr>
                <w:color w:val="000000"/>
                <w:szCs w:val="21"/>
                <w:highlight w:val="yellow"/>
              </w:rPr>
              <w:t>用于软件著作权、专利检索与咨询、技术文档整理、成果材料编制及相关资料印制等。</w:t>
            </w:r>
          </w:p>
          <w:p w14:paraId="20EA7AD7">
            <w:pPr>
              <w:adjustRightInd w:val="0"/>
              <w:snapToGrid w:val="0"/>
              <w:spacing w:before="0" w:beforeLines="0"/>
              <w:ind w:firstLine="0" w:firstLineChars="0"/>
              <w:textAlignment w:val="center"/>
              <w:rPr>
                <w:color w:val="000000"/>
                <w:szCs w:val="21"/>
                <w:highlight w:val="yellow"/>
              </w:rPr>
            </w:pPr>
            <w:r>
              <w:rPr>
                <w:color w:val="000000"/>
                <w:szCs w:val="21"/>
                <w:highlight w:val="yellow"/>
              </w:rPr>
              <w:t>（6）项目资料印制及档案整理费：3.000万元。</w:t>
            </w:r>
            <w:r>
              <w:rPr>
                <w:color w:val="000000"/>
                <w:szCs w:val="21"/>
                <w:highlight w:val="yellow"/>
              </w:rPr>
              <w:br w:type="textWrapping"/>
            </w:r>
            <w:r>
              <w:rPr>
                <w:color w:val="000000"/>
                <w:szCs w:val="21"/>
                <w:highlight w:val="yellow"/>
              </w:rPr>
              <w:t>用于工艺文件、测试记录、会议材料、阶段报告、项目档案及验收准备材料的打印、装订、归档等。</w:t>
            </w:r>
          </w:p>
          <w:p w14:paraId="33987672">
            <w:pPr>
              <w:adjustRightInd w:val="0"/>
              <w:snapToGrid w:val="0"/>
              <w:spacing w:before="0" w:beforeLines="0"/>
              <w:ind w:firstLine="0" w:firstLineChars="0"/>
              <w:textAlignment w:val="center"/>
              <w:rPr>
                <w:color w:val="000000"/>
                <w:szCs w:val="21"/>
                <w:highlight w:val="yellow"/>
              </w:rPr>
            </w:pPr>
            <w:r>
              <w:rPr>
                <w:color w:val="000000"/>
                <w:szCs w:val="21"/>
                <w:highlight w:val="yellow"/>
              </w:rPr>
              <w:t>小计：37.200万元。</w:t>
            </w:r>
          </w:p>
          <w:p w14:paraId="3C3413B7">
            <w:pPr>
              <w:adjustRightInd w:val="0"/>
              <w:snapToGrid w:val="0"/>
              <w:spacing w:before="0" w:beforeLines="0"/>
              <w:ind w:firstLine="0" w:firstLineChars="0"/>
              <w:textAlignment w:val="center"/>
              <w:rPr>
                <w:color w:val="000000"/>
                <w:szCs w:val="21"/>
                <w:highlight w:val="yellow"/>
              </w:rPr>
            </w:pPr>
            <w:r>
              <w:rPr>
                <w:color w:val="000000"/>
                <w:szCs w:val="21"/>
                <w:highlight w:val="yellow"/>
              </w:rPr>
              <w:t>2. 2028年事务费：37.230万元</w:t>
            </w:r>
          </w:p>
          <w:p w14:paraId="73112565">
            <w:pPr>
              <w:adjustRightInd w:val="0"/>
              <w:snapToGrid w:val="0"/>
              <w:spacing w:before="0" w:beforeLines="0"/>
              <w:ind w:firstLine="0" w:firstLineChars="0"/>
              <w:textAlignment w:val="center"/>
              <w:rPr>
                <w:color w:val="000000"/>
                <w:szCs w:val="21"/>
                <w:highlight w:val="yellow"/>
              </w:rPr>
            </w:pPr>
            <w:r>
              <w:rPr>
                <w:color w:val="000000"/>
                <w:szCs w:val="21"/>
                <w:highlight w:val="yellow"/>
              </w:rPr>
              <w:t>2028年主要开展模型迭代优化、知识库扩充、典型工艺场景验证及系统功能完善，事务费具体测算如下：</w:t>
            </w:r>
          </w:p>
          <w:p w14:paraId="45046D1F">
            <w:pPr>
              <w:adjustRightInd w:val="0"/>
              <w:snapToGrid w:val="0"/>
              <w:spacing w:before="0" w:beforeLines="0"/>
              <w:ind w:firstLine="0" w:firstLineChars="0"/>
              <w:textAlignment w:val="center"/>
              <w:rPr>
                <w:color w:val="000000"/>
                <w:szCs w:val="21"/>
                <w:highlight w:val="yellow"/>
              </w:rPr>
            </w:pPr>
            <w:r>
              <w:rPr>
                <w:color w:val="000000"/>
                <w:szCs w:val="21"/>
                <w:highlight w:val="yellow"/>
              </w:rPr>
              <w:t>（1）差旅及调研费：10.230万元。</w:t>
            </w:r>
            <w:r>
              <w:rPr>
                <w:color w:val="000000"/>
                <w:szCs w:val="21"/>
                <w:highlight w:val="yellow"/>
              </w:rPr>
              <w:br w:type="textWrapping"/>
            </w:r>
            <w:r>
              <w:rPr>
                <w:color w:val="000000"/>
                <w:szCs w:val="21"/>
                <w:highlight w:val="yellow"/>
              </w:rPr>
              <w:t>用于赴合作单位、典型制造企业及应用现场开展工艺场景调研、模型应用验证、工艺路线比对、系统联调及现场测试等。</w:t>
            </w:r>
          </w:p>
          <w:p w14:paraId="2493B492">
            <w:pPr>
              <w:adjustRightInd w:val="0"/>
              <w:snapToGrid w:val="0"/>
              <w:spacing w:before="0" w:beforeLines="0"/>
              <w:ind w:firstLine="0" w:firstLineChars="0"/>
              <w:textAlignment w:val="center"/>
              <w:rPr>
                <w:color w:val="000000"/>
                <w:szCs w:val="21"/>
                <w:highlight w:val="yellow"/>
              </w:rPr>
            </w:pPr>
            <w:r>
              <w:rPr>
                <w:color w:val="000000"/>
                <w:szCs w:val="21"/>
                <w:highlight w:val="yellow"/>
              </w:rPr>
              <w:t>（2）专家咨询及技术论证费：8.000万元。</w:t>
            </w:r>
            <w:r>
              <w:rPr>
                <w:color w:val="000000"/>
                <w:szCs w:val="21"/>
                <w:highlight w:val="yellow"/>
              </w:rPr>
              <w:br w:type="textWrapping"/>
            </w:r>
            <w:r>
              <w:rPr>
                <w:color w:val="000000"/>
                <w:szCs w:val="21"/>
                <w:highlight w:val="yellow"/>
              </w:rPr>
              <w:t>用于邀请人工智能、制造工艺、工业软件及系统测试等领域专家，对模型优化、典型工艺覆盖、工艺生成结果及系统迭代方案进行咨询和论证。</w:t>
            </w:r>
          </w:p>
          <w:p w14:paraId="32283EB8">
            <w:pPr>
              <w:adjustRightInd w:val="0"/>
              <w:snapToGrid w:val="0"/>
              <w:spacing w:before="0" w:beforeLines="0"/>
              <w:ind w:firstLine="0" w:firstLineChars="0"/>
              <w:textAlignment w:val="center"/>
              <w:rPr>
                <w:color w:val="000000"/>
                <w:szCs w:val="21"/>
                <w:highlight w:val="yellow"/>
              </w:rPr>
            </w:pPr>
            <w:r>
              <w:rPr>
                <w:color w:val="000000"/>
                <w:szCs w:val="21"/>
                <w:highlight w:val="yellow"/>
              </w:rPr>
              <w:t>（3）技术交流及会议费：5.000万元。</w:t>
            </w:r>
            <w:r>
              <w:rPr>
                <w:color w:val="000000"/>
                <w:szCs w:val="21"/>
                <w:highlight w:val="yellow"/>
              </w:rPr>
              <w:br w:type="textWrapping"/>
            </w:r>
            <w:r>
              <w:rPr>
                <w:color w:val="000000"/>
                <w:szCs w:val="21"/>
                <w:highlight w:val="yellow"/>
              </w:rPr>
              <w:t>用于项目中期技术交流、工艺验证专题研讨、系统功能讨论及阶段成果评审等会议支出。</w:t>
            </w:r>
          </w:p>
          <w:p w14:paraId="4A2831B8">
            <w:pPr>
              <w:adjustRightInd w:val="0"/>
              <w:snapToGrid w:val="0"/>
              <w:spacing w:before="0" w:beforeLines="0"/>
              <w:ind w:firstLine="0" w:firstLineChars="0"/>
              <w:textAlignment w:val="center"/>
              <w:rPr>
                <w:color w:val="000000"/>
                <w:szCs w:val="21"/>
                <w:highlight w:val="yellow"/>
              </w:rPr>
            </w:pPr>
            <w:r>
              <w:rPr>
                <w:color w:val="000000"/>
                <w:szCs w:val="21"/>
                <w:highlight w:val="yellow"/>
              </w:rPr>
              <w:t>（4）测试验证及资料处理费：8.000万元。</w:t>
            </w:r>
            <w:r>
              <w:rPr>
                <w:color w:val="000000"/>
                <w:szCs w:val="21"/>
                <w:highlight w:val="yellow"/>
              </w:rPr>
              <w:br w:type="textWrapping"/>
            </w:r>
            <w:r>
              <w:rPr>
                <w:color w:val="000000"/>
                <w:szCs w:val="21"/>
                <w:highlight w:val="yellow"/>
              </w:rPr>
              <w:t>用于新增样本校核、模型输出结果对比、系统功能测试、问题闭环、测试报告编制及相关资料处理等。</w:t>
            </w:r>
          </w:p>
          <w:p w14:paraId="06514C70">
            <w:pPr>
              <w:adjustRightInd w:val="0"/>
              <w:snapToGrid w:val="0"/>
              <w:spacing w:before="0" w:beforeLines="0"/>
              <w:ind w:firstLine="0" w:firstLineChars="0"/>
              <w:textAlignment w:val="center"/>
              <w:rPr>
                <w:color w:val="000000"/>
                <w:szCs w:val="21"/>
                <w:highlight w:val="yellow"/>
              </w:rPr>
            </w:pPr>
            <w:r>
              <w:rPr>
                <w:color w:val="000000"/>
                <w:szCs w:val="21"/>
                <w:highlight w:val="yellow"/>
              </w:rPr>
              <w:t>（5）知识产权及成果资料费：3.000万元。</w:t>
            </w:r>
            <w:r>
              <w:rPr>
                <w:color w:val="000000"/>
                <w:szCs w:val="21"/>
                <w:highlight w:val="yellow"/>
              </w:rPr>
              <w:br w:type="textWrapping"/>
            </w:r>
            <w:r>
              <w:rPr>
                <w:color w:val="000000"/>
                <w:szCs w:val="21"/>
                <w:highlight w:val="yellow"/>
              </w:rPr>
              <w:t>用于软件著作权、专利检索与咨询、技术成果整理、阶段成果材料编制及相关资料印制等。</w:t>
            </w:r>
          </w:p>
          <w:p w14:paraId="2458BAFC">
            <w:pPr>
              <w:adjustRightInd w:val="0"/>
              <w:snapToGrid w:val="0"/>
              <w:spacing w:before="0" w:beforeLines="0"/>
              <w:ind w:firstLine="0" w:firstLineChars="0"/>
              <w:textAlignment w:val="center"/>
              <w:rPr>
                <w:color w:val="000000"/>
                <w:szCs w:val="21"/>
                <w:highlight w:val="yellow"/>
              </w:rPr>
            </w:pPr>
            <w:r>
              <w:rPr>
                <w:color w:val="000000"/>
                <w:szCs w:val="21"/>
                <w:highlight w:val="yellow"/>
              </w:rPr>
              <w:t>（6）项目资料印制及档案整理费：3.000万元。</w:t>
            </w:r>
            <w:r>
              <w:rPr>
                <w:color w:val="000000"/>
                <w:szCs w:val="21"/>
                <w:highlight w:val="yellow"/>
              </w:rPr>
              <w:br w:type="textWrapping"/>
            </w:r>
            <w:r>
              <w:rPr>
                <w:color w:val="000000"/>
                <w:szCs w:val="21"/>
                <w:highlight w:val="yellow"/>
              </w:rPr>
              <w:t>用于项目中期检查材料、测试记录、技术文档、会议资料及项目档案整理等。</w:t>
            </w:r>
          </w:p>
          <w:p w14:paraId="08733FAD">
            <w:pPr>
              <w:adjustRightInd w:val="0"/>
              <w:snapToGrid w:val="0"/>
              <w:spacing w:before="0" w:beforeLines="0"/>
              <w:ind w:firstLine="0" w:firstLineChars="0"/>
              <w:textAlignment w:val="center"/>
              <w:rPr>
                <w:color w:val="000000"/>
                <w:szCs w:val="21"/>
                <w:highlight w:val="yellow"/>
              </w:rPr>
            </w:pPr>
            <w:r>
              <w:rPr>
                <w:color w:val="000000"/>
                <w:szCs w:val="21"/>
                <w:highlight w:val="yellow"/>
              </w:rPr>
              <w:t>小计：37.230万元。</w:t>
            </w:r>
          </w:p>
          <w:p w14:paraId="3505998A">
            <w:pPr>
              <w:adjustRightInd w:val="0"/>
              <w:snapToGrid w:val="0"/>
              <w:spacing w:before="0" w:beforeLines="0"/>
              <w:ind w:firstLine="0" w:firstLineChars="0"/>
              <w:textAlignment w:val="center"/>
              <w:rPr>
                <w:color w:val="000000"/>
                <w:szCs w:val="21"/>
                <w:highlight w:val="yellow"/>
              </w:rPr>
            </w:pPr>
            <w:r>
              <w:rPr>
                <w:color w:val="000000"/>
                <w:szCs w:val="21"/>
                <w:highlight w:val="yellow"/>
              </w:rPr>
              <w:t>3. 2029年事务费：37.615万元</w:t>
            </w:r>
          </w:p>
          <w:p w14:paraId="68388F5A">
            <w:pPr>
              <w:adjustRightInd w:val="0"/>
              <w:snapToGrid w:val="0"/>
              <w:spacing w:before="0" w:beforeLines="0"/>
              <w:ind w:firstLine="0" w:firstLineChars="0"/>
              <w:textAlignment w:val="center"/>
              <w:rPr>
                <w:color w:val="000000"/>
                <w:szCs w:val="21"/>
                <w:highlight w:val="yellow"/>
              </w:rPr>
            </w:pPr>
            <w:r>
              <w:rPr>
                <w:color w:val="000000"/>
                <w:szCs w:val="21"/>
                <w:highlight w:val="yellow"/>
              </w:rPr>
              <w:t>2029年主要开展系统集成、试运行、典型应用验证、成果评价及项目验收，事务费具体测算如下：</w:t>
            </w:r>
          </w:p>
          <w:p w14:paraId="0D1E13EF">
            <w:pPr>
              <w:adjustRightInd w:val="0"/>
              <w:snapToGrid w:val="0"/>
              <w:spacing w:before="0" w:beforeLines="0"/>
              <w:ind w:firstLine="0" w:firstLineChars="0"/>
              <w:textAlignment w:val="center"/>
              <w:rPr>
                <w:color w:val="000000"/>
                <w:szCs w:val="21"/>
                <w:highlight w:val="yellow"/>
              </w:rPr>
            </w:pPr>
            <w:r>
              <w:rPr>
                <w:color w:val="000000"/>
                <w:szCs w:val="21"/>
                <w:highlight w:val="yellow"/>
              </w:rPr>
              <w:t>（1）差旅及调研费：10.615万元。</w:t>
            </w:r>
            <w:r>
              <w:rPr>
                <w:color w:val="000000"/>
                <w:szCs w:val="21"/>
                <w:highlight w:val="yellow"/>
              </w:rPr>
              <w:br w:type="textWrapping"/>
            </w:r>
            <w:r>
              <w:rPr>
                <w:color w:val="000000"/>
                <w:szCs w:val="21"/>
                <w:highlight w:val="yellow"/>
              </w:rPr>
              <w:t>用于赴合作单位、典型应用现场开展系统试运行、工艺生成结果核验、现场问题处理、应用验证及验收支撑等。</w:t>
            </w:r>
          </w:p>
          <w:p w14:paraId="5522EE0C">
            <w:pPr>
              <w:adjustRightInd w:val="0"/>
              <w:snapToGrid w:val="0"/>
              <w:spacing w:before="0" w:beforeLines="0"/>
              <w:ind w:firstLine="0" w:firstLineChars="0"/>
              <w:textAlignment w:val="center"/>
              <w:rPr>
                <w:color w:val="000000"/>
                <w:szCs w:val="21"/>
                <w:highlight w:val="yellow"/>
              </w:rPr>
            </w:pPr>
            <w:r>
              <w:rPr>
                <w:color w:val="000000"/>
                <w:szCs w:val="21"/>
                <w:highlight w:val="yellow"/>
              </w:rPr>
              <w:t>（2）专家咨询及技术论证费：8.000万元。</w:t>
            </w:r>
            <w:r>
              <w:rPr>
                <w:color w:val="000000"/>
                <w:szCs w:val="21"/>
                <w:highlight w:val="yellow"/>
              </w:rPr>
              <w:br w:type="textWrapping"/>
            </w:r>
            <w:r>
              <w:rPr>
                <w:color w:val="000000"/>
                <w:szCs w:val="21"/>
                <w:highlight w:val="yellow"/>
              </w:rPr>
              <w:t>用于邀请人工智能、制造工艺、工业软件、项目验收及成果评价等领域专家，对系统集成效果、工艺生成质量、应用成效及验收材料进行咨询和论证。</w:t>
            </w:r>
          </w:p>
          <w:p w14:paraId="4CE10AA0">
            <w:pPr>
              <w:adjustRightInd w:val="0"/>
              <w:snapToGrid w:val="0"/>
              <w:spacing w:before="0" w:beforeLines="0"/>
              <w:ind w:firstLine="0" w:firstLineChars="0"/>
              <w:textAlignment w:val="center"/>
              <w:rPr>
                <w:color w:val="000000"/>
                <w:szCs w:val="21"/>
                <w:highlight w:val="yellow"/>
              </w:rPr>
            </w:pPr>
            <w:r>
              <w:rPr>
                <w:color w:val="000000"/>
                <w:szCs w:val="21"/>
                <w:highlight w:val="yellow"/>
              </w:rPr>
              <w:t>（3）技术交流及会议费：5.000万元。</w:t>
            </w:r>
            <w:r>
              <w:rPr>
                <w:color w:val="000000"/>
                <w:szCs w:val="21"/>
                <w:highlight w:val="yellow"/>
              </w:rPr>
              <w:br w:type="textWrapping"/>
            </w:r>
            <w:r>
              <w:rPr>
                <w:color w:val="000000"/>
                <w:szCs w:val="21"/>
                <w:highlight w:val="yellow"/>
              </w:rPr>
              <w:t>用于项目验收前技术交流、试运行问题研讨、成果评价会议及验收相关会议组织等。</w:t>
            </w:r>
          </w:p>
          <w:p w14:paraId="2F6A2B69">
            <w:pPr>
              <w:adjustRightInd w:val="0"/>
              <w:snapToGrid w:val="0"/>
              <w:spacing w:before="0" w:beforeLines="0"/>
              <w:ind w:firstLine="0" w:firstLineChars="0"/>
              <w:textAlignment w:val="center"/>
              <w:rPr>
                <w:color w:val="000000"/>
                <w:szCs w:val="21"/>
                <w:highlight w:val="yellow"/>
              </w:rPr>
            </w:pPr>
            <w:r>
              <w:rPr>
                <w:color w:val="000000"/>
                <w:szCs w:val="21"/>
                <w:highlight w:val="yellow"/>
              </w:rPr>
              <w:t>（4）测试验证及资料处理费：8.000万元。</w:t>
            </w:r>
            <w:r>
              <w:rPr>
                <w:color w:val="000000"/>
                <w:szCs w:val="21"/>
                <w:highlight w:val="yellow"/>
              </w:rPr>
              <w:br w:type="textWrapping"/>
            </w:r>
            <w:r>
              <w:rPr>
                <w:color w:val="000000"/>
                <w:szCs w:val="21"/>
                <w:highlight w:val="yellow"/>
              </w:rPr>
              <w:t>用于系统集成测试、典型工艺场景试运行、模型输出质量评估、测试报告编制、问题整改记录及验收材料整理等。</w:t>
            </w:r>
          </w:p>
          <w:p w14:paraId="5C167BC7">
            <w:pPr>
              <w:adjustRightInd w:val="0"/>
              <w:snapToGrid w:val="0"/>
              <w:spacing w:before="0" w:beforeLines="0"/>
              <w:ind w:firstLine="0" w:firstLineChars="0"/>
              <w:textAlignment w:val="center"/>
              <w:rPr>
                <w:color w:val="000000"/>
                <w:szCs w:val="21"/>
                <w:highlight w:val="yellow"/>
              </w:rPr>
            </w:pPr>
            <w:r>
              <w:rPr>
                <w:color w:val="000000"/>
                <w:szCs w:val="21"/>
                <w:highlight w:val="yellow"/>
              </w:rPr>
              <w:t>（5）知识产权及成果资料费：3.000万元。</w:t>
            </w:r>
            <w:r>
              <w:rPr>
                <w:color w:val="000000"/>
                <w:szCs w:val="21"/>
                <w:highlight w:val="yellow"/>
              </w:rPr>
              <w:br w:type="textWrapping"/>
            </w:r>
            <w:r>
              <w:rPr>
                <w:color w:val="000000"/>
                <w:szCs w:val="21"/>
                <w:highlight w:val="yellow"/>
              </w:rPr>
              <w:t>用于软件著作权、专利检索与咨询、成果汇编、技术报告、成果评价及相关资料编制等。</w:t>
            </w:r>
          </w:p>
          <w:p w14:paraId="63BA5529">
            <w:pPr>
              <w:adjustRightInd w:val="0"/>
              <w:snapToGrid w:val="0"/>
              <w:spacing w:before="0" w:beforeLines="0"/>
              <w:ind w:firstLine="0" w:firstLineChars="0"/>
              <w:textAlignment w:val="center"/>
              <w:rPr>
                <w:color w:val="000000"/>
                <w:szCs w:val="21"/>
                <w:highlight w:val="yellow"/>
              </w:rPr>
            </w:pPr>
            <w:r>
              <w:rPr>
                <w:color w:val="000000"/>
                <w:szCs w:val="21"/>
                <w:highlight w:val="yellow"/>
              </w:rPr>
              <w:t>（6）项目资料印制及档案整理费：3.000万元。</w:t>
            </w:r>
            <w:r>
              <w:rPr>
                <w:color w:val="000000"/>
                <w:szCs w:val="21"/>
                <w:highlight w:val="yellow"/>
              </w:rPr>
              <w:br w:type="textWrapping"/>
            </w:r>
            <w:r>
              <w:rPr>
                <w:color w:val="000000"/>
                <w:szCs w:val="21"/>
                <w:highlight w:val="yellow"/>
              </w:rPr>
              <w:t>用于验收报告、测试报告、项目档案、技术文档、会议材料及成果汇编的打印、装订和归档等。</w:t>
            </w:r>
          </w:p>
          <w:p w14:paraId="50688B31">
            <w:pPr>
              <w:adjustRightInd w:val="0"/>
              <w:snapToGrid w:val="0"/>
              <w:spacing w:before="0" w:beforeLines="0"/>
              <w:ind w:firstLine="0" w:firstLineChars="0"/>
              <w:textAlignment w:val="center"/>
              <w:rPr>
                <w:color w:val="000000"/>
                <w:szCs w:val="21"/>
                <w:highlight w:val="yellow"/>
              </w:rPr>
            </w:pPr>
            <w:r>
              <w:rPr>
                <w:color w:val="000000"/>
                <w:szCs w:val="21"/>
                <w:highlight w:val="yellow"/>
              </w:rPr>
              <w:t>小计：37.615万元。</w:t>
            </w:r>
          </w:p>
          <w:p w14:paraId="40131C87">
            <w:pPr>
              <w:adjustRightInd w:val="0"/>
              <w:snapToGrid w:val="0"/>
              <w:spacing w:before="0" w:beforeLines="0"/>
              <w:ind w:firstLine="0" w:firstLineChars="0"/>
              <w:textAlignment w:val="center"/>
              <w:rPr>
                <w:color w:val="000000"/>
                <w:szCs w:val="21"/>
                <w:highlight w:val="yellow"/>
              </w:rPr>
            </w:pPr>
            <w:r>
              <w:rPr>
                <w:color w:val="000000"/>
                <w:szCs w:val="21"/>
                <w:highlight w:val="yellow"/>
              </w:rPr>
              <w:t>三年事务费合计：112.045万元。</w:t>
            </w:r>
          </w:p>
        </w:tc>
      </w:tr>
      <w:tr w14:paraId="01C63063">
        <w:trPr>
          <w:trHeight w:val="340" w:hRule="atLeast"/>
        </w:trPr>
        <w:tc>
          <w:tcPr>
            <w:tcW w:w="721" w:type="pct"/>
            <w:gridSpan w:val="3"/>
            <w:vAlign w:val="center"/>
          </w:tcPr>
          <w:p w14:paraId="2C1783F3">
            <w:pPr>
              <w:spacing w:before="0" w:beforeLines="0"/>
              <w:ind w:firstLine="0" w:firstLineChars="0"/>
              <w:jc w:val="center"/>
              <w:rPr>
                <w:kern w:val="0"/>
                <w:szCs w:val="21"/>
                <w:highlight w:val="yellow"/>
              </w:rPr>
            </w:pPr>
            <w:r>
              <w:rPr>
                <w:kern w:val="0"/>
                <w:szCs w:val="21"/>
              </w:rPr>
              <w:t>固定资产折旧费</w:t>
            </w:r>
          </w:p>
        </w:tc>
        <w:tc>
          <w:tcPr>
            <w:tcW w:w="4279" w:type="pct"/>
            <w:gridSpan w:val="12"/>
          </w:tcPr>
          <w:p w14:paraId="1D2DD161">
            <w:pPr>
              <w:adjustRightInd w:val="0"/>
              <w:snapToGrid w:val="0"/>
              <w:spacing w:before="0" w:beforeLines="0"/>
              <w:ind w:firstLine="0" w:firstLineChars="0"/>
              <w:jc w:val="left"/>
              <w:textAlignment w:val="center"/>
              <w:rPr>
                <w:color w:val="000000"/>
                <w:szCs w:val="21"/>
                <w:highlight w:val="yellow"/>
              </w:rPr>
            </w:pPr>
            <w:r>
              <w:rPr>
                <w:rFonts w:hint="eastAsia"/>
                <w:szCs w:val="21"/>
              </w:rPr>
              <w:t>未列支。</w:t>
            </w:r>
          </w:p>
        </w:tc>
      </w:tr>
      <w:tr w14:paraId="4AFFFD39">
        <w:trPr>
          <w:trHeight w:val="340" w:hRule="atLeast"/>
        </w:trPr>
        <w:tc>
          <w:tcPr>
            <w:tcW w:w="721" w:type="pct"/>
            <w:gridSpan w:val="3"/>
            <w:vAlign w:val="center"/>
          </w:tcPr>
          <w:p w14:paraId="2B3AF7A5">
            <w:pPr>
              <w:spacing w:before="0" w:beforeLines="0"/>
              <w:ind w:firstLine="0" w:firstLineChars="0"/>
              <w:jc w:val="center"/>
              <w:rPr>
                <w:kern w:val="0"/>
                <w:szCs w:val="21"/>
                <w:highlight w:val="yellow"/>
              </w:rPr>
            </w:pPr>
            <w:r>
              <w:rPr>
                <w:kern w:val="0"/>
                <w:szCs w:val="21"/>
              </w:rPr>
              <w:t>管理费</w:t>
            </w:r>
          </w:p>
        </w:tc>
        <w:tc>
          <w:tcPr>
            <w:tcW w:w="4279" w:type="pct"/>
            <w:gridSpan w:val="12"/>
          </w:tcPr>
          <w:p w14:paraId="103B38D5">
            <w:pPr>
              <w:adjustRightInd w:val="0"/>
              <w:snapToGrid w:val="0"/>
              <w:spacing w:before="0" w:beforeLines="0"/>
              <w:ind w:firstLine="0" w:firstLineChars="0"/>
              <w:textAlignment w:val="center"/>
              <w:rPr>
                <w:rFonts w:hint="eastAsia" w:eastAsia="宋体"/>
                <w:color w:val="000000"/>
                <w:szCs w:val="21"/>
                <w:highlight w:val="yellow"/>
                <w:lang w:val="en-US" w:eastAsia="zh-CN"/>
              </w:rPr>
            </w:pPr>
            <w:r>
              <w:rPr>
                <w:rFonts w:hint="eastAsia"/>
                <w:szCs w:val="21"/>
              </w:rPr>
              <w:t>未列支。</w:t>
            </w:r>
          </w:p>
        </w:tc>
      </w:tr>
      <w:tr w14:paraId="18DFC71E">
        <w:trPr>
          <w:trHeight w:val="340" w:hRule="atLeast"/>
        </w:trPr>
        <w:tc>
          <w:tcPr>
            <w:tcW w:w="721" w:type="pct"/>
            <w:gridSpan w:val="3"/>
            <w:vAlign w:val="center"/>
          </w:tcPr>
          <w:p w14:paraId="59A2563D">
            <w:pPr>
              <w:spacing w:before="0" w:beforeLines="0"/>
              <w:ind w:firstLine="0" w:firstLineChars="0"/>
              <w:jc w:val="center"/>
              <w:rPr>
                <w:kern w:val="0"/>
                <w:szCs w:val="21"/>
                <w:highlight w:val="yellow"/>
              </w:rPr>
            </w:pPr>
            <w:r>
              <w:rPr>
                <w:kern w:val="0"/>
                <w:szCs w:val="21"/>
              </w:rPr>
              <w:t>工资及劳务费</w:t>
            </w:r>
          </w:p>
        </w:tc>
        <w:tc>
          <w:tcPr>
            <w:tcW w:w="4279" w:type="pct"/>
            <w:gridSpan w:val="12"/>
          </w:tcPr>
          <w:p w14:paraId="7F6662C3">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用于支付直接参与本项目研发、模型优化、工艺知识整理、软件开发、系统测试及成果验证等工作的项目人员劳务费用。相关费用按照实际参与项目的岗位职责、投入人天及劳务标准据实核算，不用于支付与本项目无直接关系的人员支出。</w:t>
            </w:r>
          </w:p>
          <w:p w14:paraId="5E94D9AB">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本项目根据人工智能算法研发、工业软件开发、工艺知识工程及数据测试等岗位的技术难度和实际工作量，按人天方式测算劳务费用。其中，算法研发与模型优化人员按1150元/人天测算，工艺知识工程与软件开发人员按850元/人天测算，数据整理与测试辅助人员按500元/人天测算。</w:t>
            </w:r>
          </w:p>
          <w:p w14:paraId="41B1C571">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1. 2027年：42.960万元</w:t>
            </w:r>
          </w:p>
          <w:p w14:paraId="6244AA56">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（1）算法研发与模型优化人员：1人，160人天，1150元/人天，计18.400万元。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主要承担多模态工艺生成模型技术方案设计、模型训练与推理优化、模型部署适配、关键算法问题攻关及系统技术支撑等工作。</w:t>
            </w:r>
          </w:p>
          <w:p w14:paraId="59D1B821">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（2）工艺知识工程与软件开发人员：1人，176人天，850元/人天，计14.960万元。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主要承担工艺知识库梳理与构建、工艺规则结构化、业务流程配置、系统接口开发、功能联调及平台功能开发等工作。</w:t>
            </w:r>
          </w:p>
          <w:p w14:paraId="5BF31AB4">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（3）数据整理与测试辅助人员：1人，192人天，500元/人天，计9.600万元。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主要承担二维图纸、工艺文件及三维模型等样本整理，数据核验、测试数据记录、测试结果汇总、项目资料整理及归档等工作。</w:t>
            </w:r>
          </w:p>
          <w:p w14:paraId="37988B94">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小计：42.960万元。</w:t>
            </w:r>
          </w:p>
          <w:p w14:paraId="60BCD4D3">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2. 2028年：43.360万元</w:t>
            </w:r>
          </w:p>
          <w:p w14:paraId="078793A0">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（1）算法研发与模型优化人员：1人，160人天，1150元/人天，计18.400万元。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主要承担模型迭代优化、推理性能提升、多模态输入适配、模型稳定性验证及关键技术问题处理等工作。</w:t>
            </w:r>
          </w:p>
          <w:p w14:paraId="04E7EAFF">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（2）工艺知识工程与软件开发人员：1人，176人天，850元/人天，计14.960万元。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主要承担典型工艺场景配置、知识库扩充、工艺规则优化、系统功能迭代、接口联调及应用功能完善等工作。</w:t>
            </w:r>
          </w:p>
          <w:p w14:paraId="7D9B8A99">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（3）数据整理与测试辅助人员：1人，200人天，500元/人天，计10.000万元。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主要承担新增样本整理、工艺数据校核、模型输出结果比对、测试执行、问题记录及阶段成果资料整理等工作。</w:t>
            </w:r>
          </w:p>
          <w:p w14:paraId="53FA57EC">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小计：43.360万元。</w:t>
            </w:r>
          </w:p>
          <w:p w14:paraId="314FD270">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3. 2029年：43.760万元</w:t>
            </w:r>
          </w:p>
          <w:p w14:paraId="05ECF979">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（1）算法研发与模型优化人员：1人，160人天，1150元/人天，计18.400万元。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主要承担模型部署优化、系统集成支撑、工艺生成稳定性优化、关键技术问题处理及项目验收技术支撑等工作。</w:t>
            </w:r>
          </w:p>
          <w:p w14:paraId="5E51816C">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（2）工艺知识工程与软件开发人员：1人，176人天，850元/人天，计14.960万元。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主要承担工艺知识库完善、典型工艺场景优化、系统功能完善、工艺输出结果校核及试运行支持等工作。</w:t>
            </w:r>
          </w:p>
          <w:p w14:paraId="3121A6AF">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（3）数据整理与测试辅助人员：1人，208人天，500元/人天，计10.400万元。</w:t>
            </w:r>
            <w:r>
              <w:rPr>
                <w:rFonts w:hint="default" w:eastAsia="宋体"/>
                <w:color w:val="000000"/>
                <w:szCs w:val="21"/>
                <w:highlight w:val="yellow"/>
                <w:lang w:val="en-US" w:eastAsia="zh-CN"/>
              </w:rPr>
              <w:br w:type="textWrapping"/>
            </w:r>
            <w:r>
              <w:rPr>
                <w:rFonts w:hint="default" w:eastAsia="宋体"/>
                <w:color w:val="000000"/>
                <w:szCs w:val="21"/>
                <w:highlight w:val="yellow"/>
                <w:lang w:val="en-US" w:eastAsia="zh-CN"/>
              </w:rPr>
              <w:t>主要承担试运行数据整理、工艺生成结果记录、测试报告汇总、验收材料整理、成果归档及项目档案整理等工作。</w:t>
            </w:r>
          </w:p>
          <w:p w14:paraId="43D33688">
            <w:pPr>
              <w:spacing w:before="0" w:beforeLines="0"/>
              <w:ind w:firstLine="0" w:firstLineChars="0"/>
              <w:textAlignment w:val="center"/>
              <w:rPr>
                <w:rFonts w:hint="default" w:eastAsia="宋体"/>
                <w:color w:val="000000"/>
                <w:szCs w:val="21"/>
                <w:highlight w:val="yellow"/>
                <w:lang w:val="en-US" w:eastAsia="zh-CN"/>
              </w:rPr>
            </w:pPr>
            <w:r>
              <w:rPr>
                <w:rFonts w:hint="default" w:eastAsia="宋体"/>
                <w:color w:val="000000"/>
                <w:szCs w:val="21"/>
                <w:highlight w:val="yellow"/>
                <w:lang w:val="en-US" w:eastAsia="zh-CN"/>
              </w:rPr>
              <w:t>合计：130.080万元。</w:t>
            </w:r>
          </w:p>
        </w:tc>
      </w:tr>
      <w:tr w14:paraId="190EE0C4">
        <w:trPr>
          <w:trHeight w:val="340" w:hRule="atLeast"/>
        </w:trPr>
        <w:tc>
          <w:tcPr>
            <w:tcW w:w="721" w:type="pct"/>
            <w:gridSpan w:val="3"/>
            <w:vAlign w:val="center"/>
          </w:tcPr>
          <w:p w14:paraId="5BE676DB">
            <w:pPr>
              <w:spacing w:before="0" w:beforeLines="0"/>
              <w:ind w:firstLine="0" w:firstLineChars="0"/>
              <w:jc w:val="center"/>
              <w:rPr>
                <w:kern w:val="0"/>
                <w:szCs w:val="21"/>
                <w:highlight w:val="yellow"/>
              </w:rPr>
            </w:pPr>
            <w:r>
              <w:rPr>
                <w:kern w:val="0"/>
                <w:szCs w:val="21"/>
              </w:rPr>
              <w:t>项目预计收益</w:t>
            </w:r>
          </w:p>
        </w:tc>
        <w:tc>
          <w:tcPr>
            <w:tcW w:w="4279" w:type="pct"/>
            <w:gridSpan w:val="12"/>
          </w:tcPr>
          <w:p w14:paraId="336A88CD">
            <w:pPr>
              <w:spacing w:before="0" w:beforeLines="0"/>
              <w:ind w:firstLine="0" w:firstLineChars="0"/>
              <w:jc w:val="left"/>
              <w:textAlignment w:val="center"/>
              <w:rPr>
                <w:color w:val="000000"/>
                <w:szCs w:val="21"/>
                <w:highlight w:val="yellow"/>
              </w:rPr>
            </w:pPr>
            <w:r>
              <w:rPr>
                <w:rFonts w:hint="eastAsia"/>
                <w:color w:val="000000"/>
                <w:szCs w:val="21"/>
              </w:rPr>
              <w:t>未列支。</w:t>
            </w:r>
          </w:p>
        </w:tc>
      </w:tr>
      <w:tr w14:paraId="324FCA05">
        <w:trPr>
          <w:trHeight w:val="340" w:hRule="atLeast"/>
        </w:trPr>
        <w:tc>
          <w:tcPr>
            <w:tcW w:w="721" w:type="pct"/>
            <w:gridSpan w:val="3"/>
            <w:vAlign w:val="center"/>
          </w:tcPr>
          <w:p w14:paraId="6AD16CD5">
            <w:pPr>
              <w:spacing w:before="0" w:beforeLines="0"/>
              <w:ind w:firstLine="0" w:firstLineChars="0"/>
              <w:jc w:val="center"/>
              <w:rPr>
                <w:kern w:val="0"/>
                <w:szCs w:val="21"/>
                <w:highlight w:val="yellow"/>
              </w:rPr>
            </w:pPr>
            <w:r>
              <w:rPr>
                <w:kern w:val="0"/>
                <w:szCs w:val="21"/>
              </w:rPr>
              <w:t>不可预见费</w:t>
            </w:r>
          </w:p>
        </w:tc>
        <w:tc>
          <w:tcPr>
            <w:tcW w:w="4279" w:type="pct"/>
            <w:gridSpan w:val="12"/>
          </w:tcPr>
          <w:p w14:paraId="7F4918F7">
            <w:pPr>
              <w:spacing w:before="0" w:beforeLines="0"/>
              <w:ind w:firstLine="0" w:firstLineChars="0"/>
              <w:jc w:val="left"/>
              <w:textAlignment w:val="center"/>
              <w:rPr>
                <w:color w:val="000000"/>
                <w:szCs w:val="21"/>
                <w:highlight w:val="yellow"/>
              </w:rPr>
            </w:pPr>
            <w:r>
              <w:rPr>
                <w:rFonts w:hint="eastAsia"/>
                <w:color w:val="000000"/>
                <w:szCs w:val="21"/>
              </w:rPr>
              <w:t>未列支。</w:t>
            </w:r>
          </w:p>
        </w:tc>
      </w:tr>
    </w:tbl>
    <w:p w14:paraId="5642D084">
      <w:pPr>
        <w:pStyle w:val="30"/>
        <w:ind w:left="0" w:leftChars="0" w:firstLine="0" w:firstLineChars="0"/>
      </w:pPr>
      <w:r>
        <w:t>1.1 项目经费测算依据</w:t>
      </w:r>
    </w:p>
    <w:p w14:paraId="7F0B5885">
      <w:pPr>
        <w:pStyle w:val="30"/>
      </w:pPr>
      <w:r>
        <w:t>（一）材料费：9.875万元</w:t>
      </w:r>
    </w:p>
    <w:p w14:paraId="4945F1A5">
      <w:pPr>
        <w:pStyle w:val="30"/>
      </w:pPr>
      <w:r>
        <w:rPr>
          <w:rFonts w:hint="eastAsia"/>
          <w:lang w:val="en-US" w:eastAsia="zh-CN"/>
        </w:rPr>
        <w:t>1.</w:t>
      </w:r>
      <w:r>
        <w:t>材料费主要用于项目开展多模态工艺数据处理、模型训练与部署、系统测试及项目资料整理过程中所需的服务器低值配件、数据存储介质及办公耗材等。</w:t>
      </w:r>
    </w:p>
    <w:p w14:paraId="02060F02">
      <w:pPr>
        <w:pStyle w:val="30"/>
        <w:rPr>
          <w:rFonts w:hint="default"/>
        </w:rPr>
      </w:pPr>
      <w:r>
        <w:rPr>
          <w:rFonts w:hint="eastAsia"/>
          <w:lang w:val="en-US" w:eastAsia="zh-CN"/>
        </w:rPr>
        <w:t>2.</w:t>
      </w:r>
      <w:r>
        <w:rPr>
          <w:rFonts w:hint="default"/>
        </w:rPr>
        <w:t>服务器硬盘：3500元/块×8块＝2.800万元。</w:t>
      </w:r>
      <w:r>
        <w:rPr>
          <w:rFonts w:hint="default"/>
        </w:rPr>
        <w:br w:type="textWrapping"/>
      </w:r>
      <w:r>
        <w:rPr>
          <w:rFonts w:hint="eastAsia"/>
          <w:lang w:val="en-US" w:eastAsia="zh-CN"/>
        </w:rPr>
        <w:tab/>
      </w:r>
      <w:r>
        <w:rPr>
          <w:rFonts w:hint="default"/>
        </w:rPr>
        <w:t>用于存储二维图纸、工艺文本、三维模型、模型参数、训练数据集、知识库数据及测试结果等项目数据。</w:t>
      </w:r>
    </w:p>
    <w:p w14:paraId="6109B089">
      <w:pPr>
        <w:pStyle w:val="30"/>
        <w:rPr>
          <w:rFonts w:hint="default"/>
        </w:rPr>
      </w:pPr>
      <w:r>
        <w:rPr>
          <w:rFonts w:hint="eastAsia"/>
          <w:lang w:val="en-US" w:eastAsia="zh-CN"/>
        </w:rPr>
        <w:t>3.</w:t>
      </w:r>
      <w:r>
        <w:rPr>
          <w:rFonts w:hint="default"/>
        </w:rPr>
        <w:t>服务器内存条：1000元/个×10个＝1.000万元。</w:t>
      </w:r>
      <w:r>
        <w:rPr>
          <w:rFonts w:hint="default"/>
        </w:rPr>
        <w:br w:type="textWrapping"/>
      </w:r>
      <w:r>
        <w:rPr>
          <w:rFonts w:hint="eastAsia"/>
          <w:lang w:val="en-US" w:eastAsia="zh-CN"/>
        </w:rPr>
        <w:tab/>
      </w:r>
      <w:r>
        <w:rPr>
          <w:rFonts w:hint="default"/>
        </w:rPr>
        <w:t>用于提升模型训练、推理部署及多模态数据处理过程中的服务器运行能力。</w:t>
      </w:r>
    </w:p>
    <w:p w14:paraId="4BB09F6B">
      <w:pPr>
        <w:pStyle w:val="30"/>
        <w:rPr>
          <w:rFonts w:hint="default"/>
        </w:rPr>
      </w:pPr>
      <w:r>
        <w:rPr>
          <w:rFonts w:hint="eastAsia"/>
          <w:lang w:val="en-US" w:eastAsia="zh-CN"/>
        </w:rPr>
        <w:t>4.</w:t>
      </w:r>
      <w:r>
        <w:rPr>
          <w:rFonts w:hint="default"/>
        </w:rPr>
        <w:t>服务器散热风扇：1000元/个×6个＝0.600万元。</w:t>
      </w:r>
      <w:r>
        <w:rPr>
          <w:rFonts w:hint="default"/>
        </w:rPr>
        <w:br w:type="textWrapping"/>
      </w:r>
      <w:r>
        <w:rPr>
          <w:rFonts w:hint="eastAsia"/>
          <w:lang w:val="en-US" w:eastAsia="zh-CN"/>
        </w:rPr>
        <w:tab/>
      </w:r>
      <w:r>
        <w:rPr>
          <w:rFonts w:hint="default"/>
        </w:rPr>
        <w:t>用于保障服务器持续开展模型训练、推理测试及系统联调期间的稳定运行。</w:t>
      </w:r>
    </w:p>
    <w:p w14:paraId="47AF3A13">
      <w:pPr>
        <w:pStyle w:val="30"/>
        <w:rPr>
          <w:rFonts w:hint="default"/>
        </w:rPr>
      </w:pPr>
      <w:r>
        <w:rPr>
          <w:rFonts w:hint="eastAsia"/>
          <w:lang w:val="en-US" w:eastAsia="zh-CN"/>
        </w:rPr>
        <w:t>5.</w:t>
      </w:r>
      <w:r>
        <w:rPr>
          <w:rFonts w:hint="default"/>
        </w:rPr>
        <w:t>打印纸：200元/箱×30箱/年×3年＝1.800万元。</w:t>
      </w:r>
      <w:r>
        <w:rPr>
          <w:rFonts w:hint="default"/>
        </w:rPr>
        <w:br w:type="textWrapping"/>
      </w:r>
      <w:r>
        <w:rPr>
          <w:rFonts w:hint="eastAsia"/>
          <w:lang w:val="en-US" w:eastAsia="zh-CN"/>
        </w:rPr>
        <w:tab/>
      </w:r>
      <w:r>
        <w:rPr>
          <w:rFonts w:hint="default"/>
        </w:rPr>
        <w:t>用于项目技术文档、工艺文件、测试记录、阶段报告及验收资料等打印。</w:t>
      </w:r>
    </w:p>
    <w:p w14:paraId="5EB937F4">
      <w:pPr>
        <w:pStyle w:val="30"/>
        <w:rPr>
          <w:rFonts w:hint="default"/>
        </w:rPr>
      </w:pPr>
      <w:r>
        <w:rPr>
          <w:rFonts w:hint="eastAsia"/>
          <w:lang w:val="en-US" w:eastAsia="zh-CN"/>
        </w:rPr>
        <w:t>6.</w:t>
      </w:r>
      <w:r>
        <w:rPr>
          <w:rFonts w:hint="default"/>
        </w:rPr>
        <w:t>硒鼓：500元/个×8个/年×3年＝1.200万元。</w:t>
      </w:r>
      <w:r>
        <w:rPr>
          <w:rFonts w:hint="default"/>
        </w:rPr>
        <w:br w:type="textWrapping"/>
      </w:r>
      <w:r>
        <w:rPr>
          <w:rFonts w:hint="eastAsia"/>
          <w:lang w:val="en-US" w:eastAsia="zh-CN"/>
        </w:rPr>
        <w:tab/>
      </w:r>
      <w:r>
        <w:rPr>
          <w:rFonts w:hint="default"/>
        </w:rPr>
        <w:t>用于项目材料打印及归档。</w:t>
      </w:r>
    </w:p>
    <w:p w14:paraId="1ED87415">
      <w:pPr>
        <w:pStyle w:val="30"/>
        <w:rPr>
          <w:rFonts w:hint="default"/>
        </w:rPr>
      </w:pPr>
      <w:r>
        <w:rPr>
          <w:rFonts w:hint="eastAsia"/>
          <w:lang w:val="en-US" w:eastAsia="zh-CN"/>
        </w:rPr>
        <w:t>7.</w:t>
      </w:r>
      <w:r>
        <w:rPr>
          <w:rFonts w:hint="default"/>
        </w:rPr>
        <w:t>墨盒：150元/个×15个/年×3年＝0.675万元。</w:t>
      </w:r>
      <w:r>
        <w:rPr>
          <w:rFonts w:hint="default"/>
        </w:rPr>
        <w:br w:type="textWrapping"/>
      </w:r>
      <w:r>
        <w:rPr>
          <w:rFonts w:hint="eastAsia"/>
          <w:lang w:val="en-US" w:eastAsia="zh-CN"/>
        </w:rPr>
        <w:tab/>
      </w:r>
      <w:r>
        <w:rPr>
          <w:rFonts w:hint="default"/>
        </w:rPr>
        <w:t>用于项目资料、图纸、测试记录及成果材料打印。</w:t>
      </w:r>
    </w:p>
    <w:p w14:paraId="4902B6B7">
      <w:pPr>
        <w:pStyle w:val="30"/>
        <w:rPr>
          <w:rFonts w:hint="default"/>
        </w:rPr>
      </w:pPr>
      <w:r>
        <w:rPr>
          <w:rFonts w:hint="eastAsia"/>
          <w:lang w:val="en-US" w:eastAsia="zh-CN"/>
        </w:rPr>
        <w:t>8.</w:t>
      </w:r>
      <w:r>
        <w:rPr>
          <w:rFonts w:hint="default"/>
        </w:rPr>
        <w:t>其他低值电脑配件及办公耗材：6000元/年×3年＝1.800万元。</w:t>
      </w:r>
      <w:r>
        <w:rPr>
          <w:rFonts w:hint="default"/>
        </w:rPr>
        <w:br w:type="textWrapping"/>
      </w:r>
      <w:r>
        <w:rPr>
          <w:rFonts w:hint="eastAsia"/>
          <w:lang w:val="en-US" w:eastAsia="zh-CN"/>
        </w:rPr>
        <w:tab/>
      </w:r>
      <w:r>
        <w:rPr>
          <w:rFonts w:hint="default"/>
        </w:rPr>
        <w:t>用于移动硬盘、U盘、鼠标键盘、连接线、标签纸、笔记本及其他研发测试和资料整理所需低值易耗品。</w:t>
      </w:r>
    </w:p>
    <w:p w14:paraId="19373A89">
      <w:pPr>
        <w:pStyle w:val="30"/>
      </w:pPr>
      <w:r>
        <w:t>合计：9.875万元。</w:t>
      </w:r>
    </w:p>
    <w:p w14:paraId="2576EC81">
      <w:pPr>
        <w:pStyle w:val="30"/>
      </w:pPr>
      <w:r>
        <w:t>（二）专用费：未列支</w:t>
      </w:r>
    </w:p>
    <w:p w14:paraId="77DB98A8">
      <w:pPr>
        <w:pStyle w:val="30"/>
      </w:pPr>
      <w:r>
        <w:t>项目依托现有研发场地、服务器及基础软硬件条件开展研究，不单独购置专用设备，故未列支专用费。</w:t>
      </w:r>
    </w:p>
    <w:p w14:paraId="6B902A19">
      <w:pPr>
        <w:pStyle w:val="30"/>
      </w:pPr>
      <w:r>
        <w:t>（三）外协费：148.000万元</w:t>
      </w:r>
    </w:p>
    <w:p w14:paraId="6EB4FD45">
      <w:pPr>
        <w:pStyle w:val="30"/>
      </w:pPr>
      <w:r>
        <w:t>外协费主要用于委托具备相应技术能力的第三方单位，完成项目实施过程中本单位不具备条件或不宜自行承担的专项技术服务工作，包括多模态工艺数据整理与标注、数据格式转换、工艺知识库建设支撑、模型训练适配、系统接口联调、专项测试及应用验证等。外协任务将通过合同明确工作内容、技术要求、验收指标、成果形式、知识产权归属及经费支付节点。</w:t>
      </w:r>
    </w:p>
    <w:p w14:paraId="4A3EEBEE">
      <w:pPr>
        <w:pStyle w:val="30"/>
        <w:rPr>
          <w:rFonts w:hint="default"/>
        </w:rPr>
      </w:pPr>
      <w:r>
        <w:rPr>
          <w:rFonts w:hint="eastAsia"/>
          <w:lang w:val="en-US" w:eastAsia="zh-CN"/>
        </w:rPr>
        <w:t>1.</w:t>
      </w:r>
      <w:r>
        <w:rPr>
          <w:rFonts w:hint="default"/>
        </w:rPr>
        <w:t>2027年：47.000万元。</w:t>
      </w:r>
      <w:r>
        <w:rPr>
          <w:rFonts w:hint="default"/>
        </w:rPr>
        <w:br w:type="textWrapping"/>
      </w:r>
      <w:r>
        <w:rPr>
          <w:rFonts w:hint="default"/>
        </w:rPr>
        <w:t>主要用于二维图纸、工艺文件和三维模型等多模态样本的数据整理、格式转换、数据清洗、标注校核及知识库初步构建；开展工艺数据标准化、基础接口适配及专项测试支撑。</w:t>
      </w:r>
    </w:p>
    <w:p w14:paraId="1E381430">
      <w:pPr>
        <w:pStyle w:val="30"/>
      </w:pPr>
      <w:r>
        <w:t>主要形成多模态工艺样本整理成果、数据规范、知识库基础数据、接口联调记录及阶段测试报告。</w:t>
      </w:r>
    </w:p>
    <w:p w14:paraId="0F192271">
      <w:pPr>
        <w:pStyle w:val="30"/>
        <w:rPr>
          <w:rFonts w:hint="default"/>
        </w:rPr>
      </w:pPr>
      <w:r>
        <w:rPr>
          <w:rFonts w:hint="eastAsia"/>
          <w:lang w:val="en-US" w:eastAsia="zh-CN"/>
        </w:rPr>
        <w:t>2.</w:t>
      </w:r>
      <w:r>
        <w:rPr>
          <w:rFonts w:hint="default"/>
        </w:rPr>
        <w:t>2028年：49.000万元。</w:t>
      </w:r>
      <w:r>
        <w:rPr>
          <w:rFonts w:hint="default"/>
        </w:rPr>
        <w:br w:type="textWrapping"/>
      </w:r>
      <w:r>
        <w:rPr>
          <w:rFonts w:hint="default"/>
        </w:rPr>
        <w:t>主要用于扩充典型零部件和典型工艺样本，开展工艺知识库优化、工艺路线对比验证、模型训练数据适配、工艺生成结果校核、系统接口优化及应用测试支撑。</w:t>
      </w:r>
    </w:p>
    <w:p w14:paraId="6A98ED97">
      <w:pPr>
        <w:pStyle w:val="30"/>
      </w:pPr>
      <w:r>
        <w:t>主要形成典型工艺样本扩充成果、知识库优化成果、模型适配支撑成果及阶段测试报告。</w:t>
      </w:r>
    </w:p>
    <w:p w14:paraId="1C9BC3C4">
      <w:pPr>
        <w:pStyle w:val="30"/>
        <w:rPr>
          <w:rFonts w:hint="default"/>
        </w:rPr>
      </w:pPr>
      <w:r>
        <w:rPr>
          <w:rFonts w:hint="eastAsia"/>
          <w:lang w:val="en-US" w:eastAsia="zh-CN"/>
        </w:rPr>
        <w:t>3.</w:t>
      </w:r>
      <w:r>
        <w:rPr>
          <w:rFonts w:hint="default"/>
        </w:rPr>
        <w:t>2029年：52.000万元。</w:t>
      </w:r>
      <w:r>
        <w:rPr>
          <w:rFonts w:hint="default"/>
        </w:rPr>
        <w:br w:type="textWrapping"/>
      </w:r>
      <w:r>
        <w:rPr>
          <w:rFonts w:hint="default"/>
        </w:rPr>
        <w:t>主要用于系统集成验证、典型工艺场景试运行、工艺生成结果质量评估、第三方专项测试、问题整改验证及成果应用支撑。</w:t>
      </w:r>
    </w:p>
    <w:p w14:paraId="0164E0DC">
      <w:pPr>
        <w:pStyle w:val="30"/>
      </w:pPr>
      <w:r>
        <w:t>主要形成系统集成测试记录、典型应用场景验证结果、工艺生成质量评估报告及项目验收支撑材料。</w:t>
      </w:r>
    </w:p>
    <w:p w14:paraId="54970A7A">
      <w:pPr>
        <w:pStyle w:val="30"/>
      </w:pPr>
      <w:r>
        <w:t>合计：148.000万元。</w:t>
      </w:r>
    </w:p>
    <w:p w14:paraId="24BBB200">
      <w:pPr>
        <w:pStyle w:val="30"/>
      </w:pPr>
      <w:r>
        <w:t>（四）燃料动力费：未列支</w:t>
      </w:r>
    </w:p>
    <w:p w14:paraId="240CE8D7">
      <w:pPr>
        <w:pStyle w:val="30"/>
      </w:pPr>
      <w:r>
        <w:t>项目主要依托现有研发条件开展模型训练、系统开发和测试，不单独计量燃料动力费用，故未列支燃料动力费。</w:t>
      </w:r>
    </w:p>
    <w:p w14:paraId="18527051">
      <w:pPr>
        <w:pStyle w:val="30"/>
      </w:pPr>
      <w:r>
        <w:t>（五）事务费：112.045万元</w:t>
      </w:r>
    </w:p>
    <w:p w14:paraId="4051394E">
      <w:pPr>
        <w:pStyle w:val="30"/>
      </w:pPr>
      <w:r>
        <w:t>事务费主要用于项目实施过程中与研发任务直接相关的差旅调研、技术交流、专家咨询、测试验证、会议组织、资料整理、知识产权及项目档案整理等支出。各项支出按照单位财务制度和有关规定据实列支，不用于与项目无关的日常行政性支出。</w:t>
      </w:r>
    </w:p>
    <w:p w14:paraId="58A5A6FF">
      <w:pPr>
        <w:pStyle w:val="30"/>
        <w:rPr>
          <w:rFonts w:hint="default"/>
        </w:rPr>
      </w:pPr>
      <w:r>
        <w:rPr>
          <w:rFonts w:hint="eastAsia"/>
          <w:lang w:val="en-US" w:eastAsia="zh-CN"/>
        </w:rPr>
        <w:t>1.</w:t>
      </w:r>
      <w:r>
        <w:rPr>
          <w:rFonts w:hint="default"/>
        </w:rPr>
        <w:t>2027年：37.200万元。</w:t>
      </w:r>
      <w:r>
        <w:rPr>
          <w:rFonts w:hint="default"/>
        </w:rPr>
        <w:br w:type="textWrapping"/>
      </w:r>
      <w:r>
        <w:rPr>
          <w:rFonts w:hint="default"/>
        </w:rPr>
        <w:t>主要用于项目需求调研、多模态工艺数据建设、知识库建设方案设计和基础系统开发阶段的差旅调研、专家咨询、技术研讨、样本核验、测试验证、资料整理及阶段成果归档等。</w:t>
      </w:r>
    </w:p>
    <w:p w14:paraId="3F0FA255">
      <w:pPr>
        <w:pStyle w:val="30"/>
        <w:rPr>
          <w:rFonts w:hint="default"/>
        </w:rPr>
      </w:pPr>
      <w:r>
        <w:rPr>
          <w:rFonts w:hint="eastAsia"/>
          <w:lang w:val="en-US" w:eastAsia="zh-CN"/>
        </w:rPr>
        <w:t>2.</w:t>
      </w:r>
      <w:r>
        <w:rPr>
          <w:rFonts w:hint="default"/>
        </w:rPr>
        <w:t>2028年：37.230万元。</w:t>
      </w:r>
      <w:r>
        <w:rPr>
          <w:rFonts w:hint="default"/>
        </w:rPr>
        <w:br w:type="textWrapping"/>
      </w:r>
      <w:r>
        <w:rPr>
          <w:rFonts w:hint="default"/>
        </w:rPr>
        <w:t>主要用于模型迭代优化、知识库扩充、典型工艺场景验证、系统功能完善阶段的技术交流、专家论证、现场调研、模型输出结果比对、测试验证、成果资料编制及项目档案整理等。</w:t>
      </w:r>
    </w:p>
    <w:p w14:paraId="05384FDA">
      <w:pPr>
        <w:pStyle w:val="30"/>
        <w:rPr>
          <w:rFonts w:hint="default"/>
        </w:rPr>
      </w:pPr>
      <w:r>
        <w:rPr>
          <w:rFonts w:hint="eastAsia"/>
          <w:lang w:val="en-US" w:eastAsia="zh-CN"/>
        </w:rPr>
        <w:t>3.</w:t>
      </w:r>
      <w:r>
        <w:rPr>
          <w:rFonts w:hint="default"/>
        </w:rPr>
        <w:t>2029年：37.615万元。</w:t>
      </w:r>
      <w:r>
        <w:rPr>
          <w:rFonts w:hint="default"/>
        </w:rPr>
        <w:br w:type="textWrapping"/>
      </w:r>
      <w:r>
        <w:rPr>
          <w:rFonts w:hint="default"/>
        </w:rPr>
        <w:t>主要用于系统集成、试运行、典型应用验证、工艺生成结果评价、成果论证、验收准备、项目资料汇编及档案整理等。</w:t>
      </w:r>
    </w:p>
    <w:p w14:paraId="2FD05C8D">
      <w:pPr>
        <w:pStyle w:val="30"/>
      </w:pPr>
      <w:r>
        <w:t>合计：112.045万元。</w:t>
      </w:r>
    </w:p>
    <w:p w14:paraId="5001F52E">
      <w:pPr>
        <w:pStyle w:val="30"/>
      </w:pPr>
      <w:r>
        <w:t>（六）固定资产折旧费：未列支</w:t>
      </w:r>
    </w:p>
    <w:p w14:paraId="56EE4963">
      <w:pPr>
        <w:pStyle w:val="30"/>
      </w:pPr>
      <w:r>
        <w:t>本项目不单独计提固定资产折旧费用，故未列支固定资产折旧费。</w:t>
      </w:r>
    </w:p>
    <w:p w14:paraId="3DCEFB79">
      <w:pPr>
        <w:pStyle w:val="30"/>
      </w:pPr>
      <w:r>
        <w:t>（七）管理费：未列支</w:t>
      </w:r>
    </w:p>
    <w:p w14:paraId="6B7EA310">
      <w:pPr>
        <w:pStyle w:val="30"/>
      </w:pPr>
      <w:r>
        <w:t>本单位未在本项目经费预算中单独列支管理费。项目组织协调、经费管理、资料归档及日常管理等工作依托单位现有管理体系统筹开展。</w:t>
      </w:r>
    </w:p>
    <w:p w14:paraId="63729032">
      <w:pPr>
        <w:pStyle w:val="30"/>
      </w:pPr>
      <w:r>
        <w:t>（八）职工薪酬及劳务费：130.080万元</w:t>
      </w:r>
    </w:p>
    <w:p w14:paraId="5F06C15C">
      <w:pPr>
        <w:pStyle w:val="30"/>
      </w:pPr>
      <w:r>
        <w:t>职工薪酬及劳务费主要用于支付直接参与项目研发、模型优化、工艺知识工程、软件开发、数据整理、系统测试及成果验证等工作的项目人员劳务费用。相关费用按照实际参与项目的岗位职责、投入人天及劳务标准据实核算，不用于支付与项目无直接关系的人员支出。</w:t>
      </w:r>
    </w:p>
    <w:p w14:paraId="175953F0">
      <w:pPr>
        <w:pStyle w:val="30"/>
      </w:pPr>
      <w:r>
        <w:t>项目根据人工智能算法研发、工业软件开发、工艺知识工程及数据测试等岗位的技术难度和实际工作量，按人天方式测算。其中，算法研发与模型优化人员按1150元/人天测算，工艺知识工程与软件开发人员按850元/人天测算，数据整理与测试辅助人员按500元/人天测算。</w:t>
      </w:r>
    </w:p>
    <w:p w14:paraId="551CC3F7">
      <w:pPr>
        <w:pStyle w:val="30"/>
        <w:rPr>
          <w:rFonts w:hint="default"/>
        </w:rPr>
      </w:pPr>
      <w:r>
        <w:rPr>
          <w:rFonts w:hint="eastAsia"/>
          <w:lang w:val="en-US" w:eastAsia="zh-CN"/>
        </w:rPr>
        <w:t>1.</w:t>
      </w:r>
      <w:r>
        <w:rPr>
          <w:rFonts w:hint="default"/>
        </w:rPr>
        <w:t>2027年：42.960万元。</w:t>
      </w:r>
      <w:r>
        <w:rPr>
          <w:rFonts w:hint="default"/>
        </w:rPr>
        <w:br w:type="textWrapping"/>
      </w:r>
      <w:r>
        <w:rPr>
          <w:rFonts w:hint="default"/>
        </w:rPr>
        <w:t>算法研发与模型优化人员1人，160人天，1150元/人天，计18.400万元；</w:t>
      </w:r>
      <w:r>
        <w:rPr>
          <w:rFonts w:hint="default"/>
        </w:rPr>
        <w:br w:type="textWrapping"/>
      </w:r>
      <w:r>
        <w:rPr>
          <w:rFonts w:hint="default"/>
        </w:rPr>
        <w:t>工艺知识工程与软件开发人员1人，176人天，850元/人天，计14.960万元；</w:t>
      </w:r>
      <w:r>
        <w:rPr>
          <w:rFonts w:hint="default"/>
        </w:rPr>
        <w:br w:type="textWrapping"/>
      </w:r>
      <w:r>
        <w:rPr>
          <w:rFonts w:hint="default"/>
        </w:rPr>
        <w:t>数据整理与测试辅助人员1人，192人天，500元/人天，计9.600万元。</w:t>
      </w:r>
    </w:p>
    <w:p w14:paraId="437D737A">
      <w:pPr>
        <w:pStyle w:val="30"/>
      </w:pPr>
      <w:r>
        <w:t>小计：42.960万元。</w:t>
      </w:r>
    </w:p>
    <w:p w14:paraId="526DDB40">
      <w:pPr>
        <w:pStyle w:val="30"/>
        <w:rPr>
          <w:rFonts w:hint="default"/>
        </w:rPr>
      </w:pPr>
      <w:r>
        <w:rPr>
          <w:rFonts w:hint="eastAsia"/>
          <w:lang w:val="en-US" w:eastAsia="zh-CN"/>
        </w:rPr>
        <w:t>2.</w:t>
      </w:r>
      <w:r>
        <w:rPr>
          <w:rFonts w:hint="default"/>
        </w:rPr>
        <w:t>2028年：43.360万元。</w:t>
      </w:r>
      <w:r>
        <w:rPr>
          <w:rFonts w:hint="default"/>
        </w:rPr>
        <w:br w:type="textWrapping"/>
      </w:r>
      <w:r>
        <w:rPr>
          <w:rFonts w:hint="default"/>
        </w:rPr>
        <w:t>算法研发与模型优化人员1人，160人天，1150元/人天，计18.400万元；</w:t>
      </w:r>
      <w:r>
        <w:rPr>
          <w:rFonts w:hint="default"/>
        </w:rPr>
        <w:br w:type="textWrapping"/>
      </w:r>
      <w:r>
        <w:rPr>
          <w:rFonts w:hint="default"/>
        </w:rPr>
        <w:t>工艺知识工程与软件开发人员1人，176人天，850元/人天，计14.960万元；</w:t>
      </w:r>
      <w:r>
        <w:rPr>
          <w:rFonts w:hint="default"/>
        </w:rPr>
        <w:br w:type="textWrapping"/>
      </w:r>
      <w:r>
        <w:rPr>
          <w:rFonts w:hint="default"/>
        </w:rPr>
        <w:t>数据整理与测试辅助人员1人，200人天，500元/人天，计10.000万元。</w:t>
      </w:r>
    </w:p>
    <w:p w14:paraId="7BF07CC9">
      <w:pPr>
        <w:pStyle w:val="30"/>
      </w:pPr>
      <w:r>
        <w:t>小计：43.360万元。</w:t>
      </w:r>
    </w:p>
    <w:p w14:paraId="5D93059D">
      <w:pPr>
        <w:pStyle w:val="30"/>
        <w:rPr>
          <w:rFonts w:hint="default"/>
        </w:rPr>
      </w:pPr>
      <w:r>
        <w:rPr>
          <w:rFonts w:hint="eastAsia"/>
          <w:lang w:val="en-US" w:eastAsia="zh-CN"/>
        </w:rPr>
        <w:t>3.</w:t>
      </w:r>
      <w:r>
        <w:rPr>
          <w:rFonts w:hint="default"/>
        </w:rPr>
        <w:t>2029年：43.760万元。</w:t>
      </w:r>
      <w:r>
        <w:rPr>
          <w:rFonts w:hint="default"/>
        </w:rPr>
        <w:br w:type="textWrapping"/>
      </w:r>
      <w:r>
        <w:rPr>
          <w:rFonts w:hint="default"/>
        </w:rPr>
        <w:t>算法研发与模型优化人员1人，160人天，1150元/人天，计18.400万元；</w:t>
      </w:r>
      <w:r>
        <w:rPr>
          <w:rFonts w:hint="default"/>
        </w:rPr>
        <w:br w:type="textWrapping"/>
      </w:r>
      <w:r>
        <w:rPr>
          <w:rFonts w:hint="default"/>
        </w:rPr>
        <w:t>工艺知识工程与软件开发人员1人，176人天，850元/人天，计14.960万元；</w:t>
      </w:r>
      <w:r>
        <w:rPr>
          <w:rFonts w:hint="default"/>
        </w:rPr>
        <w:br w:type="textWrapping"/>
      </w:r>
      <w:r>
        <w:rPr>
          <w:rFonts w:hint="default"/>
        </w:rPr>
        <w:t>数据整理与测试辅助人员1人，208人天，500元/人天，计10.400万元。</w:t>
      </w:r>
    </w:p>
    <w:p w14:paraId="7AD179E6">
      <w:pPr>
        <w:pStyle w:val="30"/>
      </w:pPr>
      <w:r>
        <w:t>合计：130.080万元。</w:t>
      </w:r>
    </w:p>
    <w:p w14:paraId="1C150FA7">
      <w:pPr>
        <w:pStyle w:val="30"/>
      </w:pPr>
      <w:r>
        <w:t>（九）不可预见费：未列支</w:t>
      </w:r>
    </w:p>
    <w:p w14:paraId="61CACFAC">
      <w:pPr>
        <w:pStyle w:val="30"/>
      </w:pPr>
      <w:r>
        <w:t>本项目未列支不可预见费。项目实施风险通过任务分解、过程管理、阶段评审及经费精细化测算予以控制。</w:t>
      </w:r>
    </w:p>
    <w:p w14:paraId="6966C05B">
      <w:pPr>
        <w:pStyle w:val="30"/>
      </w:pPr>
      <w:r>
        <w:t>（十）项目预计收益：未列支</w:t>
      </w:r>
    </w:p>
    <w:p w14:paraId="018B63BA">
      <w:pPr>
        <w:pStyle w:val="30"/>
      </w:pPr>
      <w:r>
        <w:t>本项目不在预算中列支项目预计收益。</w:t>
      </w:r>
    </w:p>
    <w:p w14:paraId="2B507F10">
      <w:pPr>
        <w:pStyle w:val="30"/>
        <w:ind w:left="0" w:leftChars="0" w:firstLine="0" w:firstLineChars="0"/>
      </w:pPr>
      <w:r>
        <w:t>1.2 各项经费支出任务相关性描述</w:t>
      </w:r>
    </w:p>
    <w:p w14:paraId="052C738B">
      <w:pPr>
        <w:pStyle w:val="30"/>
      </w:pPr>
      <w:r>
        <w:t>（一）材料费</w:t>
      </w:r>
    </w:p>
    <w:p w14:paraId="2A385D5E">
      <w:pPr>
        <w:pStyle w:val="30"/>
      </w:pPr>
      <w:r>
        <w:t>材料费直接支撑项目多模态工艺数据处理、工业大模型训练与部署、知识库构建、系统开发和测试验证工作。</w:t>
      </w:r>
    </w:p>
    <w:p w14:paraId="1E60B8E4">
      <w:pPr>
        <w:pStyle w:val="30"/>
      </w:pPr>
      <w:r>
        <w:t>服务器硬盘、内存条及散热配件用于保障图纸、工艺文本、三维模型、模型参数及测试数据的存储、处理和运行；打印纸、硒鼓、墨盒及其他低值耗材用于项目技术文档、测试记录、工艺资料、阶段报告和验收材料的整理与归档。</w:t>
      </w:r>
    </w:p>
    <w:p w14:paraId="649254CF">
      <w:pPr>
        <w:pStyle w:val="30"/>
      </w:pPr>
      <w:r>
        <w:t>（二）外协费</w:t>
      </w:r>
    </w:p>
    <w:p w14:paraId="6A1B7449">
      <w:pPr>
        <w:pStyle w:val="30"/>
      </w:pPr>
      <w:r>
        <w:t>外协费主要支撑项目多模态工艺数据建设、知识库构建、模型适配、系统集成及应用验证等任务。</w:t>
      </w:r>
    </w:p>
    <w:p w14:paraId="10DB284F">
      <w:pPr>
        <w:pStyle w:val="30"/>
      </w:pPr>
      <w:r>
        <w:t>在数据建设阶段，外协工作支撑二维图纸、工艺文件和三维模型等多模态数据的整理、格式转换、数据清洗、标注校核和标准化处理，为工艺生成模型训练及工艺知识库构建提供数据基础。</w:t>
      </w:r>
    </w:p>
    <w:p w14:paraId="50E5C42E">
      <w:pPr>
        <w:pStyle w:val="30"/>
      </w:pPr>
      <w:r>
        <w:t>在模型优化和系统开发阶段，外协工作支撑典型工艺样本扩充、工艺路线比对验证、模型训练数据适配、接口开发联调及专项测试，促进工艺生成模型、知识库和软件系统之间的协同运行。</w:t>
      </w:r>
    </w:p>
    <w:p w14:paraId="63542276">
      <w:pPr>
        <w:pStyle w:val="30"/>
      </w:pPr>
      <w:r>
        <w:t>在应用验证阶段，外协工作支撑系统集成测试、典型工艺场景试运行、工艺生成结果评估、问题整改验证及验收资料整理，为项目形成可验证、可交付的成果提供支撑。</w:t>
      </w:r>
    </w:p>
    <w:p w14:paraId="65F1EA8F">
      <w:pPr>
        <w:pStyle w:val="30"/>
      </w:pPr>
      <w:r>
        <w:t>（三）事务费</w:t>
      </w:r>
    </w:p>
    <w:p w14:paraId="1E1F5A4F">
      <w:pPr>
        <w:pStyle w:val="30"/>
      </w:pPr>
      <w:r>
        <w:t>事务费主要支撑项目实施过程中的技术协同、调研验证、专家论证、测试评价和成果整理等工作。</w:t>
      </w:r>
    </w:p>
    <w:p w14:paraId="0CE14887">
      <w:pPr>
        <w:pStyle w:val="30"/>
      </w:pPr>
      <w:r>
        <w:t>差旅调研及技术交流支撑赴合作单位、典型制造场景和应用现场开展工艺需求调研、图纸及工艺数据核验、模型应用验证、系统接口联调、试运行和问题整改等工作。</w:t>
      </w:r>
    </w:p>
    <w:p w14:paraId="3534D6BF">
      <w:pPr>
        <w:pStyle w:val="30"/>
      </w:pPr>
      <w:r>
        <w:t>专家咨询支撑对多模态工艺生成模型技术路线、工艺知识库建设、典型工艺场景适配、工艺生成质量评价及系统集成方案开展论证，提高技术方案的科学性和可实施性。</w:t>
      </w:r>
    </w:p>
    <w:p w14:paraId="64AC770C">
      <w:pPr>
        <w:pStyle w:val="30"/>
      </w:pPr>
      <w:r>
        <w:t>会议组织支撑项目阶段性技术研讨、任务协调、成果交流和验收准备，保障各项研发任务、数据建设任务和系统集成任务衔接推进。</w:t>
      </w:r>
    </w:p>
    <w:p w14:paraId="7DAD9F7D">
      <w:pPr>
        <w:pStyle w:val="30"/>
      </w:pPr>
      <w:r>
        <w:t>测试验证、知识产权、资料印制及档案整理等支出支撑测试记录形成、阶段报告编制、技术成果整理、知识产权材料准备及项目全过程资料归档。</w:t>
      </w:r>
    </w:p>
    <w:p w14:paraId="178A505F">
      <w:pPr>
        <w:pStyle w:val="30"/>
      </w:pPr>
      <w:r>
        <w:t>（四）职工薪酬及劳务费</w:t>
      </w:r>
    </w:p>
    <w:p w14:paraId="1CD60844">
      <w:pPr>
        <w:pStyle w:val="30"/>
      </w:pPr>
      <w:r>
        <w:t>职工薪酬及劳务费主要支撑项目核心研发、知识工程、软件开发、数据整理和测试验证任务。</w:t>
      </w:r>
    </w:p>
    <w:p w14:paraId="483FE8D4">
      <w:pPr>
        <w:pStyle w:val="30"/>
      </w:pPr>
      <w:r>
        <w:t>算法研发与模型优化人员主要承担多模态工艺生成模型技术方案设计、模型训练与微调、推理优化、部署适配、模型稳定性验证及关键技术问题处理等工作，支撑工业大模型构建及工艺智能生成能力提升。</w:t>
      </w:r>
    </w:p>
    <w:p w14:paraId="4C380993">
      <w:pPr>
        <w:pStyle w:val="30"/>
      </w:pPr>
      <w:r>
        <w:t>工艺知识工程与软件开发人员主要承担工艺知识库梳理与构建、工艺规则结构化、典型工艺场景配置、系统接口开发、功能联调、系统功能迭代及试运行支撑等工作，支撑工艺生成系统的软件工程化和应用落地。</w:t>
      </w:r>
    </w:p>
    <w:p w14:paraId="69E3A8E4">
      <w:pPr>
        <w:pStyle w:val="30"/>
      </w:pPr>
      <w:r>
        <w:t>数据整理与测试辅助人员主要承担二维图纸、工艺文件及三维模型样本整理，数据核验、模型输出结果记录与比对、测试执行、问题记录、测试报告汇总及项目资料归档等工作，支撑多模态数据质量控制和系统测试验证。</w:t>
      </w:r>
    </w:p>
    <w:p w14:paraId="4E3A2B00">
      <w:pPr>
        <w:pStyle w:val="30"/>
      </w:pPr>
      <w:r>
        <w:t>（五）未列支科目说明</w:t>
      </w:r>
    </w:p>
    <w:p w14:paraId="33BEC761">
      <w:pPr>
        <w:pStyle w:val="30"/>
      </w:pPr>
      <w:r>
        <w:t>专用费、燃料动力费、固定资产折旧费、管理费、不可预见费及项目预计收益均未列支。</w:t>
      </w:r>
    </w:p>
    <w:p w14:paraId="3F53988B">
      <w:pPr>
        <w:pStyle w:val="30"/>
      </w:pPr>
      <w:r>
        <w:t>项目依托现有研发场地、服务器及基础软硬件条件开展，不需新增专用设备，不单独计量燃料动力费用，不单独计提固定资产折旧，不单独列支管理费；项目风险通过任务分解、阶段评审和过程管理控制，不安排不可预见费及项目预计收益。</w:t>
      </w:r>
    </w:p>
    <w:p w14:paraId="4D6A6C74">
      <w:pPr>
        <w:spacing w:before="156"/>
        <w:ind w:firstLine="0" w:firstLineChars="0"/>
        <w:rPr>
          <w:rFonts w:hint="eastAsia" w:eastAsia="宋体"/>
          <w:highlight w:val="yellow"/>
          <w:lang w:val="en-US" w:eastAsia="zh-CN"/>
        </w:rPr>
      </w:pPr>
    </w:p>
    <w:p w14:paraId="638AA3B4">
      <w:pPr>
        <w:spacing w:before="156"/>
        <w:ind w:firstLine="0" w:firstLineChars="0"/>
        <w:rPr>
          <w:highlight w:val="yellow"/>
        </w:rPr>
      </w:pPr>
    </w:p>
    <w:p w14:paraId="51336D78">
      <w:pPr>
        <w:pStyle w:val="4"/>
        <w:rPr>
          <w:highlight w:val="yellow"/>
        </w:rPr>
      </w:pPr>
      <w:r>
        <w:rPr>
          <w:rFonts w:hint="eastAsia"/>
          <w:highlight w:val="yellow"/>
        </w:rPr>
        <w:t>四川大学单位经费匡算</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
        <w:gridCol w:w="1106"/>
        <w:gridCol w:w="913"/>
        <w:gridCol w:w="40"/>
        <w:gridCol w:w="1276"/>
        <w:gridCol w:w="890"/>
        <w:gridCol w:w="1369"/>
        <w:gridCol w:w="1131"/>
        <w:gridCol w:w="1134"/>
        <w:gridCol w:w="1142"/>
        <w:gridCol w:w="1134"/>
        <w:gridCol w:w="1134"/>
        <w:gridCol w:w="1134"/>
        <w:gridCol w:w="1015"/>
        <w:gridCol w:w="731"/>
      </w:tblGrid>
      <w:tr w14:paraId="15E23454">
        <w:trPr>
          <w:gridBefore w:val="1"/>
          <w:wBefore w:w="9" w:type="pct"/>
          <w:trHeight w:val="487" w:hRule="atLeast"/>
          <w:jc w:val="center"/>
        </w:trPr>
        <w:tc>
          <w:tcPr>
            <w:tcW w:w="4991" w:type="pct"/>
            <w:gridSpan w:val="14"/>
            <w:vAlign w:val="center"/>
          </w:tcPr>
          <w:p w14:paraId="3CFB75C7">
            <w:pPr>
              <w:spacing w:before="0" w:beforeLines="0"/>
              <w:ind w:firstLine="0" w:firstLineChars="0"/>
              <w:rPr>
                <w:b/>
                <w:bCs/>
                <w:kern w:val="0"/>
                <w:szCs w:val="21"/>
                <w:highlight w:val="yellow"/>
              </w:rPr>
            </w:pPr>
            <w:r>
              <w:rPr>
                <w:b/>
                <w:bCs/>
                <w:kern w:val="0"/>
                <w:szCs w:val="21"/>
              </w:rPr>
              <w:t>（1）</w:t>
            </w:r>
            <w:r>
              <w:rPr>
                <w:rFonts w:hint="eastAsia"/>
                <w:b/>
                <w:bCs/>
                <w:kern w:val="0"/>
                <w:szCs w:val="21"/>
              </w:rPr>
              <w:t>联合</w:t>
            </w:r>
            <w:r>
              <w:rPr>
                <w:b/>
                <w:bCs/>
                <w:kern w:val="0"/>
                <w:szCs w:val="21"/>
              </w:rPr>
              <w:t>：</w:t>
            </w:r>
            <w:r>
              <w:rPr>
                <w:rFonts w:hint="eastAsia"/>
                <w:b/>
                <w:bCs/>
                <w:kern w:val="0"/>
                <w:szCs w:val="21"/>
              </w:rPr>
              <w:t>四川大学</w:t>
            </w:r>
          </w:p>
        </w:tc>
      </w:tr>
      <w:tr w14:paraId="17220C83">
        <w:trPr>
          <w:gridBefore w:val="1"/>
          <w:wBefore w:w="9" w:type="pct"/>
          <w:trHeight w:val="198" w:hRule="atLeast"/>
          <w:jc w:val="center"/>
        </w:trPr>
        <w:tc>
          <w:tcPr>
            <w:tcW w:w="390" w:type="pct"/>
            <w:vMerge w:val="restart"/>
          </w:tcPr>
          <w:p w14:paraId="21FE369C">
            <w:pPr>
              <w:spacing w:before="0" w:beforeLines="0"/>
              <w:ind w:firstLine="0" w:firstLineChars="0"/>
              <w:jc w:val="center"/>
              <w:rPr>
                <w:b/>
                <w:bCs/>
                <w:color w:val="000000"/>
                <w:szCs w:val="21"/>
                <w:highlight w:val="yellow"/>
              </w:rPr>
            </w:pPr>
            <w:r>
              <w:rPr>
                <w:rFonts w:hint="eastAsia"/>
                <w:b/>
                <w:bCs/>
              </w:rPr>
              <w:t>年度</w:t>
            </w:r>
          </w:p>
        </w:tc>
        <w:tc>
          <w:tcPr>
            <w:tcW w:w="336" w:type="pct"/>
            <w:gridSpan w:val="2"/>
            <w:vMerge w:val="restart"/>
          </w:tcPr>
          <w:p w14:paraId="3081CC13">
            <w:pPr>
              <w:spacing w:before="0" w:beforeLines="0"/>
              <w:ind w:firstLine="0" w:firstLineChars="0"/>
              <w:jc w:val="center"/>
              <w:rPr>
                <w:b/>
                <w:bCs/>
                <w:color w:val="000000"/>
                <w:szCs w:val="21"/>
                <w:highlight w:val="yellow"/>
              </w:rPr>
            </w:pPr>
            <w:r>
              <w:rPr>
                <w:rFonts w:hint="eastAsia"/>
                <w:b/>
                <w:bCs/>
              </w:rPr>
              <w:t>材料费</w:t>
            </w:r>
          </w:p>
        </w:tc>
        <w:tc>
          <w:tcPr>
            <w:tcW w:w="450" w:type="pct"/>
            <w:vMerge w:val="restart"/>
          </w:tcPr>
          <w:p w14:paraId="7E7EC0BA">
            <w:pPr>
              <w:spacing w:before="0" w:beforeLines="0"/>
              <w:ind w:firstLine="0" w:firstLineChars="0"/>
              <w:jc w:val="center"/>
              <w:rPr>
                <w:b/>
                <w:bCs/>
                <w:color w:val="000000"/>
                <w:szCs w:val="21"/>
                <w:highlight w:val="yellow"/>
              </w:rPr>
            </w:pPr>
            <w:r>
              <w:rPr>
                <w:rFonts w:hint="eastAsia"/>
                <w:b/>
                <w:bCs/>
              </w:rPr>
              <w:t>专用费</w:t>
            </w:r>
          </w:p>
        </w:tc>
        <w:tc>
          <w:tcPr>
            <w:tcW w:w="314" w:type="pct"/>
            <w:vMerge w:val="restart"/>
          </w:tcPr>
          <w:p w14:paraId="5FB498E1">
            <w:pPr>
              <w:spacing w:before="0" w:beforeLines="0"/>
              <w:ind w:firstLine="0" w:firstLineChars="0"/>
              <w:jc w:val="center"/>
              <w:rPr>
                <w:b/>
                <w:bCs/>
                <w:color w:val="000000"/>
                <w:szCs w:val="21"/>
                <w:highlight w:val="yellow"/>
              </w:rPr>
            </w:pPr>
            <w:r>
              <w:rPr>
                <w:rFonts w:hint="eastAsia"/>
                <w:b/>
                <w:bCs/>
              </w:rPr>
              <w:t>外协费</w:t>
            </w:r>
          </w:p>
        </w:tc>
        <w:tc>
          <w:tcPr>
            <w:tcW w:w="483" w:type="pct"/>
            <w:vMerge w:val="restart"/>
          </w:tcPr>
          <w:p w14:paraId="2E59CC93">
            <w:pPr>
              <w:spacing w:before="0" w:beforeLines="0"/>
              <w:ind w:firstLine="0" w:firstLineChars="0"/>
              <w:jc w:val="center"/>
              <w:rPr>
                <w:b/>
                <w:bCs/>
                <w:color w:val="000000"/>
                <w:szCs w:val="21"/>
                <w:highlight w:val="yellow"/>
              </w:rPr>
            </w:pPr>
            <w:r>
              <w:rPr>
                <w:rFonts w:hint="eastAsia"/>
                <w:b/>
                <w:bCs/>
              </w:rPr>
              <w:t>燃料动力费</w:t>
            </w:r>
          </w:p>
        </w:tc>
        <w:tc>
          <w:tcPr>
            <w:tcW w:w="399" w:type="pct"/>
            <w:vMerge w:val="restart"/>
          </w:tcPr>
          <w:p w14:paraId="4609FF44">
            <w:pPr>
              <w:spacing w:before="0" w:beforeLines="0"/>
              <w:ind w:firstLine="0" w:firstLineChars="0"/>
              <w:jc w:val="center"/>
              <w:rPr>
                <w:b/>
                <w:bCs/>
                <w:color w:val="000000"/>
                <w:szCs w:val="21"/>
                <w:highlight w:val="yellow"/>
              </w:rPr>
            </w:pPr>
            <w:r>
              <w:rPr>
                <w:rFonts w:hint="eastAsia"/>
                <w:b/>
                <w:bCs/>
              </w:rPr>
              <w:t>事务费</w:t>
            </w:r>
          </w:p>
        </w:tc>
        <w:tc>
          <w:tcPr>
            <w:tcW w:w="400" w:type="pct"/>
            <w:vMerge w:val="restart"/>
          </w:tcPr>
          <w:p w14:paraId="0892A1B5">
            <w:pPr>
              <w:spacing w:before="0" w:beforeLines="0"/>
              <w:ind w:firstLine="0" w:firstLineChars="0"/>
              <w:jc w:val="center"/>
              <w:rPr>
                <w:b/>
                <w:bCs/>
                <w:color w:val="000000"/>
                <w:szCs w:val="21"/>
                <w:highlight w:val="yellow"/>
              </w:rPr>
            </w:pPr>
            <w:r>
              <w:rPr>
                <w:rFonts w:hint="eastAsia"/>
                <w:b/>
                <w:bCs/>
              </w:rPr>
              <w:t>固定资产折旧费</w:t>
            </w:r>
          </w:p>
        </w:tc>
        <w:tc>
          <w:tcPr>
            <w:tcW w:w="403" w:type="pct"/>
            <w:vMerge w:val="restart"/>
          </w:tcPr>
          <w:p w14:paraId="7C525399">
            <w:pPr>
              <w:spacing w:before="0" w:beforeLines="0"/>
              <w:ind w:firstLine="0" w:firstLineChars="0"/>
              <w:jc w:val="center"/>
              <w:rPr>
                <w:b/>
                <w:bCs/>
                <w:color w:val="000000"/>
                <w:szCs w:val="21"/>
                <w:highlight w:val="yellow"/>
              </w:rPr>
            </w:pPr>
            <w:r>
              <w:rPr>
                <w:rFonts w:hint="eastAsia"/>
                <w:b/>
                <w:bCs/>
              </w:rPr>
              <w:t>管理费</w:t>
            </w:r>
          </w:p>
        </w:tc>
        <w:tc>
          <w:tcPr>
            <w:tcW w:w="400" w:type="pct"/>
            <w:vMerge w:val="restart"/>
          </w:tcPr>
          <w:p w14:paraId="7D5E1348">
            <w:pPr>
              <w:spacing w:before="0" w:beforeLines="0"/>
              <w:ind w:firstLine="0" w:firstLineChars="0"/>
              <w:jc w:val="center"/>
              <w:rPr>
                <w:b/>
                <w:bCs/>
                <w:color w:val="000000"/>
                <w:szCs w:val="21"/>
                <w:highlight w:val="yellow"/>
              </w:rPr>
            </w:pPr>
            <w:r>
              <w:rPr>
                <w:rFonts w:hint="eastAsia"/>
                <w:b/>
                <w:bCs/>
              </w:rPr>
              <w:t>职工薪酬及劳务费</w:t>
            </w:r>
          </w:p>
        </w:tc>
        <w:tc>
          <w:tcPr>
            <w:tcW w:w="400" w:type="pct"/>
            <w:vMerge w:val="restart"/>
          </w:tcPr>
          <w:p w14:paraId="1D16B75B">
            <w:pPr>
              <w:spacing w:before="0" w:beforeLines="0"/>
              <w:ind w:firstLine="0" w:firstLineChars="0"/>
              <w:jc w:val="center"/>
              <w:rPr>
                <w:b/>
                <w:bCs/>
                <w:color w:val="000000"/>
                <w:szCs w:val="21"/>
                <w:highlight w:val="yellow"/>
              </w:rPr>
            </w:pPr>
            <w:r>
              <w:rPr>
                <w:rFonts w:hint="eastAsia"/>
                <w:b/>
                <w:bCs/>
              </w:rPr>
              <w:t>不可预见费</w:t>
            </w:r>
          </w:p>
        </w:tc>
        <w:tc>
          <w:tcPr>
            <w:tcW w:w="400" w:type="pct"/>
            <w:vMerge w:val="restart"/>
          </w:tcPr>
          <w:p w14:paraId="0B84DDD3">
            <w:pPr>
              <w:spacing w:before="0" w:beforeLines="0"/>
              <w:ind w:firstLine="0" w:firstLineChars="0"/>
              <w:jc w:val="center"/>
              <w:rPr>
                <w:b/>
                <w:bCs/>
                <w:color w:val="000000"/>
                <w:szCs w:val="21"/>
                <w:highlight w:val="yellow"/>
              </w:rPr>
            </w:pPr>
            <w:r>
              <w:rPr>
                <w:rFonts w:hint="eastAsia"/>
                <w:b/>
                <w:bCs/>
              </w:rPr>
              <w:t>项目预计收益</w:t>
            </w:r>
          </w:p>
        </w:tc>
        <w:tc>
          <w:tcPr>
            <w:tcW w:w="616" w:type="pct"/>
            <w:gridSpan w:val="2"/>
            <w:vAlign w:val="center"/>
          </w:tcPr>
          <w:p w14:paraId="033EB13C">
            <w:pPr>
              <w:spacing w:before="0" w:beforeLines="0"/>
              <w:ind w:firstLine="0" w:firstLineChars="0"/>
              <w:jc w:val="center"/>
              <w:rPr>
                <w:b/>
                <w:bCs/>
                <w:kern w:val="0"/>
                <w:szCs w:val="21"/>
                <w:highlight w:val="yellow"/>
              </w:rPr>
            </w:pPr>
            <w:r>
              <w:rPr>
                <w:b/>
                <w:bCs/>
                <w:kern w:val="0"/>
                <w:szCs w:val="21"/>
              </w:rPr>
              <w:t>合计</w:t>
            </w:r>
          </w:p>
        </w:tc>
      </w:tr>
      <w:tr w14:paraId="0E09BBF1">
        <w:trPr>
          <w:gridBefore w:val="1"/>
          <w:wBefore w:w="9" w:type="pct"/>
          <w:trHeight w:val="321" w:hRule="atLeast"/>
          <w:jc w:val="center"/>
        </w:trPr>
        <w:tc>
          <w:tcPr>
            <w:tcW w:w="390" w:type="pct"/>
            <w:vMerge w:val="continue"/>
            <w:vAlign w:val="center"/>
          </w:tcPr>
          <w:p w14:paraId="1046BC89">
            <w:pPr>
              <w:spacing w:before="0" w:beforeLines="0"/>
              <w:ind w:firstLine="0" w:firstLineChars="0"/>
              <w:jc w:val="center"/>
              <w:rPr>
                <w:szCs w:val="21"/>
                <w:highlight w:val="yellow"/>
              </w:rPr>
            </w:pPr>
          </w:p>
        </w:tc>
        <w:tc>
          <w:tcPr>
            <w:tcW w:w="336" w:type="pct"/>
            <w:gridSpan w:val="2"/>
            <w:vMerge w:val="continue"/>
            <w:vAlign w:val="center"/>
          </w:tcPr>
          <w:p w14:paraId="04BB8E11">
            <w:pPr>
              <w:spacing w:before="0" w:beforeLines="0"/>
              <w:ind w:firstLine="0" w:firstLineChars="0"/>
              <w:jc w:val="center"/>
              <w:rPr>
                <w:szCs w:val="21"/>
                <w:highlight w:val="yellow"/>
              </w:rPr>
            </w:pPr>
          </w:p>
        </w:tc>
        <w:tc>
          <w:tcPr>
            <w:tcW w:w="450" w:type="pct"/>
            <w:vMerge w:val="continue"/>
            <w:vAlign w:val="center"/>
          </w:tcPr>
          <w:p w14:paraId="2A45E1CB">
            <w:pPr>
              <w:spacing w:before="0" w:beforeLines="0"/>
              <w:ind w:firstLine="0" w:firstLineChars="0"/>
              <w:jc w:val="center"/>
              <w:rPr>
                <w:szCs w:val="21"/>
                <w:highlight w:val="yellow"/>
              </w:rPr>
            </w:pPr>
          </w:p>
        </w:tc>
        <w:tc>
          <w:tcPr>
            <w:tcW w:w="314" w:type="pct"/>
            <w:vMerge w:val="continue"/>
            <w:vAlign w:val="center"/>
          </w:tcPr>
          <w:p w14:paraId="55F3E463">
            <w:pPr>
              <w:spacing w:before="0" w:beforeLines="0"/>
              <w:ind w:firstLine="0" w:firstLineChars="0"/>
              <w:jc w:val="center"/>
              <w:rPr>
                <w:szCs w:val="21"/>
                <w:highlight w:val="yellow"/>
              </w:rPr>
            </w:pPr>
          </w:p>
        </w:tc>
        <w:tc>
          <w:tcPr>
            <w:tcW w:w="483" w:type="pct"/>
            <w:vMerge w:val="continue"/>
            <w:vAlign w:val="center"/>
          </w:tcPr>
          <w:p w14:paraId="088D9A49">
            <w:pPr>
              <w:spacing w:before="0" w:beforeLines="0"/>
              <w:ind w:firstLine="0" w:firstLineChars="0"/>
              <w:jc w:val="center"/>
              <w:rPr>
                <w:szCs w:val="21"/>
                <w:highlight w:val="yellow"/>
              </w:rPr>
            </w:pPr>
          </w:p>
        </w:tc>
        <w:tc>
          <w:tcPr>
            <w:tcW w:w="399" w:type="pct"/>
            <w:vMerge w:val="continue"/>
            <w:vAlign w:val="center"/>
          </w:tcPr>
          <w:p w14:paraId="3B64A0B6">
            <w:pPr>
              <w:spacing w:before="0" w:beforeLines="0"/>
              <w:ind w:firstLine="0" w:firstLineChars="0"/>
              <w:jc w:val="center"/>
              <w:rPr>
                <w:szCs w:val="21"/>
                <w:highlight w:val="yellow"/>
              </w:rPr>
            </w:pPr>
          </w:p>
        </w:tc>
        <w:tc>
          <w:tcPr>
            <w:tcW w:w="400" w:type="pct"/>
            <w:vMerge w:val="continue"/>
            <w:vAlign w:val="center"/>
          </w:tcPr>
          <w:p w14:paraId="1E7636D1">
            <w:pPr>
              <w:spacing w:before="0" w:beforeLines="0"/>
              <w:ind w:firstLine="0" w:firstLineChars="0"/>
              <w:jc w:val="center"/>
              <w:rPr>
                <w:szCs w:val="21"/>
                <w:highlight w:val="yellow"/>
              </w:rPr>
            </w:pPr>
          </w:p>
        </w:tc>
        <w:tc>
          <w:tcPr>
            <w:tcW w:w="403" w:type="pct"/>
            <w:vMerge w:val="continue"/>
            <w:vAlign w:val="center"/>
          </w:tcPr>
          <w:p w14:paraId="3821BB74">
            <w:pPr>
              <w:spacing w:before="0" w:beforeLines="0"/>
              <w:ind w:firstLine="0" w:firstLineChars="0"/>
              <w:jc w:val="center"/>
              <w:rPr>
                <w:szCs w:val="21"/>
                <w:highlight w:val="yellow"/>
              </w:rPr>
            </w:pPr>
          </w:p>
        </w:tc>
        <w:tc>
          <w:tcPr>
            <w:tcW w:w="400" w:type="pct"/>
            <w:vMerge w:val="continue"/>
            <w:vAlign w:val="center"/>
          </w:tcPr>
          <w:p w14:paraId="01212E95">
            <w:pPr>
              <w:spacing w:before="0" w:beforeLines="0"/>
              <w:ind w:firstLine="0" w:firstLineChars="0"/>
              <w:jc w:val="center"/>
              <w:rPr>
                <w:szCs w:val="21"/>
                <w:highlight w:val="yellow"/>
              </w:rPr>
            </w:pPr>
          </w:p>
        </w:tc>
        <w:tc>
          <w:tcPr>
            <w:tcW w:w="400" w:type="pct"/>
            <w:vMerge w:val="continue"/>
            <w:vAlign w:val="center"/>
          </w:tcPr>
          <w:p w14:paraId="7104AAA5">
            <w:pPr>
              <w:spacing w:before="0" w:beforeLines="0"/>
              <w:ind w:firstLine="0" w:firstLineChars="0"/>
              <w:jc w:val="center"/>
              <w:rPr>
                <w:szCs w:val="21"/>
                <w:highlight w:val="yellow"/>
              </w:rPr>
            </w:pPr>
          </w:p>
        </w:tc>
        <w:tc>
          <w:tcPr>
            <w:tcW w:w="400" w:type="pct"/>
            <w:vMerge w:val="continue"/>
            <w:vAlign w:val="center"/>
          </w:tcPr>
          <w:p w14:paraId="5B1375B3">
            <w:pPr>
              <w:spacing w:before="0" w:beforeLines="0"/>
              <w:ind w:firstLine="0" w:firstLineChars="0"/>
              <w:jc w:val="center"/>
              <w:rPr>
                <w:szCs w:val="21"/>
                <w:highlight w:val="yellow"/>
              </w:rPr>
            </w:pPr>
          </w:p>
        </w:tc>
        <w:tc>
          <w:tcPr>
            <w:tcW w:w="358" w:type="pct"/>
            <w:vAlign w:val="center"/>
          </w:tcPr>
          <w:p w14:paraId="14973FDA">
            <w:pPr>
              <w:spacing w:before="0" w:beforeLines="0"/>
              <w:ind w:firstLine="0" w:firstLineChars="0"/>
              <w:jc w:val="center"/>
              <w:rPr>
                <w:b/>
                <w:bCs/>
                <w:kern w:val="0"/>
                <w:szCs w:val="21"/>
                <w:highlight w:val="yellow"/>
              </w:rPr>
            </w:pPr>
            <w:r>
              <w:rPr>
                <w:b/>
                <w:bCs/>
                <w:kern w:val="0"/>
                <w:szCs w:val="21"/>
              </w:rPr>
              <w:t>国拨</w:t>
            </w:r>
          </w:p>
        </w:tc>
        <w:tc>
          <w:tcPr>
            <w:tcW w:w="258" w:type="pct"/>
            <w:vAlign w:val="center"/>
          </w:tcPr>
          <w:p w14:paraId="09795049">
            <w:pPr>
              <w:spacing w:before="0" w:beforeLines="0"/>
              <w:ind w:firstLine="0" w:firstLineChars="0"/>
              <w:jc w:val="center"/>
              <w:rPr>
                <w:b/>
                <w:bCs/>
                <w:kern w:val="0"/>
                <w:szCs w:val="21"/>
                <w:highlight w:val="yellow"/>
              </w:rPr>
            </w:pPr>
            <w:r>
              <w:rPr>
                <w:b/>
                <w:bCs/>
                <w:kern w:val="0"/>
                <w:szCs w:val="21"/>
              </w:rPr>
              <w:t>自筹</w:t>
            </w:r>
          </w:p>
        </w:tc>
      </w:tr>
      <w:tr w14:paraId="5F100860">
        <w:trPr>
          <w:gridBefore w:val="1"/>
          <w:wBefore w:w="9" w:type="pct"/>
          <w:trHeight w:val="340" w:hRule="atLeast"/>
          <w:jc w:val="center"/>
        </w:trPr>
        <w:tc>
          <w:tcPr>
            <w:tcW w:w="390" w:type="pct"/>
            <w:vAlign w:val="center"/>
          </w:tcPr>
          <w:p w14:paraId="267BC19A">
            <w:pPr>
              <w:spacing w:before="0" w:beforeLines="0"/>
              <w:ind w:firstLine="0" w:firstLineChars="0"/>
              <w:jc w:val="center"/>
              <w:rPr>
                <w:b/>
                <w:color w:val="000000"/>
                <w:szCs w:val="21"/>
                <w:highlight w:val="yellow"/>
              </w:rPr>
            </w:pPr>
            <w:r>
              <w:rPr>
                <w:b/>
                <w:color w:val="000000"/>
                <w:szCs w:val="21"/>
              </w:rPr>
              <w:t>2027</w:t>
            </w:r>
          </w:p>
        </w:tc>
        <w:tc>
          <w:tcPr>
            <w:tcW w:w="937" w:type="dxa"/>
            <w:gridSpan w:val="2"/>
            <w:vAlign w:val="center"/>
          </w:tcPr>
          <w:p w14:paraId="74BEFB7F">
            <w:pPr>
              <w:pStyle w:val="51"/>
              <w:ind w:firstLine="0" w:firstLineChars="0"/>
              <w:rPr>
                <w:color w:val="000000"/>
                <w:kern w:val="0"/>
                <w:szCs w:val="21"/>
                <w:highlight w:val="yellow"/>
              </w:rPr>
            </w:pPr>
            <w:r>
              <w:rPr>
                <w:rFonts w:hint="eastAsia"/>
                <w:lang w:val="en-US" w:eastAsia="zh-CN"/>
              </w:rPr>
              <w:t>3.15</w:t>
            </w:r>
          </w:p>
        </w:tc>
        <w:tc>
          <w:tcPr>
            <w:tcW w:w="1255" w:type="dxa"/>
            <w:vAlign w:val="center"/>
          </w:tcPr>
          <w:p w14:paraId="5DC32D13">
            <w:pPr>
              <w:pStyle w:val="51"/>
              <w:ind w:firstLine="0" w:firstLineChars="0"/>
              <w:rPr>
                <w:color w:val="000000"/>
                <w:szCs w:val="21"/>
                <w:highlight w:val="yellow"/>
              </w:rPr>
            </w:pPr>
          </w:p>
        </w:tc>
        <w:tc>
          <w:tcPr>
            <w:tcW w:w="876" w:type="dxa"/>
            <w:vAlign w:val="center"/>
          </w:tcPr>
          <w:p w14:paraId="23A50826">
            <w:pPr>
              <w:pStyle w:val="51"/>
              <w:ind w:firstLine="0" w:firstLineChars="0"/>
              <w:rPr>
                <w:color w:val="000000"/>
                <w:szCs w:val="21"/>
                <w:highlight w:val="yellow"/>
              </w:rPr>
            </w:pPr>
            <w:r>
              <w:rPr>
                <w:rFonts w:hint="eastAsia"/>
                <w:highlight w:val="yellow"/>
                <w:lang w:val="en-US" w:eastAsia="zh-CN"/>
              </w:rPr>
              <w:t>10</w:t>
            </w:r>
          </w:p>
        </w:tc>
        <w:tc>
          <w:tcPr>
            <w:tcW w:w="1347" w:type="dxa"/>
            <w:vAlign w:val="center"/>
          </w:tcPr>
          <w:p w14:paraId="0D364FE8">
            <w:pPr>
              <w:pStyle w:val="51"/>
              <w:ind w:firstLine="0" w:firstLineChars="0"/>
              <w:rPr>
                <w:color w:val="000000"/>
                <w:szCs w:val="21"/>
                <w:highlight w:val="yellow"/>
              </w:rPr>
            </w:pPr>
          </w:p>
        </w:tc>
        <w:tc>
          <w:tcPr>
            <w:tcW w:w="1113" w:type="dxa"/>
            <w:vAlign w:val="center"/>
          </w:tcPr>
          <w:p w14:paraId="77A4304C">
            <w:pPr>
              <w:pStyle w:val="51"/>
              <w:ind w:firstLine="0" w:firstLineChars="0"/>
              <w:rPr>
                <w:color w:val="000000"/>
                <w:szCs w:val="21"/>
                <w:highlight w:val="yellow"/>
              </w:rPr>
            </w:pPr>
            <w:r>
              <w:rPr>
                <w:rFonts w:hint="eastAsia"/>
                <w:highlight w:val="yellow"/>
                <w:lang w:val="en-US" w:eastAsia="zh-CN"/>
              </w:rPr>
              <w:t>15.2</w:t>
            </w:r>
          </w:p>
        </w:tc>
        <w:tc>
          <w:tcPr>
            <w:tcW w:w="1116" w:type="dxa"/>
            <w:vAlign w:val="center"/>
          </w:tcPr>
          <w:p w14:paraId="70DDDC93">
            <w:pPr>
              <w:pStyle w:val="51"/>
              <w:ind w:firstLine="0" w:firstLineChars="0"/>
              <w:rPr>
                <w:color w:val="000000"/>
                <w:szCs w:val="21"/>
                <w:highlight w:val="yellow"/>
              </w:rPr>
            </w:pPr>
          </w:p>
        </w:tc>
        <w:tc>
          <w:tcPr>
            <w:tcW w:w="1124" w:type="dxa"/>
            <w:vAlign w:val="center"/>
          </w:tcPr>
          <w:p w14:paraId="0A63F51B">
            <w:pPr>
              <w:pStyle w:val="51"/>
              <w:ind w:firstLine="0" w:firstLineChars="0"/>
              <w:rPr>
                <w:color w:val="000000"/>
                <w:szCs w:val="21"/>
                <w:highlight w:val="yellow"/>
              </w:rPr>
            </w:pPr>
            <w:r>
              <w:rPr>
                <w:rFonts w:hint="eastAsia"/>
                <w:highlight w:val="yellow"/>
                <w:lang w:val="en-US" w:eastAsia="zh-CN"/>
              </w:rPr>
              <w:t>0.6</w:t>
            </w:r>
          </w:p>
        </w:tc>
        <w:tc>
          <w:tcPr>
            <w:tcW w:w="1116" w:type="dxa"/>
            <w:vAlign w:val="center"/>
          </w:tcPr>
          <w:p w14:paraId="37BED078">
            <w:pPr>
              <w:pStyle w:val="51"/>
              <w:ind w:firstLine="0" w:firstLineChars="0"/>
              <w:rPr>
                <w:color w:val="000000"/>
                <w:szCs w:val="21"/>
                <w:highlight w:val="yellow"/>
              </w:rPr>
            </w:pPr>
            <w:r>
              <w:rPr>
                <w:rFonts w:hint="eastAsia"/>
                <w:highlight w:val="yellow"/>
                <w:lang w:val="en-US" w:eastAsia="zh-CN"/>
              </w:rPr>
              <w:t>49.65</w:t>
            </w:r>
          </w:p>
        </w:tc>
        <w:tc>
          <w:tcPr>
            <w:tcW w:w="1116" w:type="dxa"/>
            <w:vAlign w:val="center"/>
          </w:tcPr>
          <w:p w14:paraId="2E506642">
            <w:pPr>
              <w:pStyle w:val="51"/>
              <w:ind w:firstLine="0" w:firstLineChars="0"/>
              <w:rPr>
                <w:color w:val="000000"/>
                <w:szCs w:val="21"/>
                <w:highlight w:val="yellow"/>
              </w:rPr>
            </w:pPr>
          </w:p>
        </w:tc>
        <w:tc>
          <w:tcPr>
            <w:tcW w:w="1116" w:type="dxa"/>
            <w:vAlign w:val="center"/>
          </w:tcPr>
          <w:p w14:paraId="5D6FC392">
            <w:pPr>
              <w:pStyle w:val="51"/>
              <w:ind w:firstLine="0" w:firstLineChars="0"/>
              <w:rPr>
                <w:color w:val="000000"/>
                <w:szCs w:val="21"/>
                <w:highlight w:val="yellow"/>
              </w:rPr>
            </w:pPr>
          </w:p>
        </w:tc>
        <w:tc>
          <w:tcPr>
            <w:tcW w:w="999" w:type="dxa"/>
            <w:vAlign w:val="center"/>
          </w:tcPr>
          <w:p w14:paraId="23AEB0D3">
            <w:pPr>
              <w:pStyle w:val="51"/>
              <w:ind w:firstLine="0" w:firstLineChars="0"/>
              <w:rPr>
                <w:color w:val="000000"/>
                <w:szCs w:val="21"/>
                <w:highlight w:val="yellow"/>
              </w:rPr>
            </w:pPr>
            <w:r>
              <w:rPr>
                <w:rFonts w:hint="eastAsia"/>
                <w:highlight w:val="yellow"/>
                <w:lang w:val="en-US" w:eastAsia="zh-CN"/>
              </w:rPr>
              <w:t>78.6</w:t>
            </w:r>
          </w:p>
        </w:tc>
        <w:tc>
          <w:tcPr>
            <w:tcW w:w="720" w:type="dxa"/>
            <w:vAlign w:val="center"/>
          </w:tcPr>
          <w:p w14:paraId="7FC260FF">
            <w:pPr>
              <w:pStyle w:val="51"/>
              <w:ind w:firstLine="0" w:firstLineChars="0"/>
              <w:rPr>
                <w:color w:val="000000"/>
                <w:szCs w:val="21"/>
                <w:highlight w:val="yellow"/>
              </w:rPr>
            </w:pPr>
          </w:p>
        </w:tc>
      </w:tr>
      <w:tr w14:paraId="745E911C">
        <w:trPr>
          <w:gridBefore w:val="1"/>
          <w:wBefore w:w="9" w:type="pct"/>
          <w:trHeight w:val="340" w:hRule="atLeast"/>
          <w:jc w:val="center"/>
        </w:trPr>
        <w:tc>
          <w:tcPr>
            <w:tcW w:w="390" w:type="pct"/>
            <w:vAlign w:val="center"/>
          </w:tcPr>
          <w:p w14:paraId="051E40E4">
            <w:pPr>
              <w:spacing w:before="0" w:beforeLines="0"/>
              <w:ind w:firstLine="0" w:firstLineChars="0"/>
              <w:jc w:val="center"/>
              <w:rPr>
                <w:b/>
                <w:color w:val="000000"/>
                <w:szCs w:val="21"/>
                <w:highlight w:val="yellow"/>
              </w:rPr>
            </w:pPr>
            <w:r>
              <w:rPr>
                <w:b/>
                <w:color w:val="000000"/>
                <w:szCs w:val="21"/>
              </w:rPr>
              <w:t>2028</w:t>
            </w:r>
          </w:p>
        </w:tc>
        <w:tc>
          <w:tcPr>
            <w:tcW w:w="937" w:type="dxa"/>
            <w:gridSpan w:val="2"/>
            <w:vAlign w:val="center"/>
          </w:tcPr>
          <w:p w14:paraId="74AC2186">
            <w:pPr>
              <w:pStyle w:val="51"/>
              <w:ind w:firstLine="0" w:firstLineChars="0"/>
              <w:rPr>
                <w:color w:val="000000"/>
                <w:szCs w:val="21"/>
                <w:highlight w:val="yellow"/>
              </w:rPr>
            </w:pPr>
            <w:r>
              <w:rPr>
                <w:rFonts w:hint="eastAsia"/>
                <w:lang w:val="en-US" w:eastAsia="zh-CN"/>
              </w:rPr>
              <w:t>3.25</w:t>
            </w:r>
          </w:p>
        </w:tc>
        <w:tc>
          <w:tcPr>
            <w:tcW w:w="1255" w:type="dxa"/>
            <w:vAlign w:val="center"/>
          </w:tcPr>
          <w:p w14:paraId="0A8F0273">
            <w:pPr>
              <w:pStyle w:val="51"/>
              <w:ind w:firstLine="0" w:firstLineChars="0"/>
              <w:rPr>
                <w:color w:val="000000"/>
                <w:szCs w:val="21"/>
                <w:highlight w:val="yellow"/>
              </w:rPr>
            </w:pPr>
          </w:p>
        </w:tc>
        <w:tc>
          <w:tcPr>
            <w:tcW w:w="876" w:type="dxa"/>
            <w:vAlign w:val="center"/>
          </w:tcPr>
          <w:p w14:paraId="2B5DB77E">
            <w:pPr>
              <w:pStyle w:val="51"/>
              <w:ind w:firstLine="0" w:firstLineChars="0"/>
              <w:rPr>
                <w:color w:val="000000"/>
                <w:szCs w:val="21"/>
                <w:highlight w:val="yellow"/>
              </w:rPr>
            </w:pPr>
            <w:r>
              <w:rPr>
                <w:rFonts w:hint="eastAsia"/>
                <w:highlight w:val="yellow"/>
                <w:lang w:val="en-US" w:eastAsia="zh-CN"/>
              </w:rPr>
              <w:t>10</w:t>
            </w:r>
          </w:p>
        </w:tc>
        <w:tc>
          <w:tcPr>
            <w:tcW w:w="1347" w:type="dxa"/>
            <w:vAlign w:val="center"/>
          </w:tcPr>
          <w:p w14:paraId="45551BB7">
            <w:pPr>
              <w:pStyle w:val="51"/>
              <w:ind w:firstLine="0" w:firstLineChars="0"/>
              <w:rPr>
                <w:color w:val="000000"/>
                <w:szCs w:val="21"/>
                <w:highlight w:val="yellow"/>
              </w:rPr>
            </w:pPr>
          </w:p>
        </w:tc>
        <w:tc>
          <w:tcPr>
            <w:tcW w:w="1113" w:type="dxa"/>
            <w:vAlign w:val="center"/>
          </w:tcPr>
          <w:p w14:paraId="6D150522">
            <w:pPr>
              <w:pStyle w:val="51"/>
              <w:ind w:firstLine="0" w:firstLineChars="0"/>
              <w:rPr>
                <w:color w:val="000000"/>
                <w:szCs w:val="21"/>
                <w:highlight w:val="yellow"/>
              </w:rPr>
            </w:pPr>
            <w:r>
              <w:rPr>
                <w:rFonts w:hint="eastAsia"/>
                <w:highlight w:val="yellow"/>
                <w:lang w:val="en-US" w:eastAsia="zh-CN"/>
              </w:rPr>
              <w:t>15.3</w:t>
            </w:r>
          </w:p>
        </w:tc>
        <w:tc>
          <w:tcPr>
            <w:tcW w:w="1116" w:type="dxa"/>
            <w:vAlign w:val="center"/>
          </w:tcPr>
          <w:p w14:paraId="5A72D865">
            <w:pPr>
              <w:pStyle w:val="51"/>
              <w:ind w:firstLine="0" w:firstLineChars="0"/>
              <w:rPr>
                <w:color w:val="000000"/>
                <w:szCs w:val="21"/>
                <w:highlight w:val="yellow"/>
              </w:rPr>
            </w:pPr>
          </w:p>
        </w:tc>
        <w:tc>
          <w:tcPr>
            <w:tcW w:w="1124" w:type="dxa"/>
            <w:vAlign w:val="center"/>
          </w:tcPr>
          <w:p w14:paraId="02E47C07">
            <w:pPr>
              <w:pStyle w:val="51"/>
              <w:ind w:firstLine="0" w:firstLineChars="0"/>
              <w:rPr>
                <w:color w:val="000000"/>
                <w:szCs w:val="21"/>
                <w:highlight w:val="yellow"/>
              </w:rPr>
            </w:pPr>
            <w:r>
              <w:rPr>
                <w:rFonts w:hint="eastAsia"/>
                <w:highlight w:val="yellow"/>
                <w:lang w:val="en-US" w:eastAsia="zh-CN"/>
              </w:rPr>
              <w:t>0.7</w:t>
            </w:r>
          </w:p>
        </w:tc>
        <w:tc>
          <w:tcPr>
            <w:tcW w:w="1116" w:type="dxa"/>
            <w:vAlign w:val="center"/>
          </w:tcPr>
          <w:p w14:paraId="1276CA26">
            <w:pPr>
              <w:pStyle w:val="51"/>
              <w:ind w:firstLine="0" w:firstLineChars="0"/>
              <w:rPr>
                <w:color w:val="000000"/>
                <w:szCs w:val="21"/>
                <w:highlight w:val="yellow"/>
              </w:rPr>
            </w:pPr>
            <w:r>
              <w:rPr>
                <w:rFonts w:hint="eastAsia"/>
                <w:highlight w:val="yellow"/>
                <w:lang w:val="en-US" w:eastAsia="zh-CN"/>
              </w:rPr>
              <w:t>49.45</w:t>
            </w:r>
          </w:p>
        </w:tc>
        <w:tc>
          <w:tcPr>
            <w:tcW w:w="1116" w:type="dxa"/>
            <w:vAlign w:val="center"/>
          </w:tcPr>
          <w:p w14:paraId="7235D0B9">
            <w:pPr>
              <w:pStyle w:val="51"/>
              <w:ind w:firstLine="0" w:firstLineChars="0"/>
              <w:rPr>
                <w:color w:val="000000"/>
                <w:szCs w:val="21"/>
                <w:highlight w:val="yellow"/>
              </w:rPr>
            </w:pPr>
          </w:p>
        </w:tc>
        <w:tc>
          <w:tcPr>
            <w:tcW w:w="1116" w:type="dxa"/>
            <w:vAlign w:val="center"/>
          </w:tcPr>
          <w:p w14:paraId="15952D8A">
            <w:pPr>
              <w:pStyle w:val="51"/>
              <w:ind w:firstLine="0" w:firstLineChars="0"/>
              <w:rPr>
                <w:color w:val="000000"/>
                <w:szCs w:val="21"/>
                <w:highlight w:val="yellow"/>
              </w:rPr>
            </w:pPr>
          </w:p>
        </w:tc>
        <w:tc>
          <w:tcPr>
            <w:tcW w:w="999" w:type="dxa"/>
            <w:vAlign w:val="center"/>
          </w:tcPr>
          <w:p w14:paraId="1700C301">
            <w:pPr>
              <w:pStyle w:val="51"/>
              <w:ind w:firstLine="0" w:firstLineChars="0"/>
              <w:rPr>
                <w:color w:val="000000"/>
                <w:szCs w:val="21"/>
                <w:highlight w:val="yellow"/>
              </w:rPr>
            </w:pPr>
            <w:r>
              <w:rPr>
                <w:rFonts w:hint="eastAsia"/>
                <w:highlight w:val="yellow"/>
                <w:lang w:val="en-US" w:eastAsia="zh-CN"/>
              </w:rPr>
              <w:t>78.7</w:t>
            </w:r>
          </w:p>
        </w:tc>
        <w:tc>
          <w:tcPr>
            <w:tcW w:w="720" w:type="dxa"/>
            <w:vAlign w:val="center"/>
          </w:tcPr>
          <w:p w14:paraId="1345B5DD">
            <w:pPr>
              <w:pStyle w:val="51"/>
              <w:ind w:firstLine="0" w:firstLineChars="0"/>
              <w:rPr>
                <w:color w:val="000000"/>
                <w:szCs w:val="21"/>
                <w:highlight w:val="yellow"/>
              </w:rPr>
            </w:pPr>
          </w:p>
        </w:tc>
      </w:tr>
      <w:tr w14:paraId="527F5F85">
        <w:trPr>
          <w:gridBefore w:val="1"/>
          <w:wBefore w:w="9" w:type="pct"/>
          <w:trHeight w:val="340" w:hRule="atLeast"/>
          <w:jc w:val="center"/>
        </w:trPr>
        <w:tc>
          <w:tcPr>
            <w:tcW w:w="390" w:type="pct"/>
            <w:vAlign w:val="center"/>
          </w:tcPr>
          <w:p w14:paraId="6AF1D75B">
            <w:pPr>
              <w:spacing w:before="0" w:beforeLines="0"/>
              <w:ind w:firstLine="0" w:firstLineChars="0"/>
              <w:jc w:val="center"/>
              <w:rPr>
                <w:b/>
                <w:color w:val="000000"/>
                <w:szCs w:val="21"/>
                <w:highlight w:val="yellow"/>
              </w:rPr>
            </w:pPr>
            <w:r>
              <w:rPr>
                <w:b/>
                <w:color w:val="000000"/>
                <w:szCs w:val="21"/>
              </w:rPr>
              <w:t>2029</w:t>
            </w:r>
          </w:p>
        </w:tc>
        <w:tc>
          <w:tcPr>
            <w:tcW w:w="937" w:type="dxa"/>
            <w:gridSpan w:val="2"/>
            <w:vAlign w:val="center"/>
          </w:tcPr>
          <w:p w14:paraId="5ADFA562">
            <w:pPr>
              <w:pStyle w:val="51"/>
              <w:ind w:firstLine="0" w:firstLineChars="0"/>
              <w:rPr>
                <w:color w:val="000000"/>
                <w:szCs w:val="21"/>
                <w:highlight w:val="yellow"/>
              </w:rPr>
            </w:pPr>
            <w:r>
              <w:rPr>
                <w:rFonts w:hint="eastAsia"/>
                <w:lang w:val="en-US" w:eastAsia="zh-CN"/>
              </w:rPr>
              <w:t>2.35</w:t>
            </w:r>
          </w:p>
        </w:tc>
        <w:tc>
          <w:tcPr>
            <w:tcW w:w="1255" w:type="dxa"/>
            <w:vAlign w:val="center"/>
          </w:tcPr>
          <w:p w14:paraId="50D88D06">
            <w:pPr>
              <w:pStyle w:val="51"/>
              <w:ind w:firstLine="0" w:firstLineChars="0"/>
              <w:rPr>
                <w:color w:val="000000"/>
                <w:szCs w:val="21"/>
                <w:highlight w:val="yellow"/>
              </w:rPr>
            </w:pPr>
          </w:p>
        </w:tc>
        <w:tc>
          <w:tcPr>
            <w:tcW w:w="876" w:type="dxa"/>
            <w:vAlign w:val="center"/>
          </w:tcPr>
          <w:p w14:paraId="1EA6F2A7">
            <w:pPr>
              <w:pStyle w:val="51"/>
              <w:ind w:firstLine="0" w:firstLineChars="0"/>
              <w:rPr>
                <w:color w:val="000000"/>
                <w:szCs w:val="21"/>
                <w:highlight w:val="yellow"/>
              </w:rPr>
            </w:pPr>
            <w:r>
              <w:rPr>
                <w:rFonts w:hint="eastAsia"/>
                <w:highlight w:val="yellow"/>
                <w:lang w:val="en-US" w:eastAsia="zh-CN"/>
              </w:rPr>
              <w:t>10</w:t>
            </w:r>
          </w:p>
        </w:tc>
        <w:tc>
          <w:tcPr>
            <w:tcW w:w="1347" w:type="dxa"/>
            <w:vAlign w:val="center"/>
          </w:tcPr>
          <w:p w14:paraId="05B7B17C">
            <w:pPr>
              <w:pStyle w:val="51"/>
              <w:ind w:firstLine="0" w:firstLineChars="0"/>
              <w:rPr>
                <w:color w:val="000000"/>
                <w:szCs w:val="21"/>
                <w:highlight w:val="yellow"/>
              </w:rPr>
            </w:pPr>
          </w:p>
        </w:tc>
        <w:tc>
          <w:tcPr>
            <w:tcW w:w="1113" w:type="dxa"/>
            <w:vAlign w:val="center"/>
          </w:tcPr>
          <w:p w14:paraId="73209A17">
            <w:pPr>
              <w:pStyle w:val="51"/>
              <w:ind w:firstLine="0" w:firstLineChars="0"/>
              <w:rPr>
                <w:color w:val="000000"/>
                <w:szCs w:val="21"/>
                <w:highlight w:val="yellow"/>
              </w:rPr>
            </w:pPr>
            <w:r>
              <w:rPr>
                <w:rFonts w:hint="eastAsia"/>
                <w:highlight w:val="yellow"/>
                <w:lang w:val="en-US" w:eastAsia="zh-CN"/>
              </w:rPr>
              <w:t>20.5</w:t>
            </w:r>
          </w:p>
        </w:tc>
        <w:tc>
          <w:tcPr>
            <w:tcW w:w="1116" w:type="dxa"/>
            <w:vAlign w:val="center"/>
          </w:tcPr>
          <w:p w14:paraId="44C45F76">
            <w:pPr>
              <w:pStyle w:val="51"/>
              <w:ind w:firstLine="0" w:firstLineChars="0"/>
              <w:rPr>
                <w:color w:val="000000"/>
                <w:szCs w:val="21"/>
                <w:highlight w:val="yellow"/>
              </w:rPr>
            </w:pPr>
          </w:p>
        </w:tc>
        <w:tc>
          <w:tcPr>
            <w:tcW w:w="1124" w:type="dxa"/>
            <w:vAlign w:val="center"/>
          </w:tcPr>
          <w:p w14:paraId="3C8F1C7E">
            <w:pPr>
              <w:pStyle w:val="51"/>
              <w:ind w:firstLine="0" w:firstLineChars="0"/>
              <w:rPr>
                <w:color w:val="000000"/>
                <w:szCs w:val="21"/>
                <w:highlight w:val="yellow"/>
              </w:rPr>
            </w:pPr>
            <w:r>
              <w:rPr>
                <w:rFonts w:hint="eastAsia"/>
                <w:highlight w:val="yellow"/>
                <w:lang w:val="en-US" w:eastAsia="zh-CN"/>
              </w:rPr>
              <w:t>0.7</w:t>
            </w:r>
          </w:p>
        </w:tc>
        <w:tc>
          <w:tcPr>
            <w:tcW w:w="1116" w:type="dxa"/>
            <w:vAlign w:val="center"/>
          </w:tcPr>
          <w:p w14:paraId="5944D375">
            <w:pPr>
              <w:pStyle w:val="51"/>
              <w:ind w:firstLine="0" w:firstLineChars="0"/>
              <w:rPr>
                <w:color w:val="000000"/>
                <w:szCs w:val="21"/>
                <w:highlight w:val="yellow"/>
              </w:rPr>
            </w:pPr>
            <w:r>
              <w:rPr>
                <w:rFonts w:hint="eastAsia"/>
                <w:highlight w:val="yellow"/>
                <w:lang w:val="en-US" w:eastAsia="zh-CN"/>
              </w:rPr>
              <w:t>59.15</w:t>
            </w:r>
          </w:p>
        </w:tc>
        <w:tc>
          <w:tcPr>
            <w:tcW w:w="1116" w:type="dxa"/>
            <w:vAlign w:val="center"/>
          </w:tcPr>
          <w:p w14:paraId="4071067F">
            <w:pPr>
              <w:pStyle w:val="51"/>
              <w:ind w:firstLine="0" w:firstLineChars="0"/>
              <w:rPr>
                <w:color w:val="000000"/>
                <w:szCs w:val="21"/>
                <w:highlight w:val="yellow"/>
              </w:rPr>
            </w:pPr>
          </w:p>
        </w:tc>
        <w:tc>
          <w:tcPr>
            <w:tcW w:w="1116" w:type="dxa"/>
            <w:vAlign w:val="center"/>
          </w:tcPr>
          <w:p w14:paraId="4B130B8E">
            <w:pPr>
              <w:pStyle w:val="51"/>
              <w:ind w:firstLine="0" w:firstLineChars="0"/>
              <w:rPr>
                <w:color w:val="000000"/>
                <w:szCs w:val="21"/>
                <w:highlight w:val="yellow"/>
              </w:rPr>
            </w:pPr>
          </w:p>
        </w:tc>
        <w:tc>
          <w:tcPr>
            <w:tcW w:w="999" w:type="dxa"/>
            <w:vAlign w:val="center"/>
          </w:tcPr>
          <w:p w14:paraId="34AF2320">
            <w:pPr>
              <w:pStyle w:val="51"/>
              <w:ind w:firstLine="0" w:firstLineChars="0"/>
              <w:rPr>
                <w:color w:val="000000"/>
                <w:szCs w:val="21"/>
                <w:highlight w:val="yellow"/>
              </w:rPr>
            </w:pPr>
            <w:r>
              <w:rPr>
                <w:rFonts w:hint="eastAsia"/>
                <w:highlight w:val="yellow"/>
                <w:lang w:val="en-US" w:eastAsia="zh-CN"/>
              </w:rPr>
              <w:t>92.7</w:t>
            </w:r>
          </w:p>
        </w:tc>
        <w:tc>
          <w:tcPr>
            <w:tcW w:w="720" w:type="dxa"/>
            <w:vAlign w:val="center"/>
          </w:tcPr>
          <w:p w14:paraId="3DE3429D">
            <w:pPr>
              <w:pStyle w:val="51"/>
              <w:ind w:firstLine="0" w:firstLineChars="0"/>
              <w:rPr>
                <w:color w:val="000000"/>
                <w:szCs w:val="21"/>
                <w:highlight w:val="yellow"/>
              </w:rPr>
            </w:pPr>
          </w:p>
        </w:tc>
      </w:tr>
      <w:tr w14:paraId="374B6A18">
        <w:trPr>
          <w:gridBefore w:val="1"/>
          <w:wBefore w:w="9" w:type="pct"/>
          <w:trHeight w:val="340" w:hRule="atLeast"/>
          <w:jc w:val="center"/>
        </w:trPr>
        <w:tc>
          <w:tcPr>
            <w:tcW w:w="390" w:type="pct"/>
            <w:vAlign w:val="center"/>
          </w:tcPr>
          <w:p w14:paraId="7B804D06">
            <w:pPr>
              <w:spacing w:before="0" w:beforeLines="0"/>
              <w:ind w:firstLine="0" w:firstLineChars="0"/>
              <w:jc w:val="center"/>
              <w:rPr>
                <w:b/>
                <w:color w:val="000000"/>
                <w:szCs w:val="21"/>
                <w:highlight w:val="yellow"/>
              </w:rPr>
            </w:pPr>
            <w:r>
              <w:rPr>
                <w:b/>
                <w:bCs/>
                <w:kern w:val="0"/>
                <w:szCs w:val="21"/>
              </w:rPr>
              <w:t>总计</w:t>
            </w:r>
          </w:p>
        </w:tc>
        <w:tc>
          <w:tcPr>
            <w:tcW w:w="937" w:type="dxa"/>
            <w:gridSpan w:val="2"/>
            <w:vAlign w:val="center"/>
          </w:tcPr>
          <w:p w14:paraId="0417EBF9">
            <w:pPr>
              <w:pStyle w:val="51"/>
              <w:ind w:firstLine="0" w:firstLineChars="0"/>
              <w:rPr>
                <w:color w:val="000000"/>
                <w:szCs w:val="21"/>
                <w:highlight w:val="yellow"/>
              </w:rPr>
            </w:pPr>
            <w:r>
              <w:rPr>
                <w:rFonts w:hint="eastAsia"/>
              </w:rPr>
              <w:t>8</w:t>
            </w:r>
            <w:r>
              <w:rPr>
                <w:rFonts w:hint="eastAsia"/>
                <w:lang w:val="en-US" w:eastAsia="zh-CN"/>
              </w:rPr>
              <w:t>.75</w:t>
            </w:r>
          </w:p>
        </w:tc>
        <w:tc>
          <w:tcPr>
            <w:tcW w:w="1255" w:type="dxa"/>
            <w:vAlign w:val="center"/>
          </w:tcPr>
          <w:p w14:paraId="24C46EA0">
            <w:pPr>
              <w:pStyle w:val="51"/>
              <w:ind w:firstLine="0" w:firstLineChars="0"/>
              <w:rPr>
                <w:color w:val="000000"/>
                <w:szCs w:val="21"/>
                <w:highlight w:val="yellow"/>
              </w:rPr>
            </w:pPr>
          </w:p>
        </w:tc>
        <w:tc>
          <w:tcPr>
            <w:tcW w:w="876" w:type="dxa"/>
            <w:vAlign w:val="center"/>
          </w:tcPr>
          <w:p w14:paraId="1ED4A853">
            <w:pPr>
              <w:pStyle w:val="51"/>
              <w:ind w:firstLine="0" w:firstLineChars="0"/>
              <w:rPr>
                <w:color w:val="000000"/>
                <w:szCs w:val="21"/>
                <w:highlight w:val="yellow"/>
              </w:rPr>
            </w:pPr>
            <w:r>
              <w:rPr>
                <w:rFonts w:hint="eastAsia"/>
              </w:rPr>
              <w:t>30</w:t>
            </w:r>
          </w:p>
        </w:tc>
        <w:tc>
          <w:tcPr>
            <w:tcW w:w="1347" w:type="dxa"/>
            <w:vAlign w:val="center"/>
          </w:tcPr>
          <w:p w14:paraId="5F4A3478">
            <w:pPr>
              <w:pStyle w:val="51"/>
              <w:ind w:firstLine="0" w:firstLineChars="0"/>
              <w:rPr>
                <w:color w:val="000000"/>
                <w:szCs w:val="21"/>
                <w:highlight w:val="yellow"/>
              </w:rPr>
            </w:pPr>
          </w:p>
        </w:tc>
        <w:tc>
          <w:tcPr>
            <w:tcW w:w="1113" w:type="dxa"/>
            <w:vAlign w:val="center"/>
          </w:tcPr>
          <w:p w14:paraId="3CCBC1E6">
            <w:pPr>
              <w:pStyle w:val="51"/>
              <w:ind w:firstLine="0" w:firstLineChars="0"/>
              <w:rPr>
                <w:color w:val="000000"/>
                <w:szCs w:val="21"/>
                <w:highlight w:val="yellow"/>
              </w:rPr>
            </w:pPr>
            <w:r>
              <w:rPr>
                <w:rFonts w:hint="eastAsia"/>
              </w:rPr>
              <w:t>5</w:t>
            </w:r>
            <w:r>
              <w:rPr>
                <w:rFonts w:hint="eastAsia"/>
                <w:lang w:val="en-US" w:eastAsia="zh-CN"/>
              </w:rPr>
              <w:t>1</w:t>
            </w:r>
          </w:p>
        </w:tc>
        <w:tc>
          <w:tcPr>
            <w:tcW w:w="1116" w:type="dxa"/>
            <w:vAlign w:val="center"/>
          </w:tcPr>
          <w:p w14:paraId="6FDA7A61">
            <w:pPr>
              <w:pStyle w:val="51"/>
              <w:ind w:firstLine="0" w:firstLineChars="0"/>
              <w:rPr>
                <w:color w:val="000000"/>
                <w:szCs w:val="21"/>
                <w:highlight w:val="yellow"/>
              </w:rPr>
            </w:pPr>
          </w:p>
        </w:tc>
        <w:tc>
          <w:tcPr>
            <w:tcW w:w="1124" w:type="dxa"/>
            <w:vAlign w:val="center"/>
          </w:tcPr>
          <w:p w14:paraId="2B95D5AC">
            <w:pPr>
              <w:pStyle w:val="51"/>
              <w:ind w:firstLine="0" w:firstLineChars="0"/>
              <w:rPr>
                <w:color w:val="000000"/>
                <w:szCs w:val="21"/>
                <w:highlight w:val="yellow"/>
              </w:rPr>
            </w:pPr>
            <w:r>
              <w:rPr>
                <w:rFonts w:hint="eastAsia"/>
                <w:lang w:val="en-US" w:eastAsia="zh-CN"/>
              </w:rPr>
              <w:t>2</w:t>
            </w:r>
          </w:p>
        </w:tc>
        <w:tc>
          <w:tcPr>
            <w:tcW w:w="1116" w:type="dxa"/>
            <w:vAlign w:val="center"/>
          </w:tcPr>
          <w:p w14:paraId="2E32F9D5">
            <w:pPr>
              <w:pStyle w:val="51"/>
              <w:ind w:firstLine="0" w:firstLineChars="0"/>
              <w:rPr>
                <w:color w:val="000000"/>
                <w:szCs w:val="21"/>
                <w:highlight w:val="yellow"/>
              </w:rPr>
            </w:pPr>
            <w:r>
              <w:rPr>
                <w:rFonts w:hint="eastAsia"/>
                <w:highlight w:val="yellow"/>
                <w:lang w:val="en-US" w:eastAsia="zh-CN"/>
              </w:rPr>
              <w:t>158.25</w:t>
            </w:r>
          </w:p>
        </w:tc>
        <w:tc>
          <w:tcPr>
            <w:tcW w:w="1116" w:type="dxa"/>
            <w:vAlign w:val="center"/>
          </w:tcPr>
          <w:p w14:paraId="74A72BC1">
            <w:pPr>
              <w:pStyle w:val="51"/>
              <w:ind w:firstLine="0" w:firstLineChars="0"/>
              <w:rPr>
                <w:color w:val="000000"/>
                <w:szCs w:val="21"/>
                <w:highlight w:val="yellow"/>
              </w:rPr>
            </w:pPr>
          </w:p>
        </w:tc>
        <w:tc>
          <w:tcPr>
            <w:tcW w:w="1116" w:type="dxa"/>
            <w:vAlign w:val="center"/>
          </w:tcPr>
          <w:p w14:paraId="4C4680FA">
            <w:pPr>
              <w:pStyle w:val="51"/>
              <w:ind w:firstLine="0" w:firstLineChars="0"/>
              <w:rPr>
                <w:color w:val="000000"/>
                <w:szCs w:val="21"/>
                <w:highlight w:val="yellow"/>
              </w:rPr>
            </w:pPr>
          </w:p>
        </w:tc>
        <w:tc>
          <w:tcPr>
            <w:tcW w:w="999" w:type="dxa"/>
            <w:vAlign w:val="center"/>
          </w:tcPr>
          <w:p w14:paraId="47CEC605">
            <w:pPr>
              <w:pStyle w:val="51"/>
              <w:ind w:firstLine="0" w:firstLineChars="0"/>
              <w:rPr>
                <w:color w:val="000000"/>
                <w:szCs w:val="21"/>
                <w:highlight w:val="yellow"/>
              </w:rPr>
            </w:pPr>
            <w:r>
              <w:rPr>
                <w:rFonts w:hint="eastAsia"/>
                <w:highlight w:val="yellow"/>
                <w:lang w:val="en-US" w:eastAsia="zh-CN"/>
              </w:rPr>
              <w:t>250</w:t>
            </w:r>
          </w:p>
        </w:tc>
        <w:tc>
          <w:tcPr>
            <w:tcW w:w="720" w:type="dxa"/>
            <w:vAlign w:val="center"/>
          </w:tcPr>
          <w:p w14:paraId="628F876E">
            <w:pPr>
              <w:pStyle w:val="51"/>
              <w:ind w:firstLine="0" w:firstLineChars="0"/>
              <w:rPr>
                <w:color w:val="000000"/>
                <w:szCs w:val="21"/>
                <w:highlight w:val="yellow"/>
              </w:rPr>
            </w:pPr>
          </w:p>
        </w:tc>
      </w:tr>
      <w:tr w14:paraId="0A893147">
        <w:trPr>
          <w:gridBefore w:val="1"/>
          <w:wBefore w:w="9" w:type="pct"/>
          <w:trHeight w:val="384" w:hRule="atLeast"/>
          <w:jc w:val="center"/>
        </w:trPr>
        <w:tc>
          <w:tcPr>
            <w:tcW w:w="4991" w:type="pct"/>
            <w:gridSpan w:val="14"/>
            <w:vAlign w:val="center"/>
          </w:tcPr>
          <w:p w14:paraId="6331DA1B">
            <w:pPr>
              <w:spacing w:before="0" w:beforeLines="0"/>
              <w:ind w:firstLine="0" w:firstLineChars="0"/>
              <w:jc w:val="center"/>
              <w:textAlignment w:val="center"/>
              <w:rPr>
                <w:color w:val="000000"/>
                <w:szCs w:val="21"/>
                <w:highlight w:val="yellow"/>
              </w:rPr>
            </w:pPr>
            <w:r>
              <w:rPr>
                <w:b/>
                <w:bCs/>
                <w:color w:val="000000"/>
                <w:szCs w:val="21"/>
              </w:rPr>
              <w:t>经费使用说明</w:t>
            </w:r>
            <w:r>
              <w:rPr>
                <w:i/>
                <w:iCs/>
                <w:color w:val="000000"/>
                <w:szCs w:val="21"/>
              </w:rPr>
              <w:t>（填写说明：严格按照12号文要求填写各科目使用说明）</w:t>
            </w:r>
          </w:p>
        </w:tc>
      </w:tr>
      <w:tr w14:paraId="53198730">
        <w:trPr>
          <w:gridBefore w:val="1"/>
          <w:wBefore w:w="9" w:type="pct"/>
          <w:trHeight w:val="340" w:hRule="atLeast"/>
          <w:jc w:val="center"/>
        </w:trPr>
        <w:tc>
          <w:tcPr>
            <w:tcW w:w="726" w:type="pct"/>
            <w:gridSpan w:val="3"/>
            <w:vAlign w:val="center"/>
          </w:tcPr>
          <w:p w14:paraId="4C3420BF">
            <w:pPr>
              <w:spacing w:before="0" w:beforeLines="0"/>
              <w:ind w:firstLine="0" w:firstLineChars="0"/>
              <w:jc w:val="center"/>
              <w:rPr>
                <w:b/>
                <w:bCs/>
                <w:kern w:val="0"/>
                <w:szCs w:val="21"/>
                <w:highlight w:val="yellow"/>
              </w:rPr>
            </w:pPr>
            <w:r>
              <w:rPr>
                <w:b/>
                <w:bCs/>
                <w:kern w:val="0"/>
                <w:szCs w:val="21"/>
              </w:rPr>
              <w:t>科目</w:t>
            </w:r>
          </w:p>
        </w:tc>
        <w:tc>
          <w:tcPr>
            <w:tcW w:w="4265" w:type="pct"/>
            <w:gridSpan w:val="11"/>
            <w:vAlign w:val="center"/>
          </w:tcPr>
          <w:p w14:paraId="06D922D2">
            <w:pPr>
              <w:spacing w:before="0" w:beforeLines="0"/>
              <w:ind w:firstLine="0" w:firstLineChars="0"/>
              <w:jc w:val="center"/>
              <w:textAlignment w:val="center"/>
              <w:rPr>
                <w:b/>
                <w:bCs/>
                <w:color w:val="000000"/>
                <w:szCs w:val="21"/>
                <w:highlight w:val="yellow"/>
              </w:rPr>
            </w:pPr>
            <w:r>
              <w:rPr>
                <w:b/>
                <w:bCs/>
                <w:color w:val="000000"/>
                <w:szCs w:val="21"/>
              </w:rPr>
              <w:t>使用说明</w:t>
            </w:r>
          </w:p>
        </w:tc>
      </w:tr>
      <w:tr w14:paraId="1563EC49">
        <w:trPr>
          <w:gridBefore w:val="1"/>
          <w:wBefore w:w="9" w:type="pct"/>
          <w:trHeight w:val="340" w:hRule="atLeast"/>
          <w:jc w:val="center"/>
        </w:trPr>
        <w:tc>
          <w:tcPr>
            <w:tcW w:w="726" w:type="pct"/>
            <w:gridSpan w:val="3"/>
            <w:vAlign w:val="center"/>
          </w:tcPr>
          <w:p w14:paraId="15641F6C">
            <w:pPr>
              <w:spacing w:before="0" w:beforeLines="0"/>
              <w:ind w:firstLine="0" w:firstLineChars="0"/>
              <w:jc w:val="center"/>
              <w:rPr>
                <w:kern w:val="0"/>
                <w:szCs w:val="21"/>
                <w:highlight w:val="yellow"/>
              </w:rPr>
            </w:pPr>
            <w:r>
              <w:rPr>
                <w:kern w:val="0"/>
                <w:szCs w:val="21"/>
              </w:rPr>
              <w:t>材料费</w:t>
            </w:r>
          </w:p>
        </w:tc>
        <w:tc>
          <w:tcPr>
            <w:tcW w:w="4265" w:type="pct"/>
            <w:gridSpan w:val="11"/>
            <w:vAlign w:val="center"/>
          </w:tcPr>
          <w:p w14:paraId="3D1623B0">
            <w:pPr>
              <w:spacing w:before="0" w:beforeLines="0"/>
              <w:ind w:firstLine="0" w:firstLineChars="0"/>
              <w:jc w:val="left"/>
              <w:textAlignment w:val="center"/>
              <w:rPr>
                <w:color w:val="000000"/>
                <w:szCs w:val="21"/>
                <w:highlight w:val="yellow"/>
              </w:rPr>
            </w:pPr>
            <w:r>
              <w:rPr>
                <w:rFonts w:hint="eastAsia"/>
                <w:szCs w:val="21"/>
              </w:rPr>
              <w:t>用于课题组研发工艺大模型微调、多模态表征对齐算法过程中所需的存储、计算配件及办公耗材：</w:t>
            </w:r>
            <w:r>
              <w:rPr>
                <w:rFonts w:hint="eastAsia"/>
                <w:szCs w:val="21"/>
              </w:rPr>
              <w:br w:type="textWrapping"/>
            </w:r>
            <w:r>
              <w:rPr>
                <w:rFonts w:hint="eastAsia"/>
                <w:szCs w:val="21"/>
              </w:rPr>
              <w:t>（1）大容量固态硬盘与显卡散热组件：4000元/套×10套=4.00万元；</w:t>
            </w:r>
            <w:r>
              <w:rPr>
                <w:rFonts w:hint="eastAsia"/>
                <w:szCs w:val="21"/>
              </w:rPr>
              <w:br w:type="textWrapping"/>
            </w:r>
            <w:r>
              <w:rPr>
                <w:rFonts w:hint="eastAsia"/>
                <w:szCs w:val="21"/>
              </w:rPr>
              <w:t>（2）高性能数智实验耗材及日常办公标准耗材（4年总计）：1.</w:t>
            </w:r>
            <w:r>
              <w:rPr>
                <w:rFonts w:hint="eastAsia"/>
                <w:szCs w:val="21"/>
                <w:lang w:val="en-US" w:eastAsia="zh-CN"/>
              </w:rPr>
              <w:t>35</w:t>
            </w:r>
            <w:r>
              <w:rPr>
                <w:rFonts w:hint="eastAsia"/>
                <w:szCs w:val="21"/>
              </w:rPr>
              <w:t>万元/年×</w:t>
            </w:r>
            <w:r>
              <w:rPr>
                <w:rFonts w:hint="eastAsia"/>
                <w:szCs w:val="21"/>
                <w:lang w:val="en-US" w:eastAsia="zh-CN"/>
              </w:rPr>
              <w:t>3</w:t>
            </w:r>
            <w:r>
              <w:rPr>
                <w:rFonts w:hint="eastAsia"/>
                <w:szCs w:val="21"/>
              </w:rPr>
              <w:t>年=4.</w:t>
            </w:r>
            <w:r>
              <w:rPr>
                <w:rFonts w:hint="eastAsia"/>
                <w:szCs w:val="21"/>
                <w:lang w:val="en-US" w:eastAsia="zh-CN"/>
              </w:rPr>
              <w:t>75</w:t>
            </w:r>
            <w:r>
              <w:rPr>
                <w:rFonts w:hint="eastAsia"/>
                <w:szCs w:val="21"/>
              </w:rPr>
              <w:t>万元；</w:t>
            </w:r>
            <w:r>
              <w:rPr>
                <w:rFonts w:hint="eastAsia"/>
                <w:szCs w:val="21"/>
              </w:rPr>
              <w:br w:type="textWrapping"/>
            </w:r>
            <w:r>
              <w:rPr>
                <w:rFonts w:hint="eastAsia"/>
                <w:szCs w:val="21"/>
              </w:rPr>
              <w:t>小计：4.00+4.00=8.00万元。</w:t>
            </w:r>
          </w:p>
        </w:tc>
      </w:tr>
      <w:tr w14:paraId="575E9B52">
        <w:trPr>
          <w:gridBefore w:val="1"/>
          <w:wBefore w:w="9" w:type="pct"/>
          <w:trHeight w:val="340" w:hRule="atLeast"/>
          <w:jc w:val="center"/>
        </w:trPr>
        <w:tc>
          <w:tcPr>
            <w:tcW w:w="726" w:type="pct"/>
            <w:gridSpan w:val="3"/>
            <w:vAlign w:val="center"/>
          </w:tcPr>
          <w:p w14:paraId="356C5BBA">
            <w:pPr>
              <w:spacing w:before="0" w:beforeLines="0"/>
              <w:ind w:firstLine="0" w:firstLineChars="0"/>
              <w:jc w:val="center"/>
              <w:rPr>
                <w:kern w:val="0"/>
                <w:szCs w:val="21"/>
                <w:highlight w:val="yellow"/>
              </w:rPr>
            </w:pPr>
            <w:r>
              <w:rPr>
                <w:kern w:val="0"/>
                <w:szCs w:val="21"/>
              </w:rPr>
              <w:t>专用费</w:t>
            </w:r>
          </w:p>
        </w:tc>
        <w:tc>
          <w:tcPr>
            <w:tcW w:w="4265" w:type="pct"/>
            <w:gridSpan w:val="11"/>
            <w:vAlign w:val="center"/>
          </w:tcPr>
          <w:p w14:paraId="1907B2AF">
            <w:pPr>
              <w:spacing w:before="0" w:beforeLines="0"/>
              <w:ind w:firstLine="0" w:firstLineChars="0"/>
              <w:jc w:val="left"/>
              <w:textAlignment w:val="center"/>
              <w:rPr>
                <w:color w:val="000000"/>
                <w:szCs w:val="21"/>
                <w:highlight w:val="yellow"/>
              </w:rPr>
            </w:pPr>
            <w:r>
              <w:rPr>
                <w:rFonts w:hint="eastAsia"/>
                <w:szCs w:val="21"/>
              </w:rPr>
              <w:t>未列支。</w:t>
            </w:r>
          </w:p>
        </w:tc>
      </w:tr>
      <w:tr w14:paraId="4C2A2152">
        <w:trPr>
          <w:gridBefore w:val="1"/>
          <w:wBefore w:w="9" w:type="pct"/>
          <w:trHeight w:val="340" w:hRule="atLeast"/>
          <w:jc w:val="center"/>
        </w:trPr>
        <w:tc>
          <w:tcPr>
            <w:tcW w:w="726" w:type="pct"/>
            <w:gridSpan w:val="3"/>
            <w:vAlign w:val="center"/>
          </w:tcPr>
          <w:p w14:paraId="63797805">
            <w:pPr>
              <w:spacing w:before="0" w:beforeLines="0"/>
              <w:ind w:firstLine="0" w:firstLineChars="0"/>
              <w:jc w:val="center"/>
              <w:rPr>
                <w:kern w:val="0"/>
                <w:szCs w:val="21"/>
                <w:highlight w:val="yellow"/>
              </w:rPr>
            </w:pPr>
            <w:r>
              <w:rPr>
                <w:kern w:val="0"/>
                <w:szCs w:val="21"/>
              </w:rPr>
              <w:t>外协费</w:t>
            </w:r>
          </w:p>
        </w:tc>
        <w:tc>
          <w:tcPr>
            <w:tcW w:w="4265" w:type="pct"/>
            <w:gridSpan w:val="11"/>
            <w:vAlign w:val="center"/>
          </w:tcPr>
          <w:p w14:paraId="45FE52D9">
            <w:pPr>
              <w:adjustRightInd w:val="0"/>
              <w:snapToGrid w:val="0"/>
              <w:spacing w:before="0" w:beforeLines="0"/>
              <w:ind w:firstLine="0" w:firstLineChars="0"/>
              <w:textAlignment w:val="center"/>
              <w:rPr>
                <w:szCs w:val="21"/>
                <w:highlight w:val="yellow"/>
              </w:rPr>
            </w:pPr>
            <w:r>
              <w:rPr>
                <w:rFonts w:hint="eastAsia"/>
                <w:szCs w:val="21"/>
              </w:rPr>
              <w:t>用于"制造工艺生成式设计工业大模型"研发阶段的跨模态数据清洗、三维模型 BRep 拓扑结构预处理算法的工程化适配外协技术服务，120人天×2500元/人天=30.00万元。</w:t>
            </w:r>
            <w:r>
              <w:rPr>
                <w:rFonts w:hint="eastAsia"/>
                <w:szCs w:val="21"/>
              </w:rPr>
              <w:br w:type="textWrapping"/>
            </w:r>
            <w:r>
              <w:rPr>
                <w:rFonts w:hint="eastAsia"/>
                <w:szCs w:val="21"/>
              </w:rPr>
              <w:t>①外协内容：跨模态数据清洗（CAD图纸、工艺规程、三维模型等多源异构数据的对齐与标准化），三维模型BRep拓扑结构预处理算法的工程化适配；</w:t>
            </w:r>
            <w:r>
              <w:rPr>
                <w:rFonts w:hint="eastAsia"/>
                <w:szCs w:val="21"/>
              </w:rPr>
              <w:br w:type="textWrapping"/>
            </w:r>
            <w:r>
              <w:rPr>
                <w:rFonts w:hint="eastAsia"/>
                <w:szCs w:val="21"/>
              </w:rPr>
              <w:t>②工作量和费用概算：预估120人天，按2500元/人天计算，合计30.00万元；</w:t>
            </w:r>
            <w:r>
              <w:rPr>
                <w:rFonts w:hint="eastAsia"/>
                <w:szCs w:val="21"/>
              </w:rPr>
              <w:br w:type="textWrapping"/>
            </w:r>
            <w:r>
              <w:rPr>
                <w:rFonts w:hint="eastAsia"/>
                <w:szCs w:val="21"/>
              </w:rPr>
              <w:t>③外协单位：按"外协费按实际工作内容核算"要求择优选取。</w:t>
            </w:r>
          </w:p>
        </w:tc>
      </w:tr>
      <w:tr w14:paraId="293D5520">
        <w:trPr>
          <w:trHeight w:val="340" w:hRule="atLeast"/>
        </w:trPr>
        <w:tc>
          <w:tcPr>
            <w:tcW w:w="721" w:type="pct"/>
            <w:gridSpan w:val="3"/>
            <w:vAlign w:val="center"/>
          </w:tcPr>
          <w:p w14:paraId="074D1518">
            <w:pPr>
              <w:spacing w:before="0" w:beforeLines="0"/>
              <w:ind w:firstLine="0" w:firstLineChars="0"/>
              <w:jc w:val="center"/>
              <w:rPr>
                <w:kern w:val="0"/>
                <w:szCs w:val="21"/>
                <w:highlight w:val="yellow"/>
              </w:rPr>
            </w:pPr>
            <w:r>
              <w:rPr>
                <w:szCs w:val="21"/>
              </w:rPr>
              <w:br w:type="page"/>
            </w:r>
            <w:r>
              <w:rPr>
                <w:kern w:val="0"/>
                <w:szCs w:val="21"/>
              </w:rPr>
              <w:t>燃料动力费</w:t>
            </w:r>
          </w:p>
        </w:tc>
        <w:tc>
          <w:tcPr>
            <w:tcW w:w="4279" w:type="pct"/>
            <w:gridSpan w:val="12"/>
          </w:tcPr>
          <w:p w14:paraId="332EE614">
            <w:pPr>
              <w:adjustRightInd w:val="0"/>
              <w:snapToGrid w:val="0"/>
              <w:spacing w:before="0" w:beforeLines="0"/>
              <w:ind w:firstLine="0" w:firstLineChars="0"/>
              <w:jc w:val="left"/>
              <w:textAlignment w:val="center"/>
              <w:rPr>
                <w:color w:val="000000"/>
                <w:szCs w:val="21"/>
                <w:highlight w:val="yellow"/>
              </w:rPr>
            </w:pPr>
            <w:r>
              <w:rPr>
                <w:rFonts w:hint="eastAsia"/>
                <w:color w:val="000000"/>
                <w:szCs w:val="21"/>
              </w:rPr>
              <w:t>未列支。</w:t>
            </w:r>
          </w:p>
        </w:tc>
      </w:tr>
      <w:tr w14:paraId="44A32677">
        <w:trPr>
          <w:trHeight w:val="340" w:hRule="atLeast"/>
        </w:trPr>
        <w:tc>
          <w:tcPr>
            <w:tcW w:w="721" w:type="pct"/>
            <w:gridSpan w:val="3"/>
            <w:vAlign w:val="center"/>
          </w:tcPr>
          <w:p w14:paraId="30F76785">
            <w:pPr>
              <w:spacing w:before="0" w:beforeLines="0"/>
              <w:ind w:firstLine="0" w:firstLineChars="0"/>
              <w:jc w:val="center"/>
              <w:rPr>
                <w:kern w:val="0"/>
                <w:szCs w:val="21"/>
                <w:highlight w:val="yellow"/>
              </w:rPr>
            </w:pPr>
            <w:r>
              <w:rPr>
                <w:kern w:val="0"/>
                <w:szCs w:val="21"/>
              </w:rPr>
              <w:t>事务费</w:t>
            </w:r>
          </w:p>
        </w:tc>
        <w:tc>
          <w:tcPr>
            <w:tcW w:w="4279" w:type="pct"/>
            <w:gridSpan w:val="12"/>
          </w:tcPr>
          <w:p w14:paraId="1E4B2A51">
            <w:pPr>
              <w:adjustRightInd w:val="0"/>
              <w:snapToGrid w:val="0"/>
              <w:spacing w:before="0" w:beforeLines="0"/>
              <w:ind w:firstLine="0" w:firstLineChars="0"/>
              <w:textAlignment w:val="center"/>
              <w:rPr>
                <w:color w:val="000000"/>
                <w:szCs w:val="21"/>
                <w:highlight w:val="yellow"/>
              </w:rPr>
            </w:pPr>
            <w:r>
              <w:rPr>
                <w:rFonts w:hint="eastAsia"/>
                <w:szCs w:val="21"/>
              </w:rPr>
              <w:t>用于本项目进行的会议费、差旅费、出版/文献/知识产权事务费及大模型线上高算力租用与文献数据传播事务费，合计50.00万元：</w:t>
            </w:r>
            <w:r>
              <w:rPr>
                <w:rFonts w:hint="eastAsia"/>
                <w:szCs w:val="21"/>
              </w:rPr>
              <w:br w:type="textWrapping"/>
            </w:r>
            <w:r>
              <w:rPr>
                <w:rFonts w:hint="eastAsia"/>
                <w:szCs w:val="21"/>
              </w:rPr>
              <w:t>（1）国内差旅与学术交流：参加国内人工智能（大模型、多模态学习）顶级会议，</w:t>
            </w:r>
            <w:r>
              <w:rPr>
                <w:rFonts w:hint="eastAsia"/>
                <w:szCs w:val="21"/>
                <w:lang w:val="en-US" w:eastAsia="zh-CN"/>
              </w:rPr>
              <w:t>3</w:t>
            </w:r>
            <w:r>
              <w:rPr>
                <w:rFonts w:hint="eastAsia"/>
                <w:szCs w:val="21"/>
              </w:rPr>
              <w:t>年</w:t>
            </w:r>
            <w:r>
              <w:rPr>
                <w:rFonts w:hint="eastAsia"/>
                <w:szCs w:val="21"/>
                <w:lang w:val="en-US" w:eastAsia="zh-CN"/>
              </w:rPr>
              <w:t>总计</w:t>
            </w:r>
            <w:r>
              <w:rPr>
                <w:rFonts w:hint="eastAsia"/>
                <w:szCs w:val="21"/>
              </w:rPr>
              <w:t>8.00万元；</w:t>
            </w:r>
            <w:r>
              <w:rPr>
                <w:rFonts w:hint="eastAsia"/>
                <w:szCs w:val="21"/>
              </w:rPr>
              <w:br w:type="textWrapping"/>
            </w:r>
            <w:r>
              <w:rPr>
                <w:rFonts w:hint="eastAsia"/>
                <w:szCs w:val="21"/>
              </w:rPr>
              <w:t>（2）国际合作与交流：参加国际顶级大模型与AI学术会议（如NeurIPS、ICLR、ACL等）投稿及宣读论文，25000元/人次×2人次=5.00万元；</w:t>
            </w:r>
            <w:r>
              <w:rPr>
                <w:rFonts w:hint="eastAsia"/>
                <w:szCs w:val="21"/>
              </w:rPr>
              <w:br w:type="textWrapping"/>
            </w:r>
            <w:r>
              <w:rPr>
                <w:rFonts w:hint="eastAsia"/>
                <w:szCs w:val="21"/>
              </w:rPr>
              <w:t>（3）出版/文献/知识产权事务费：高水平国际学术论文版面费14000元/篇×2篇=2.80万元；发明专利申请及代理费4000元/项×8项=3.20万元；书籍文献检索费</w:t>
            </w:r>
            <w:r>
              <w:rPr>
                <w:rFonts w:hint="eastAsia"/>
                <w:szCs w:val="21"/>
                <w:lang w:val="en-US" w:eastAsia="zh-CN"/>
              </w:rPr>
              <w:t>3</w:t>
            </w:r>
            <w:r>
              <w:rPr>
                <w:rFonts w:hint="eastAsia"/>
                <w:szCs w:val="21"/>
              </w:rPr>
              <w:t>年合计1.20万元；</w:t>
            </w:r>
            <w:r>
              <w:rPr>
                <w:rFonts w:hint="eastAsia"/>
                <w:szCs w:val="21"/>
              </w:rPr>
              <w:br w:type="textWrapping"/>
            </w:r>
            <w:r>
              <w:rPr>
                <w:rFonts w:hint="eastAsia"/>
                <w:szCs w:val="21"/>
              </w:rPr>
              <w:t>（4）会议费（承办）：承办课题中期检查推进会与学术研讨会议，</w:t>
            </w:r>
            <w:r>
              <w:rPr>
                <w:rFonts w:hint="eastAsia"/>
                <w:szCs w:val="21"/>
                <w:lang w:val="en-US" w:eastAsia="zh-CN"/>
              </w:rPr>
              <w:t>3</w:t>
            </w:r>
            <w:r>
              <w:rPr>
                <w:rFonts w:hint="eastAsia"/>
                <w:szCs w:val="21"/>
              </w:rPr>
              <w:t>年内共2次，1.5万元/次×2次=3.00万元；</w:t>
            </w:r>
            <w:r>
              <w:rPr>
                <w:rFonts w:hint="eastAsia"/>
                <w:szCs w:val="21"/>
              </w:rPr>
              <w:br w:type="textWrapping"/>
            </w:r>
            <w:r>
              <w:rPr>
                <w:rFonts w:hint="eastAsia"/>
                <w:szCs w:val="21"/>
              </w:rPr>
              <w:t>（5）大模型线上高算力租用与文献数据传播事务费：2</w:t>
            </w:r>
            <w:r>
              <w:rPr>
                <w:rFonts w:hint="eastAsia"/>
                <w:szCs w:val="21"/>
                <w:lang w:val="en-US" w:eastAsia="zh-CN"/>
              </w:rPr>
              <w:t>7</w:t>
            </w:r>
            <w:r>
              <w:rPr>
                <w:rFonts w:hint="eastAsia"/>
                <w:szCs w:val="21"/>
              </w:rPr>
              <w:t>.80万元；</w:t>
            </w:r>
            <w:r>
              <w:rPr>
                <w:rFonts w:hint="eastAsia"/>
                <w:szCs w:val="21"/>
              </w:rPr>
              <w:br w:type="textWrapping"/>
            </w:r>
            <w:r>
              <w:rPr>
                <w:rFonts w:hint="eastAsia"/>
                <w:szCs w:val="21"/>
              </w:rPr>
              <w:t>以上合计：8.00+5.00+2.80+3.20+1.20+3.00+2</w:t>
            </w:r>
            <w:r>
              <w:rPr>
                <w:rFonts w:hint="eastAsia"/>
                <w:szCs w:val="21"/>
                <w:lang w:val="en-US" w:eastAsia="zh-CN"/>
              </w:rPr>
              <w:t>7</w:t>
            </w:r>
            <w:r>
              <w:rPr>
                <w:rFonts w:hint="eastAsia"/>
                <w:szCs w:val="21"/>
              </w:rPr>
              <w:t>.80=50.00万元。</w:t>
            </w:r>
            <w:r>
              <w:rPr>
                <w:rFonts w:hint="eastAsia"/>
                <w:szCs w:val="21"/>
              </w:rPr>
              <w:br w:type="textWrapping"/>
            </w:r>
            <w:r>
              <w:rPr>
                <w:rFonts w:hint="eastAsia"/>
                <w:szCs w:val="21"/>
                <w:lang w:val="en-US" w:eastAsia="zh-CN"/>
              </w:rPr>
              <w:t>按不超过材料费（8.75万）、专用费（0）、50%外协费（15万）、工资及劳务费（158.25万）之和182.00万元的35%计列，上限为63.70万元。本项目事务费实际申请51.00万元，符合12号文研究类项目35%上限要求。</w:t>
            </w:r>
          </w:p>
        </w:tc>
      </w:tr>
      <w:tr w14:paraId="482AE4D0">
        <w:trPr>
          <w:trHeight w:val="340" w:hRule="atLeast"/>
        </w:trPr>
        <w:tc>
          <w:tcPr>
            <w:tcW w:w="721" w:type="pct"/>
            <w:gridSpan w:val="3"/>
            <w:vAlign w:val="center"/>
          </w:tcPr>
          <w:p w14:paraId="4207702F">
            <w:pPr>
              <w:spacing w:before="0" w:beforeLines="0"/>
              <w:ind w:firstLine="0" w:firstLineChars="0"/>
              <w:jc w:val="center"/>
              <w:rPr>
                <w:kern w:val="0"/>
                <w:szCs w:val="21"/>
                <w:highlight w:val="yellow"/>
              </w:rPr>
            </w:pPr>
            <w:r>
              <w:rPr>
                <w:kern w:val="0"/>
                <w:szCs w:val="21"/>
              </w:rPr>
              <w:t>固定资产折旧费</w:t>
            </w:r>
          </w:p>
        </w:tc>
        <w:tc>
          <w:tcPr>
            <w:tcW w:w="4279" w:type="pct"/>
            <w:gridSpan w:val="12"/>
          </w:tcPr>
          <w:p w14:paraId="32678375">
            <w:pPr>
              <w:adjustRightInd w:val="0"/>
              <w:snapToGrid w:val="0"/>
              <w:spacing w:before="0" w:beforeLines="0"/>
              <w:ind w:firstLine="0" w:firstLineChars="0"/>
              <w:jc w:val="left"/>
              <w:textAlignment w:val="center"/>
              <w:rPr>
                <w:color w:val="000000"/>
                <w:szCs w:val="21"/>
                <w:highlight w:val="yellow"/>
              </w:rPr>
            </w:pPr>
            <w:r>
              <w:rPr>
                <w:rFonts w:hint="eastAsia"/>
                <w:szCs w:val="21"/>
              </w:rPr>
              <w:t>未列支。</w:t>
            </w:r>
          </w:p>
        </w:tc>
      </w:tr>
      <w:tr w14:paraId="6DAB02C2">
        <w:trPr>
          <w:trHeight w:val="340" w:hRule="atLeast"/>
        </w:trPr>
        <w:tc>
          <w:tcPr>
            <w:tcW w:w="721" w:type="pct"/>
            <w:gridSpan w:val="3"/>
            <w:vAlign w:val="center"/>
          </w:tcPr>
          <w:p w14:paraId="3098DA14">
            <w:pPr>
              <w:spacing w:before="0" w:beforeLines="0"/>
              <w:ind w:firstLine="0" w:firstLineChars="0"/>
              <w:jc w:val="center"/>
              <w:rPr>
                <w:kern w:val="0"/>
                <w:szCs w:val="21"/>
                <w:highlight w:val="yellow"/>
              </w:rPr>
            </w:pPr>
            <w:r>
              <w:rPr>
                <w:kern w:val="0"/>
                <w:szCs w:val="21"/>
              </w:rPr>
              <w:t>管理费</w:t>
            </w:r>
          </w:p>
        </w:tc>
        <w:tc>
          <w:tcPr>
            <w:tcW w:w="4279" w:type="pct"/>
            <w:gridSpan w:val="12"/>
          </w:tcPr>
          <w:p w14:paraId="72F2F4EC">
            <w:pPr>
              <w:adjustRightInd w:val="0"/>
              <w:snapToGrid w:val="0"/>
              <w:spacing w:before="0" w:beforeLines="0"/>
              <w:ind w:firstLine="0" w:firstLineChars="0"/>
              <w:textAlignment w:val="center"/>
              <w:rPr>
                <w:color w:val="000000"/>
                <w:szCs w:val="21"/>
                <w:highlight w:val="yellow"/>
              </w:rPr>
            </w:pPr>
            <w:r>
              <w:rPr>
                <w:rFonts w:hint="eastAsia"/>
                <w:color w:val="000000"/>
                <w:szCs w:val="21"/>
              </w:rPr>
              <w:t>按12号文研究类项目第十六条规定，管理费按不超过材料费（8万）、专用费（0）、50%外协费（15万）、燃料动力费（0）、事务费（50万）、固定资产折旧费（0）、工资及劳务费（162万）七项之和235万元的20%计列，上限为47.00万元。本项目未单独列支管理费，实际测算基数（235万）完全控制在12号文20%安全红线内，符合国防科研经费管理规定。</w:t>
            </w:r>
          </w:p>
        </w:tc>
      </w:tr>
      <w:tr w14:paraId="6A80BEFD">
        <w:trPr>
          <w:trHeight w:val="340" w:hRule="atLeast"/>
        </w:trPr>
        <w:tc>
          <w:tcPr>
            <w:tcW w:w="721" w:type="pct"/>
            <w:gridSpan w:val="3"/>
            <w:vAlign w:val="center"/>
          </w:tcPr>
          <w:p w14:paraId="5495C496">
            <w:pPr>
              <w:spacing w:before="0" w:beforeLines="0"/>
              <w:ind w:firstLine="0" w:firstLineChars="0"/>
              <w:jc w:val="center"/>
              <w:rPr>
                <w:kern w:val="0"/>
                <w:szCs w:val="21"/>
                <w:highlight w:val="yellow"/>
              </w:rPr>
            </w:pPr>
            <w:r>
              <w:rPr>
                <w:kern w:val="0"/>
                <w:szCs w:val="21"/>
              </w:rPr>
              <w:t>工资及劳务费</w:t>
            </w:r>
          </w:p>
        </w:tc>
        <w:tc>
          <w:tcPr>
            <w:tcW w:w="4279" w:type="pct"/>
            <w:gridSpan w:val="12"/>
          </w:tcPr>
          <w:p w14:paraId="10A38EEE">
            <w:pPr>
              <w:spacing w:before="0" w:beforeLines="0"/>
              <w:ind w:firstLine="0" w:firstLineChars="0"/>
              <w:textAlignment w:val="center"/>
              <w:rPr>
                <w:color w:val="000000"/>
                <w:szCs w:val="21"/>
                <w:highlight w:val="yellow"/>
              </w:rPr>
            </w:pPr>
            <w:r>
              <w:rPr>
                <w:rFonts w:hint="eastAsia"/>
                <w:color w:val="000000"/>
                <w:szCs w:val="21"/>
              </w:rPr>
              <w:t>本项目劳务费合计162.00万元，全部用于支付没有工资性收入的课题组研究生补助及专家咨询费。项目期4年内共组织15名研究生（博士5名、硕士10名）参与"制造工艺生成式设计工业大模型及工艺生成技术"研发：</w:t>
            </w:r>
            <w:r>
              <w:rPr>
                <w:rFonts w:hint="eastAsia"/>
                <w:color w:val="000000"/>
                <w:szCs w:val="21"/>
              </w:rPr>
              <w:br w:type="textWrapping"/>
            </w:r>
            <w:r>
              <w:rPr>
                <w:rFonts w:hint="eastAsia"/>
                <w:color w:val="000000"/>
                <w:szCs w:val="21"/>
              </w:rPr>
              <w:t>（1）全日制硕士生10人：6</w:t>
            </w:r>
            <w:r>
              <w:rPr>
                <w:rFonts w:hint="eastAsia"/>
                <w:color w:val="000000"/>
                <w:szCs w:val="21"/>
                <w:lang w:val="en-US" w:eastAsia="zh-CN"/>
              </w:rPr>
              <w:t>0</w:t>
            </w:r>
            <w:r>
              <w:rPr>
                <w:rFonts w:hint="eastAsia"/>
                <w:color w:val="000000"/>
                <w:szCs w:val="21"/>
              </w:rPr>
              <w:t>0元/月×10个月/年×</w:t>
            </w:r>
            <w:r>
              <w:rPr>
                <w:rFonts w:hint="eastAsia"/>
                <w:color w:val="000000"/>
                <w:szCs w:val="21"/>
                <w:lang w:val="en-US" w:eastAsia="zh-CN"/>
              </w:rPr>
              <w:t>3</w:t>
            </w:r>
            <w:r>
              <w:rPr>
                <w:rFonts w:hint="eastAsia"/>
                <w:color w:val="000000"/>
                <w:szCs w:val="21"/>
              </w:rPr>
              <w:t>年×10人=</w:t>
            </w:r>
            <w:r>
              <w:rPr>
                <w:rFonts w:hint="eastAsia"/>
                <w:color w:val="000000"/>
                <w:szCs w:val="21"/>
                <w:lang w:val="en-US" w:eastAsia="zh-CN"/>
              </w:rPr>
              <w:t>18.</w:t>
            </w:r>
            <w:r>
              <w:rPr>
                <w:rFonts w:hint="eastAsia"/>
                <w:color w:val="000000"/>
                <w:szCs w:val="21"/>
              </w:rPr>
              <w:t>00万元；</w:t>
            </w:r>
            <w:r>
              <w:rPr>
                <w:rFonts w:hint="eastAsia"/>
                <w:color w:val="000000"/>
                <w:szCs w:val="21"/>
              </w:rPr>
              <w:br w:type="textWrapping"/>
            </w:r>
            <w:r>
              <w:rPr>
                <w:rFonts w:hint="eastAsia"/>
                <w:color w:val="000000"/>
                <w:szCs w:val="21"/>
              </w:rPr>
              <w:t>（2）全日制博士生5人：</w:t>
            </w:r>
            <w:r>
              <w:rPr>
                <w:rFonts w:hint="eastAsia"/>
                <w:color w:val="000000"/>
                <w:szCs w:val="21"/>
                <w:lang w:val="en-US" w:eastAsia="zh-CN"/>
              </w:rPr>
              <w:t>875</w:t>
            </w:r>
            <w:r>
              <w:rPr>
                <w:rFonts w:hint="eastAsia"/>
                <w:color w:val="000000"/>
                <w:szCs w:val="21"/>
              </w:rPr>
              <w:t>0元/月×10个月/年×4年×5人=1</w:t>
            </w:r>
            <w:r>
              <w:rPr>
                <w:rFonts w:hint="eastAsia"/>
                <w:color w:val="000000"/>
                <w:szCs w:val="21"/>
                <w:lang w:val="en-US" w:eastAsia="zh-CN"/>
              </w:rPr>
              <w:t>31</w:t>
            </w:r>
            <w:r>
              <w:rPr>
                <w:rFonts w:hint="eastAsia"/>
                <w:color w:val="000000"/>
                <w:szCs w:val="21"/>
              </w:rPr>
              <w:t>.</w:t>
            </w:r>
            <w:r>
              <w:rPr>
                <w:rFonts w:hint="eastAsia"/>
                <w:color w:val="000000"/>
                <w:szCs w:val="21"/>
                <w:lang w:val="en-US" w:eastAsia="zh-CN"/>
              </w:rPr>
              <w:t>25</w:t>
            </w:r>
            <w:r>
              <w:rPr>
                <w:rFonts w:hint="eastAsia"/>
                <w:color w:val="000000"/>
                <w:szCs w:val="21"/>
              </w:rPr>
              <w:t>万元；</w:t>
            </w:r>
            <w:r>
              <w:rPr>
                <w:rFonts w:hint="eastAsia"/>
                <w:color w:val="000000"/>
                <w:szCs w:val="21"/>
              </w:rPr>
              <w:br w:type="textWrapping"/>
            </w:r>
            <w:r>
              <w:rPr>
                <w:rFonts w:hint="eastAsia"/>
                <w:color w:val="000000"/>
                <w:szCs w:val="21"/>
              </w:rPr>
              <w:t>劳务费小计：</w:t>
            </w:r>
            <w:r>
              <w:rPr>
                <w:rFonts w:hint="eastAsia"/>
                <w:color w:val="000000"/>
                <w:szCs w:val="21"/>
                <w:lang w:val="en-US" w:eastAsia="zh-CN"/>
              </w:rPr>
              <w:t>18+131.25=149.25</w:t>
            </w:r>
            <w:r>
              <w:rPr>
                <w:rFonts w:hint="eastAsia"/>
                <w:color w:val="000000"/>
                <w:szCs w:val="21"/>
              </w:rPr>
              <w:t>万元。</w:t>
            </w:r>
            <w:r>
              <w:rPr>
                <w:rFonts w:hint="eastAsia"/>
                <w:color w:val="000000"/>
                <w:szCs w:val="21"/>
              </w:rPr>
              <w:br w:type="textWrapping"/>
            </w:r>
            <w:r>
              <w:rPr>
                <w:rFonts w:hint="eastAsia"/>
                <w:color w:val="000000"/>
                <w:szCs w:val="21"/>
              </w:rPr>
              <w:t>专家咨询费：拟邀请国内外生成式人工智能、工业大模型及智能制造等相关领域知名学者做技术咨询与方案评审，3000元/人次×10人次/年×</w:t>
            </w:r>
            <w:r>
              <w:rPr>
                <w:rFonts w:hint="eastAsia"/>
                <w:color w:val="000000"/>
                <w:szCs w:val="21"/>
                <w:lang w:val="en-US" w:eastAsia="zh-CN"/>
              </w:rPr>
              <w:t>3</w:t>
            </w:r>
            <w:r>
              <w:rPr>
                <w:rFonts w:hint="eastAsia"/>
                <w:color w:val="000000"/>
                <w:szCs w:val="21"/>
              </w:rPr>
              <w:t>年=</w:t>
            </w:r>
            <w:r>
              <w:rPr>
                <w:rFonts w:hint="eastAsia"/>
                <w:color w:val="000000"/>
                <w:szCs w:val="21"/>
                <w:lang w:val="en-US" w:eastAsia="zh-CN"/>
              </w:rPr>
              <w:t>9</w:t>
            </w:r>
            <w:r>
              <w:rPr>
                <w:rFonts w:hint="eastAsia"/>
                <w:color w:val="000000"/>
                <w:szCs w:val="21"/>
              </w:rPr>
              <w:t>.00万元（依据：国科发财字〔2005〕484号《科技部科技计划管理费管理试行办法》及四川大学财务相关规定）。</w:t>
            </w:r>
            <w:r>
              <w:rPr>
                <w:rFonts w:hint="eastAsia"/>
                <w:color w:val="000000"/>
                <w:szCs w:val="21"/>
              </w:rPr>
              <w:br w:type="textWrapping"/>
            </w:r>
            <w:r>
              <w:rPr>
                <w:rFonts w:hint="eastAsia"/>
                <w:color w:val="000000"/>
                <w:szCs w:val="21"/>
              </w:rPr>
              <w:t>合计：1</w:t>
            </w:r>
            <w:r>
              <w:rPr>
                <w:rFonts w:hint="eastAsia"/>
                <w:color w:val="000000"/>
                <w:szCs w:val="21"/>
                <w:lang w:val="en-US" w:eastAsia="zh-CN"/>
              </w:rPr>
              <w:t>49.25</w:t>
            </w:r>
            <w:r>
              <w:rPr>
                <w:rFonts w:hint="eastAsia"/>
                <w:color w:val="000000"/>
                <w:szCs w:val="21"/>
              </w:rPr>
              <w:t>+12.00=1</w:t>
            </w:r>
            <w:r>
              <w:rPr>
                <w:rFonts w:hint="eastAsia"/>
                <w:color w:val="000000"/>
                <w:szCs w:val="21"/>
                <w:lang w:val="en-US" w:eastAsia="zh-CN"/>
              </w:rPr>
              <w:t>58</w:t>
            </w:r>
            <w:r>
              <w:rPr>
                <w:rFonts w:hint="default"/>
                <w:color w:val="000000"/>
                <w:szCs w:val="21"/>
                <w:lang w:val="en-US" w:eastAsia="zh-CN"/>
              </w:rPr>
              <w:t>.25</w:t>
            </w:r>
            <w:bookmarkStart w:id="3" w:name="_GoBack"/>
            <w:bookmarkEnd w:id="3"/>
            <w:r>
              <w:rPr>
                <w:rFonts w:hint="eastAsia"/>
                <w:color w:val="000000"/>
                <w:szCs w:val="21"/>
              </w:rPr>
              <w:t>万元。</w:t>
            </w:r>
          </w:p>
        </w:tc>
      </w:tr>
      <w:tr w14:paraId="6D13015A">
        <w:trPr>
          <w:trHeight w:val="340" w:hRule="atLeast"/>
        </w:trPr>
        <w:tc>
          <w:tcPr>
            <w:tcW w:w="721" w:type="pct"/>
            <w:gridSpan w:val="3"/>
            <w:vAlign w:val="center"/>
          </w:tcPr>
          <w:p w14:paraId="682BDF2D">
            <w:pPr>
              <w:spacing w:before="0" w:beforeLines="0"/>
              <w:ind w:firstLine="0" w:firstLineChars="0"/>
              <w:jc w:val="center"/>
              <w:rPr>
                <w:kern w:val="0"/>
                <w:szCs w:val="21"/>
                <w:highlight w:val="yellow"/>
              </w:rPr>
            </w:pPr>
            <w:r>
              <w:rPr>
                <w:kern w:val="0"/>
                <w:szCs w:val="21"/>
              </w:rPr>
              <w:t>项目预计收益</w:t>
            </w:r>
          </w:p>
        </w:tc>
        <w:tc>
          <w:tcPr>
            <w:tcW w:w="4279" w:type="pct"/>
            <w:gridSpan w:val="12"/>
          </w:tcPr>
          <w:p w14:paraId="761DB76F">
            <w:pPr>
              <w:spacing w:before="0" w:beforeLines="0"/>
              <w:ind w:firstLine="0" w:firstLineChars="0"/>
              <w:jc w:val="left"/>
              <w:textAlignment w:val="center"/>
              <w:rPr>
                <w:color w:val="000000"/>
                <w:szCs w:val="21"/>
              </w:rPr>
            </w:pPr>
            <w:r>
              <w:rPr>
                <w:rFonts w:hint="eastAsia"/>
                <w:color w:val="000000"/>
                <w:szCs w:val="21"/>
              </w:rPr>
              <w:t>未列支。</w:t>
            </w:r>
          </w:p>
        </w:tc>
      </w:tr>
      <w:tr w14:paraId="2716C4C3">
        <w:trPr>
          <w:trHeight w:val="340" w:hRule="atLeast"/>
        </w:trPr>
        <w:tc>
          <w:tcPr>
            <w:tcW w:w="721" w:type="pct"/>
            <w:gridSpan w:val="3"/>
            <w:vAlign w:val="center"/>
          </w:tcPr>
          <w:p w14:paraId="0D27C66B">
            <w:pPr>
              <w:spacing w:before="0" w:beforeLines="0"/>
              <w:ind w:firstLine="0" w:firstLineChars="0"/>
              <w:jc w:val="center"/>
              <w:rPr>
                <w:kern w:val="0"/>
                <w:szCs w:val="21"/>
              </w:rPr>
            </w:pPr>
            <w:r>
              <w:rPr>
                <w:kern w:val="0"/>
                <w:szCs w:val="21"/>
              </w:rPr>
              <w:t>不可预见费</w:t>
            </w:r>
          </w:p>
        </w:tc>
        <w:tc>
          <w:tcPr>
            <w:tcW w:w="4279" w:type="pct"/>
            <w:gridSpan w:val="12"/>
          </w:tcPr>
          <w:p w14:paraId="49F3BFED">
            <w:pPr>
              <w:spacing w:before="0" w:beforeLines="0"/>
              <w:ind w:firstLine="0" w:firstLineChars="0"/>
              <w:jc w:val="left"/>
              <w:textAlignment w:val="center"/>
              <w:rPr>
                <w:color w:val="000000"/>
                <w:szCs w:val="21"/>
              </w:rPr>
            </w:pPr>
            <w:r>
              <w:rPr>
                <w:rFonts w:hint="eastAsia"/>
                <w:color w:val="000000"/>
                <w:szCs w:val="21"/>
              </w:rPr>
              <w:t>未列支。</w:t>
            </w:r>
          </w:p>
        </w:tc>
      </w:tr>
    </w:tbl>
    <w:p w14:paraId="640EA888">
      <w:pPr>
        <w:spacing w:before="156"/>
        <w:ind w:firstLine="420"/>
        <w:sectPr>
          <w:headerReference r:id="rId7" w:type="first"/>
          <w:footerReference r:id="rId10" w:type="first"/>
          <w:headerReference r:id="rId5" w:type="default"/>
          <w:footerReference r:id="rId8" w:type="default"/>
          <w:headerReference r:id="rId6" w:type="even"/>
          <w:footerReference r:id="rId9" w:type="even"/>
          <w:pgSz w:w="16838" w:h="11906" w:orient="landscape"/>
          <w:pgMar w:top="1800" w:right="1440" w:bottom="1800" w:left="1440" w:header="851" w:footer="992" w:gutter="0"/>
          <w:cols w:space="425" w:num="1"/>
          <w:docGrid w:type="lines" w:linePitch="312" w:charSpace="0"/>
        </w:sectPr>
      </w:pPr>
    </w:p>
    <w:p w14:paraId="6E3A51BC">
      <w:pPr>
        <w:pStyle w:val="5"/>
        <w:spacing w:before="156"/>
        <w:ind w:left="-270" w:leftChars="0" w:firstLine="480" w:firstLineChars="0"/>
      </w:pPr>
      <w:r>
        <w:rPr>
          <w:rFonts w:hint="eastAsia"/>
        </w:rPr>
        <w:t>项目经费测算依据</w:t>
      </w:r>
    </w:p>
    <w:p w14:paraId="4E5E7AA1">
      <w:pPr>
        <w:pStyle w:val="30"/>
      </w:pPr>
      <w:r>
        <w:rPr>
          <w:rFonts w:hint="eastAsia"/>
        </w:rPr>
        <w:t>外协费（合计40万元）：</w:t>
      </w:r>
    </w:p>
    <w:p w14:paraId="19934A88">
      <w:pPr>
        <w:pStyle w:val="30"/>
      </w:pPr>
      <w:r>
        <w:rPr>
          <w:rFonts w:hint="eastAsia"/>
        </w:rPr>
        <w:t>工作量依据：场景验证阶段需完成宇航制造场景（单机数据采集、CT图像评定等）的接口适配与联调，预估需160人工（含需求调研、方案设计、现场联调）；</w:t>
      </w:r>
    </w:p>
    <w:p w14:paraId="429F074B">
      <w:pPr>
        <w:pStyle w:val="30"/>
      </w:pPr>
      <w:r>
        <w:rPr>
          <w:rFonts w:hint="eastAsia"/>
        </w:rPr>
        <w:t>测算依据：参考军工外协技术服务市场行情，按2500元/人天测算，合计160人天×2500元/人天=40万元；“外协费按实际工作内容核算”要求，外协单位从北京和金鑫科技有限公司、国信工（北京）科技产业发展有限公司等择优选取。</w:t>
      </w:r>
    </w:p>
    <w:p w14:paraId="69E79173">
      <w:pPr>
        <w:pStyle w:val="30"/>
      </w:pPr>
      <w:r>
        <w:rPr>
          <w:rFonts w:hint="eastAsia"/>
        </w:rPr>
        <w:t>事务费（合计20万）</w:t>
      </w:r>
    </w:p>
    <w:p w14:paraId="73C3D45F">
      <w:pPr>
        <w:pStyle w:val="30"/>
      </w:pPr>
      <w:r>
        <w:rPr>
          <w:rFonts w:hint="eastAsia"/>
        </w:rPr>
        <w:t>基数计算：以“材料费（0）+专用费（0）+50%外协费（20万元）+工资及劳务费（102万元）”合计122万元为基数；</w:t>
      </w:r>
    </w:p>
    <w:p w14:paraId="3AB73A6C">
      <w:pPr>
        <w:pStyle w:val="30"/>
      </w:pPr>
      <w:r>
        <w:rPr>
          <w:rFonts w:hint="eastAsia"/>
        </w:rPr>
        <w:t>测算依据：按12号文研究类项目规定的35%上限以下计列，122万元×35%≈42.7万元，结合项目实际需求核减为20万元（覆盖必要会议、差旅与专家咨询）；</w:t>
      </w:r>
    </w:p>
    <w:p w14:paraId="22490918">
      <w:pPr>
        <w:pStyle w:val="30"/>
      </w:pPr>
      <w:r>
        <w:rPr>
          <w:rFonts w:hint="eastAsia"/>
        </w:rPr>
        <w:t>具体明细：会议费（5万元，年度协同会议10次）、差旅费（10万元，年均出差20次）、专家咨询费（5万元，里程碑评审10次）。</w:t>
      </w:r>
    </w:p>
    <w:p w14:paraId="66EE989C">
      <w:pPr>
        <w:pStyle w:val="30"/>
      </w:pPr>
      <w:r>
        <w:rPr>
          <w:rFonts w:hint="eastAsia"/>
        </w:rPr>
        <w:t>管理费（12万元）</w:t>
      </w:r>
    </w:p>
    <w:p w14:paraId="6A619008">
      <w:pPr>
        <w:pStyle w:val="30"/>
      </w:pPr>
      <w:r>
        <w:rPr>
          <w:rFonts w:hint="eastAsia"/>
        </w:rPr>
        <w:t>基数计算：以“材料费（0）+专用费（0）+50%外协费（20万元）+燃料动力费（0）+事务费（20万元）+固定资产折旧费（0）+工资及劳务费（102万元）”合计142万元为基数；</w:t>
      </w:r>
    </w:p>
    <w:p w14:paraId="3BDF6A4F">
      <w:pPr>
        <w:pStyle w:val="30"/>
      </w:pPr>
      <w:r>
        <w:rPr>
          <w:rFonts w:hint="eastAsia"/>
        </w:rPr>
        <w:t>测算依据：按12号文规定的七项基数之和的13%计列，142万元×13%≈18.46万元，结合项目管理实际需求核减为12万元；</w:t>
      </w:r>
    </w:p>
    <w:p w14:paraId="04FE25A8">
      <w:pPr>
        <w:pStyle w:val="30"/>
      </w:pPr>
      <w:r>
        <w:rPr>
          <w:rFonts w:hint="eastAsia"/>
        </w:rPr>
        <w:t>用途依据：覆盖项目日常管理、文档编制、知识产权申报等。</w:t>
      </w:r>
    </w:p>
    <w:p w14:paraId="24F7400D">
      <w:pPr>
        <w:pStyle w:val="30"/>
      </w:pPr>
      <w:r>
        <w:rPr>
          <w:rFonts w:hint="eastAsia"/>
        </w:rPr>
        <w:t>工资及劳务费（102万元）</w:t>
      </w:r>
    </w:p>
    <w:p w14:paraId="3C60F808">
      <w:pPr>
        <w:pStyle w:val="30"/>
      </w:pPr>
      <w:r>
        <w:rPr>
          <w:rFonts w:hint="eastAsia"/>
        </w:rPr>
        <w:t>人员配置：核心团队2人（总体技术负责人1人、系统集成工程师1人），投入周期2年（2025.10-2027.12）；</w:t>
      </w:r>
    </w:p>
    <w:p w14:paraId="6F18256B">
      <w:pPr>
        <w:pStyle w:val="30"/>
      </w:pPr>
      <w:r>
        <w:rPr>
          <w:rFonts w:hint="eastAsia"/>
        </w:rPr>
        <w:t>测算依据：参考单位上年人均工资64.19万元（剔除事业费拨款），按12号文“研究类项目S值=人均工资×项目投入人年×2”计算，S值=64.19万元/人/年×1人年×2年≈128.38万元；结合项目实际工作量，核减为102万元，符合“不超过S值”的合规要求。</w:t>
      </w:r>
    </w:p>
    <w:p w14:paraId="0C6063E6">
      <w:pPr>
        <w:pStyle w:val="30"/>
      </w:pPr>
      <w:r>
        <w:rPr>
          <w:rFonts w:hint="eastAsia"/>
        </w:rPr>
        <w:t>其他未列支费用：材料费、专用费、燃料动力费、固定资产折旧费、项目预计收益、不可预见费均未列支，符合项目任务实际需求（无需新增硬件耗材、专用设备，依托现有场地及设备开展工作，无收益预期，且已通过精细化测算控制风险）。</w:t>
      </w:r>
    </w:p>
    <w:p w14:paraId="68E522ED">
      <w:pPr>
        <w:pStyle w:val="5"/>
        <w:spacing w:before="156"/>
        <w:ind w:left="-270" w:leftChars="0" w:firstLine="480" w:firstLineChars="0"/>
      </w:pPr>
      <w:r>
        <w:rPr>
          <w:rFonts w:hint="eastAsia"/>
        </w:rPr>
        <w:t>各项经费支出任务相关性描述</w:t>
      </w:r>
    </w:p>
    <w:p w14:paraId="3979DD07">
      <w:pPr>
        <w:pStyle w:val="30"/>
      </w:pPr>
      <w:r>
        <w:rPr>
          <w:rFonts w:hint="eastAsia"/>
        </w:rPr>
        <w:t>外协费：</w:t>
      </w:r>
    </w:p>
    <w:p w14:paraId="132123D9">
      <w:pPr>
        <w:pStyle w:val="30"/>
      </w:pPr>
      <w:r>
        <w:rPr>
          <w:rFonts w:hint="eastAsia"/>
        </w:rPr>
        <w:t>支撑“启动与基础构建阶段”）：完成跨单位协同数据接口预适配，保障首轮需求调研数据采集；</w:t>
      </w:r>
    </w:p>
    <w:p w14:paraId="7968E830">
      <w:pPr>
        <w:pStyle w:val="30"/>
      </w:pPr>
      <w:r>
        <w:rPr>
          <w:rFonts w:hint="eastAsia"/>
        </w:rPr>
        <w:t>支撑“平台构建、验证与推广阶段”：完成9大典型军工场景的业务系统对接，确保平台V1.0在实际场景中落地应用；</w:t>
      </w:r>
    </w:p>
    <w:p w14:paraId="48A067A8">
      <w:pPr>
        <w:pStyle w:val="30"/>
      </w:pPr>
      <w:r>
        <w:rPr>
          <w:rFonts w:hint="eastAsia"/>
        </w:rPr>
        <w:t>匹配“成果验收与转化”：保障场景验证数据完整性，支撑验收文件编制。</w:t>
      </w:r>
    </w:p>
    <w:p w14:paraId="4CB5795D">
      <w:pPr>
        <w:pStyle w:val="30"/>
      </w:pPr>
      <w:r>
        <w:rPr>
          <w:rFonts w:hint="eastAsia"/>
        </w:rPr>
        <w:t>事务费：</w:t>
      </w:r>
    </w:p>
    <w:p w14:paraId="68FDBCC0">
      <w:pPr>
        <w:pStyle w:val="30"/>
      </w:pPr>
      <w:r>
        <w:rPr>
          <w:rFonts w:hint="eastAsia"/>
        </w:rPr>
        <w:t>包括会议费（5万元）、差旅费（10万元）、专家咨询费（5万元）：会议费用于月度协同例会、季度进度评审；差旅费用于赴外单位开展任务协调；专家咨询费用于里程碑验收、推广方案评审。</w:t>
      </w:r>
    </w:p>
    <w:p w14:paraId="693EF507">
      <w:pPr>
        <w:pStyle w:val="30"/>
      </w:pPr>
      <w:r>
        <w:rPr>
          <w:rFonts w:hint="eastAsia"/>
        </w:rPr>
        <w:t>具体用于支撑“三级协同机制”运行：保障月度例会、季度报告、年度评审的组织实施，确保跨单位任务同步；支撑“技术研发与组件攻坚阶段”：赴各承研单位开展技术方案对接，推动核心技术方案定型；支撑“成果整合与推广准备”：邀请行业专家评审推广方案，确保方案符合军工推广要求。</w:t>
      </w:r>
    </w:p>
    <w:p w14:paraId="2F4B013C">
      <w:pPr>
        <w:pStyle w:val="30"/>
      </w:pPr>
      <w:r>
        <w:rPr>
          <w:rFonts w:hint="eastAsia"/>
        </w:rPr>
        <w:t>管理费</w:t>
      </w:r>
    </w:p>
    <w:p w14:paraId="6B7B1FA7">
      <w:pPr>
        <w:pStyle w:val="30"/>
      </w:pPr>
      <w:r>
        <w:rPr>
          <w:rFonts w:hint="eastAsia"/>
        </w:rPr>
        <w:t>用于项目日常管理（任务进度跟踪、文档归档）、知识产权申报（平台V1.0软著、核心技术专利）、质量体系维护等。</w:t>
      </w:r>
    </w:p>
    <w:p w14:paraId="6D7A4718">
      <w:pPr>
        <w:pStyle w:val="30"/>
      </w:pPr>
      <w:r>
        <w:rPr>
          <w:rFonts w:hint="eastAsia"/>
        </w:rPr>
        <w:t>支撑“全周期任务管控”：建立项目进度台账，确保各阶段任务按挂图作战节点推进；</w:t>
      </w:r>
    </w:p>
    <w:p w14:paraId="0706669F">
      <w:pPr>
        <w:pStyle w:val="30"/>
      </w:pPr>
      <w:r>
        <w:rPr>
          <w:rFonts w:hint="eastAsia"/>
        </w:rPr>
        <w:t>支撑“预期成果固化”：完成“1+2+4+5+N”成果体系的知识产权申报，保障成果归属清晰；</w:t>
      </w:r>
    </w:p>
    <w:p w14:paraId="1B9BA1D4">
      <w:pPr>
        <w:pStyle w:val="30"/>
      </w:pPr>
      <w:r>
        <w:rPr>
          <w:rFonts w:hint="eastAsia"/>
        </w:rPr>
        <w:t>支撑“质量管控”：开展项目全周期质量检查，确保交付物符合军工质量标准。</w:t>
      </w:r>
    </w:p>
    <w:p w14:paraId="3C9C011B">
      <w:pPr>
        <w:pStyle w:val="30"/>
      </w:pPr>
      <w:r>
        <w:rPr>
          <w:rFonts w:hint="eastAsia"/>
        </w:rPr>
        <w:t>工资及劳务费：</w:t>
      </w:r>
    </w:p>
    <w:p w14:paraId="47E34066">
      <w:pPr>
        <w:pStyle w:val="30"/>
      </w:pPr>
      <w:r>
        <w:rPr>
          <w:rFonts w:hint="eastAsia"/>
        </w:rPr>
        <w:t>费用102万元，用于2名核心人员（总体技术负责人、系统集成工程师）的工资、绩效及科研补贴，覆盖项目全周期工作。</w:t>
      </w:r>
    </w:p>
    <w:p w14:paraId="742A6FDA">
      <w:pPr>
        <w:pStyle w:val="30"/>
      </w:pPr>
      <w:r>
        <w:rPr>
          <w:rFonts w:hint="eastAsia"/>
        </w:rPr>
        <w:t>具体用于支撑“总体统筹任务”：负责项目全周期“1+2+4+5+N”成果体系规划、各单位任务分工协调，占比30%；支撑“平台总装集成”：负责质量智能管控平台V1.0的6大核心模块整合与兼容性调试，占比40%；支撑“成果验收与推广”：组织里程碑验收、签订4家以上推广合作协议，占比30%</w:t>
      </w:r>
    </w:p>
    <w:p w14:paraId="02C81753">
      <w:pPr>
        <w:spacing w:before="156"/>
        <w:ind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等线 Light">
    <w:altName w:val="苹方-简"/>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等线 Light">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D13CC">
    <w:pPr>
      <w:pStyle w:val="20"/>
      <w:spacing w:before="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73606">
    <w:pPr>
      <w:pStyle w:val="20"/>
      <w:spacing w:before="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4CDD0">
    <w:pPr>
      <w:pStyle w:val="20"/>
      <w:spacing w:before="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82506">
    <w:pPr>
      <w:pStyle w:val="21"/>
      <w:spacing w:before="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2067E">
    <w:pPr>
      <w:pStyle w:val="21"/>
      <w:spacing w:before="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871AA">
    <w:pPr>
      <w:pStyle w:val="21"/>
      <w:spacing w:before="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F72876"/>
    <w:multiLevelType w:val="multilevel"/>
    <w:tmpl w:val="7AF72876"/>
    <w:lvl w:ilvl="0" w:tentative="0">
      <w:start w:val="1"/>
      <w:numFmt w:val="chineseCountingThousand"/>
      <w:pStyle w:val="2"/>
      <w:lvlText w:val="%1、"/>
      <w:lvlJc w:val="left"/>
      <w:pPr>
        <w:ind w:left="0" w:firstLine="1134"/>
      </w:pPr>
      <w:rPr>
        <w:rFonts w:hint="eastAsia"/>
        <w:b w:val="0"/>
        <w:bCs w:val="0"/>
      </w:rPr>
    </w:lvl>
    <w:lvl w:ilvl="1" w:tentative="0">
      <w:start w:val="1"/>
      <w:numFmt w:val="chineseCountingThousand"/>
      <w:pStyle w:val="3"/>
      <w:lvlText w:val="（%2）"/>
      <w:lvlJc w:val="left"/>
      <w:pPr>
        <w:ind w:left="-424" w:firstLine="1134"/>
      </w:pPr>
      <w:rPr>
        <w:rFonts w:hint="eastAsia"/>
      </w:rPr>
    </w:lvl>
    <w:lvl w:ilvl="2" w:tentative="0">
      <w:start w:val="1"/>
      <w:numFmt w:val="decimal"/>
      <w:pStyle w:val="4"/>
      <w:lvlText w:val="%3"/>
      <w:lvlJc w:val="left"/>
      <w:pPr>
        <w:ind w:left="0" w:firstLine="1134"/>
      </w:pPr>
      <w:rPr>
        <w:rFonts w:hint="default" w:ascii="Times New Roman" w:hAnsi="Times New Roman" w:cs="Times New Roman"/>
      </w:rPr>
    </w:lvl>
    <w:lvl w:ilvl="3" w:tentative="0">
      <w:start w:val="1"/>
      <w:numFmt w:val="decimal"/>
      <w:pStyle w:val="5"/>
      <w:lvlText w:val="%3.%4"/>
      <w:lvlJc w:val="left"/>
      <w:pPr>
        <w:ind w:left="-270" w:firstLine="1134"/>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4" w:tentative="0">
      <w:start w:val="1"/>
      <w:numFmt w:val="decimal"/>
      <w:pStyle w:val="6"/>
      <w:lvlText w:val="%3.%4.%5"/>
      <w:lvlJc w:val="left"/>
      <w:pPr>
        <w:ind w:left="0" w:firstLine="1134"/>
      </w:pPr>
      <w:rPr>
        <w:rFonts w:hint="default" w:ascii="Times New Roman" w:hAnsi="Times New Roman" w:cs="Times New Roman"/>
        <w:b w:val="0"/>
        <w:bCs w:val="0"/>
      </w:rPr>
    </w:lvl>
    <w:lvl w:ilvl="5" w:tentative="0">
      <w:start w:val="1"/>
      <w:numFmt w:val="decimal"/>
      <w:pStyle w:val="7"/>
      <w:lvlText w:val="%3.%4.%5.%6"/>
      <w:lvlJc w:val="left"/>
      <w:pPr>
        <w:ind w:left="0" w:firstLine="1134"/>
      </w:pPr>
      <w:rPr>
        <w:rFonts w:hint="eastAsia"/>
      </w:rPr>
    </w:lvl>
    <w:lvl w:ilvl="6" w:tentative="0">
      <w:start w:val="1"/>
      <w:numFmt w:val="decimal"/>
      <w:pStyle w:val="8"/>
      <w:lvlText w:val="%3.%4.%5.%6.%7"/>
      <w:lvlJc w:val="left"/>
      <w:pPr>
        <w:ind w:left="0" w:firstLine="1134"/>
      </w:pPr>
      <w:rPr>
        <w:rFonts w:hint="eastAsia"/>
      </w:rPr>
    </w:lvl>
    <w:lvl w:ilvl="7" w:tentative="0">
      <w:start w:val="1"/>
      <w:numFmt w:val="decimal"/>
      <w:pStyle w:val="9"/>
      <w:lvlText w:val="%3.%4.%5.%6.%7.%8"/>
      <w:lvlJc w:val="left"/>
      <w:pPr>
        <w:ind w:left="0" w:firstLine="1134"/>
      </w:pPr>
      <w:rPr>
        <w:rFonts w:hint="eastAsia"/>
      </w:rPr>
    </w:lvl>
    <w:lvl w:ilvl="8" w:tentative="0">
      <w:start w:val="1"/>
      <w:numFmt w:val="decimal"/>
      <w:lvlText w:val="%3.%4.%5.%6.%7.%8.%9"/>
      <w:lvlJc w:val="left"/>
      <w:pPr>
        <w:ind w:left="0" w:firstLine="113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F01"/>
    <w:rsid w:val="000446A0"/>
    <w:rsid w:val="00062816"/>
    <w:rsid w:val="0008799A"/>
    <w:rsid w:val="000D2EDA"/>
    <w:rsid w:val="001228CD"/>
    <w:rsid w:val="00182B0E"/>
    <w:rsid w:val="002201EB"/>
    <w:rsid w:val="002C563B"/>
    <w:rsid w:val="002D2638"/>
    <w:rsid w:val="00303894"/>
    <w:rsid w:val="0034425E"/>
    <w:rsid w:val="0037574E"/>
    <w:rsid w:val="003D3688"/>
    <w:rsid w:val="00406B83"/>
    <w:rsid w:val="00446543"/>
    <w:rsid w:val="00492CDB"/>
    <w:rsid w:val="00516A9E"/>
    <w:rsid w:val="00534A65"/>
    <w:rsid w:val="00547F64"/>
    <w:rsid w:val="00557298"/>
    <w:rsid w:val="005A5E09"/>
    <w:rsid w:val="005B07CC"/>
    <w:rsid w:val="00637AA2"/>
    <w:rsid w:val="006A72EA"/>
    <w:rsid w:val="00702C51"/>
    <w:rsid w:val="007A51AB"/>
    <w:rsid w:val="007D3276"/>
    <w:rsid w:val="007D3FB5"/>
    <w:rsid w:val="008010E0"/>
    <w:rsid w:val="008112F1"/>
    <w:rsid w:val="00844D12"/>
    <w:rsid w:val="00864754"/>
    <w:rsid w:val="00870BB5"/>
    <w:rsid w:val="00872CCF"/>
    <w:rsid w:val="008A2693"/>
    <w:rsid w:val="008D6C1F"/>
    <w:rsid w:val="009B230E"/>
    <w:rsid w:val="00A576BC"/>
    <w:rsid w:val="00BF5877"/>
    <w:rsid w:val="00C76BCE"/>
    <w:rsid w:val="00CE69BF"/>
    <w:rsid w:val="00D23854"/>
    <w:rsid w:val="00D50383"/>
    <w:rsid w:val="00D92F2C"/>
    <w:rsid w:val="00E00AA1"/>
    <w:rsid w:val="00E25872"/>
    <w:rsid w:val="00E31F01"/>
    <w:rsid w:val="00E602CA"/>
    <w:rsid w:val="00E95AD8"/>
    <w:rsid w:val="00F02D88"/>
    <w:rsid w:val="00FF24C6"/>
    <w:rsid w:val="1AFAD5FE"/>
    <w:rsid w:val="7FDD5371"/>
    <w:rsid w:val="C76E929A"/>
    <w:rsid w:val="D97F24B8"/>
    <w:rsid w:val="FF6A3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uiPriority="99" w:semiHidden="0"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50" w:beforeLines="50"/>
      <w:ind w:firstLine="200" w:firstLineChars="200"/>
      <w:jc w:val="both"/>
    </w:pPr>
    <w:rPr>
      <w:rFonts w:ascii="Calibri" w:hAnsi="Calibri" w:eastAsia="宋体" w:cs="Times New Roman"/>
      <w:kern w:val="2"/>
      <w:sz w:val="21"/>
      <w:szCs w:val="24"/>
      <w:lang w:val="en-US" w:eastAsia="zh-CN" w:bidi="ar-SA"/>
    </w:rPr>
  </w:style>
  <w:style w:type="paragraph" w:styleId="2">
    <w:name w:val="heading 1"/>
    <w:basedOn w:val="1"/>
    <w:next w:val="1"/>
    <w:link w:val="40"/>
    <w:qFormat/>
    <w:uiPriority w:val="9"/>
    <w:pPr>
      <w:keepNext/>
      <w:keepLines/>
      <w:numPr>
        <w:ilvl w:val="0"/>
        <w:numId w:val="1"/>
      </w:numPr>
      <w:spacing w:before="100" w:beforeLines="100"/>
      <w:ind w:firstLine="200"/>
      <w:outlineLvl w:val="0"/>
    </w:pPr>
    <w:rPr>
      <w:rFonts w:eastAsia="黑体"/>
      <w:kern w:val="44"/>
      <w:sz w:val="28"/>
      <w:szCs w:val="44"/>
    </w:rPr>
  </w:style>
  <w:style w:type="paragraph" w:styleId="3">
    <w:name w:val="heading 2"/>
    <w:basedOn w:val="1"/>
    <w:next w:val="1"/>
    <w:link w:val="41"/>
    <w:unhideWhenUsed/>
    <w:qFormat/>
    <w:uiPriority w:val="9"/>
    <w:pPr>
      <w:keepNext/>
      <w:keepLines/>
      <w:numPr>
        <w:ilvl w:val="1"/>
        <w:numId w:val="1"/>
      </w:numPr>
      <w:adjustRightInd w:val="0"/>
      <w:snapToGrid w:val="0"/>
      <w:spacing w:before="156"/>
      <w:ind w:firstLine="0" w:firstLineChars="0"/>
      <w:outlineLvl w:val="1"/>
    </w:pPr>
    <w:rPr>
      <w:rFonts w:ascii="Times New Roman" w:hAnsi="Times New Roman"/>
      <w:bCs/>
      <w:sz w:val="24"/>
      <w:szCs w:val="40"/>
    </w:rPr>
  </w:style>
  <w:style w:type="paragraph" w:styleId="4">
    <w:name w:val="heading 3"/>
    <w:basedOn w:val="1"/>
    <w:next w:val="1"/>
    <w:link w:val="42"/>
    <w:autoRedefine/>
    <w:unhideWhenUsed/>
    <w:qFormat/>
    <w:uiPriority w:val="9"/>
    <w:pPr>
      <w:keepNext/>
      <w:keepLines/>
      <w:numPr>
        <w:ilvl w:val="2"/>
        <w:numId w:val="1"/>
      </w:numPr>
      <w:adjustRightInd w:val="0"/>
      <w:snapToGrid w:val="0"/>
      <w:spacing w:before="156"/>
      <w:ind w:firstLine="480"/>
      <w:outlineLvl w:val="2"/>
    </w:pPr>
    <w:rPr>
      <w:rFonts w:ascii="Times New Roman" w:hAnsi="Times New Roman"/>
      <w:bCs/>
      <w:sz w:val="24"/>
      <w:szCs w:val="32"/>
    </w:rPr>
  </w:style>
  <w:style w:type="paragraph" w:styleId="5">
    <w:name w:val="heading 4"/>
    <w:basedOn w:val="1"/>
    <w:next w:val="1"/>
    <w:link w:val="43"/>
    <w:autoRedefine/>
    <w:unhideWhenUsed/>
    <w:qFormat/>
    <w:uiPriority w:val="9"/>
    <w:pPr>
      <w:keepNext/>
      <w:keepLines/>
      <w:numPr>
        <w:ilvl w:val="3"/>
        <w:numId w:val="1"/>
      </w:numPr>
      <w:snapToGrid w:val="0"/>
      <w:ind w:firstLine="200"/>
      <w:outlineLvl w:val="3"/>
    </w:pPr>
    <w:rPr>
      <w:rFonts w:ascii="Times New Roman" w:hAnsi="Times New Roman"/>
      <w:bCs/>
      <w:sz w:val="24"/>
      <w:szCs w:val="28"/>
    </w:rPr>
  </w:style>
  <w:style w:type="paragraph" w:styleId="6">
    <w:name w:val="heading 5"/>
    <w:basedOn w:val="1"/>
    <w:next w:val="1"/>
    <w:link w:val="44"/>
    <w:autoRedefine/>
    <w:unhideWhenUsed/>
    <w:qFormat/>
    <w:uiPriority w:val="9"/>
    <w:pPr>
      <w:keepNext/>
      <w:keepLines/>
      <w:widowControl w:val="0"/>
      <w:numPr>
        <w:ilvl w:val="4"/>
        <w:numId w:val="1"/>
      </w:numPr>
      <w:adjustRightInd w:val="0"/>
      <w:snapToGrid w:val="0"/>
      <w:ind w:firstLine="200"/>
      <w:outlineLvl w:val="4"/>
    </w:pPr>
    <w:rPr>
      <w:rFonts w:ascii="宋体" w:hAnsi="宋体"/>
      <w:bCs/>
      <w:sz w:val="24"/>
      <w:szCs w:val="36"/>
    </w:rPr>
  </w:style>
  <w:style w:type="paragraph" w:styleId="7">
    <w:name w:val="heading 6"/>
    <w:basedOn w:val="1"/>
    <w:next w:val="1"/>
    <w:link w:val="45"/>
    <w:unhideWhenUsed/>
    <w:qFormat/>
    <w:uiPriority w:val="9"/>
    <w:pPr>
      <w:keepNext/>
      <w:keepLines/>
      <w:numPr>
        <w:ilvl w:val="5"/>
        <w:numId w:val="1"/>
      </w:numPr>
      <w:spacing w:before="100" w:beforeLines="100"/>
      <w:ind w:firstLine="200"/>
      <w:outlineLvl w:val="5"/>
    </w:pPr>
    <w:rPr>
      <w:rFonts w:cstheme="majorBidi"/>
      <w:bCs/>
      <w:sz w:val="24"/>
    </w:rPr>
  </w:style>
  <w:style w:type="paragraph" w:styleId="8">
    <w:name w:val="heading 7"/>
    <w:basedOn w:val="1"/>
    <w:next w:val="1"/>
    <w:link w:val="46"/>
    <w:unhideWhenUsed/>
    <w:qFormat/>
    <w:uiPriority w:val="9"/>
    <w:pPr>
      <w:keepNext/>
      <w:keepLines/>
      <w:numPr>
        <w:ilvl w:val="6"/>
        <w:numId w:val="1"/>
      </w:numPr>
      <w:spacing w:before="100" w:beforeLines="100"/>
      <w:ind w:firstLine="200"/>
      <w:outlineLvl w:val="6"/>
    </w:pPr>
    <w:rPr>
      <w:bCs/>
      <w:sz w:val="24"/>
    </w:rPr>
  </w:style>
  <w:style w:type="paragraph" w:styleId="9">
    <w:name w:val="heading 8"/>
    <w:basedOn w:val="1"/>
    <w:next w:val="1"/>
    <w:link w:val="47"/>
    <w:unhideWhenUsed/>
    <w:qFormat/>
    <w:uiPriority w:val="9"/>
    <w:pPr>
      <w:keepNext/>
      <w:keepLines/>
      <w:numPr>
        <w:ilvl w:val="7"/>
        <w:numId w:val="1"/>
      </w:numPr>
      <w:spacing w:before="100" w:beforeLines="100"/>
      <w:ind w:firstLine="200"/>
      <w:outlineLvl w:val="7"/>
    </w:pPr>
    <w:rPr>
      <w:rFonts w:ascii="Times New Roman" w:hAnsi="Times New Roman" w:cstheme="majorBidi"/>
      <w:sz w:val="24"/>
    </w:rPr>
  </w:style>
  <w:style w:type="paragraph" w:styleId="10">
    <w:name w:val="heading 9"/>
    <w:basedOn w:val="1"/>
    <w:next w:val="1"/>
    <w:link w:val="48"/>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uiPriority w:val="39"/>
    <w:pPr>
      <w:widowControl w:val="0"/>
      <w:spacing w:before="0" w:beforeLines="0"/>
      <w:ind w:left="2520" w:leftChars="1200" w:firstLine="0" w:firstLineChars="0"/>
    </w:pPr>
    <w:rPr>
      <w:rFonts w:asciiTheme="minorHAnsi" w:hAnsiTheme="minorHAnsi" w:eastAsiaTheme="minorEastAsia" w:cstheme="minorBidi"/>
      <w:szCs w:val="22"/>
    </w:rPr>
  </w:style>
  <w:style w:type="paragraph" w:styleId="12">
    <w:name w:val="Normal Indent"/>
    <w:basedOn w:val="1"/>
    <w:next w:val="1"/>
    <w:link w:val="71"/>
    <w:autoRedefine/>
    <w:qFormat/>
    <w:uiPriority w:val="0"/>
    <w:pPr>
      <w:adjustRightInd w:val="0"/>
      <w:snapToGrid w:val="0"/>
      <w:spacing w:before="0" w:beforeLines="0"/>
      <w:jc w:val="left"/>
    </w:pPr>
    <w:rPr>
      <w:rFonts w:ascii="Times New Roman" w:hAnsi="Times New Roman"/>
      <w:sz w:val="24"/>
      <w:szCs w:val="32"/>
    </w:rPr>
  </w:style>
  <w:style w:type="paragraph" w:styleId="13">
    <w:name w:val="caption"/>
    <w:basedOn w:val="1"/>
    <w:next w:val="1"/>
    <w:link w:val="55"/>
    <w:unhideWhenUsed/>
    <w:qFormat/>
    <w:uiPriority w:val="35"/>
    <w:rPr>
      <w:rFonts w:eastAsia="黑体" w:asciiTheme="majorHAnsi" w:hAnsiTheme="majorHAnsi" w:cstheme="majorBidi"/>
      <w:sz w:val="20"/>
      <w:szCs w:val="20"/>
    </w:rPr>
  </w:style>
  <w:style w:type="paragraph" w:styleId="14">
    <w:name w:val="annotation text"/>
    <w:basedOn w:val="1"/>
    <w:link w:val="56"/>
    <w:unhideWhenUsed/>
    <w:uiPriority w:val="99"/>
    <w:pPr>
      <w:jc w:val="left"/>
    </w:pPr>
  </w:style>
  <w:style w:type="paragraph" w:styleId="15">
    <w:name w:val="Body Text Indent"/>
    <w:basedOn w:val="1"/>
    <w:link w:val="49"/>
    <w:semiHidden/>
    <w:unhideWhenUsed/>
    <w:uiPriority w:val="99"/>
    <w:pPr>
      <w:spacing w:after="120"/>
      <w:ind w:left="420" w:leftChars="200"/>
    </w:pPr>
  </w:style>
  <w:style w:type="paragraph" w:styleId="16">
    <w:name w:val="toc 5"/>
    <w:basedOn w:val="1"/>
    <w:next w:val="1"/>
    <w:autoRedefine/>
    <w:unhideWhenUsed/>
    <w:uiPriority w:val="39"/>
    <w:pPr>
      <w:ind w:left="1680" w:leftChars="800"/>
    </w:pPr>
  </w:style>
  <w:style w:type="paragraph" w:styleId="17">
    <w:name w:val="toc 3"/>
    <w:basedOn w:val="1"/>
    <w:next w:val="1"/>
    <w:autoRedefine/>
    <w:unhideWhenUsed/>
    <w:uiPriority w:val="39"/>
    <w:pPr>
      <w:ind w:left="840" w:leftChars="400"/>
    </w:pPr>
  </w:style>
  <w:style w:type="paragraph" w:styleId="18">
    <w:name w:val="toc 8"/>
    <w:basedOn w:val="1"/>
    <w:next w:val="1"/>
    <w:autoRedefine/>
    <w:unhideWhenUsed/>
    <w:uiPriority w:val="39"/>
    <w:pPr>
      <w:widowControl w:val="0"/>
      <w:spacing w:before="0" w:beforeLines="0"/>
      <w:ind w:left="2940" w:leftChars="1400" w:firstLine="0" w:firstLineChars="0"/>
    </w:pPr>
    <w:rPr>
      <w:rFonts w:asciiTheme="minorHAnsi" w:hAnsiTheme="minorHAnsi" w:eastAsiaTheme="minorEastAsia" w:cstheme="minorBidi"/>
      <w:szCs w:val="22"/>
    </w:rPr>
  </w:style>
  <w:style w:type="paragraph" w:styleId="19">
    <w:name w:val="Balloon Text"/>
    <w:basedOn w:val="1"/>
    <w:link w:val="57"/>
    <w:semiHidden/>
    <w:unhideWhenUsed/>
    <w:uiPriority w:val="99"/>
    <w:rPr>
      <w:sz w:val="18"/>
      <w:szCs w:val="18"/>
    </w:rPr>
  </w:style>
  <w:style w:type="paragraph" w:styleId="20">
    <w:name w:val="footer"/>
    <w:basedOn w:val="1"/>
    <w:link w:val="39"/>
    <w:unhideWhenUsed/>
    <w:qFormat/>
    <w:uiPriority w:val="99"/>
    <w:pPr>
      <w:tabs>
        <w:tab w:val="center" w:pos="4153"/>
        <w:tab w:val="right" w:pos="8306"/>
      </w:tabs>
      <w:jc w:val="left"/>
    </w:pPr>
    <w:rPr>
      <w:sz w:val="18"/>
      <w:szCs w:val="18"/>
    </w:rPr>
  </w:style>
  <w:style w:type="paragraph" w:styleId="21">
    <w:name w:val="header"/>
    <w:basedOn w:val="1"/>
    <w:link w:val="38"/>
    <w:unhideWhenUsed/>
    <w:uiPriority w:val="99"/>
    <w:pPr>
      <w:pBdr>
        <w:bottom w:val="single" w:color="auto" w:sz="6" w:space="1"/>
      </w:pBdr>
      <w:tabs>
        <w:tab w:val="center" w:pos="4153"/>
        <w:tab w:val="right" w:pos="8306"/>
      </w:tabs>
      <w:jc w:val="center"/>
    </w:pPr>
    <w:rPr>
      <w:sz w:val="18"/>
      <w:szCs w:val="18"/>
    </w:rPr>
  </w:style>
  <w:style w:type="paragraph" w:styleId="22">
    <w:name w:val="toc 1"/>
    <w:next w:val="1"/>
    <w:uiPriority w:val="39"/>
    <w:pPr>
      <w:widowControl w:val="0"/>
      <w:spacing w:before="120" w:beforeLines="50" w:after="120"/>
      <w:ind w:firstLine="200" w:firstLineChars="200"/>
      <w:jc w:val="both"/>
    </w:pPr>
    <w:rPr>
      <w:rFonts w:ascii="Times New Roman" w:hAnsi="Times New Roman" w:eastAsia="宋体" w:cs="Times New Roman"/>
      <w:b/>
      <w:bCs/>
      <w:caps/>
      <w:kern w:val="2"/>
      <w:sz w:val="20"/>
      <w:szCs w:val="20"/>
      <w:lang w:val="en-US" w:eastAsia="zh-CN" w:bidi="ar-SA"/>
    </w:rPr>
  </w:style>
  <w:style w:type="paragraph" w:styleId="23">
    <w:name w:val="toc 4"/>
    <w:basedOn w:val="1"/>
    <w:next w:val="1"/>
    <w:autoRedefine/>
    <w:unhideWhenUsed/>
    <w:uiPriority w:val="39"/>
    <w:pPr>
      <w:tabs>
        <w:tab w:val="left" w:pos="2315"/>
        <w:tab w:val="right" w:leader="dot" w:pos="8296"/>
      </w:tabs>
      <w:spacing w:before="156"/>
      <w:ind w:left="1260" w:leftChars="600" w:firstLine="420"/>
    </w:pPr>
  </w:style>
  <w:style w:type="paragraph" w:styleId="24">
    <w:name w:val="Subtitle"/>
    <w:basedOn w:val="1"/>
    <w:next w:val="1"/>
    <w:link w:val="66"/>
    <w:qFormat/>
    <w:uiPriority w:val="11"/>
    <w:pPr>
      <w:spacing w:after="160" w:line="278" w:lineRule="auto"/>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25">
    <w:name w:val="toc 6"/>
    <w:basedOn w:val="1"/>
    <w:next w:val="1"/>
    <w:autoRedefine/>
    <w:unhideWhenUsed/>
    <w:uiPriority w:val="39"/>
    <w:pPr>
      <w:widowControl w:val="0"/>
      <w:spacing w:before="0" w:beforeLines="0"/>
      <w:ind w:left="2100" w:leftChars="1000" w:firstLine="0" w:firstLineChars="0"/>
    </w:pPr>
    <w:rPr>
      <w:rFonts w:asciiTheme="minorHAnsi" w:hAnsiTheme="minorHAnsi" w:eastAsiaTheme="minorEastAsia" w:cstheme="minorBidi"/>
      <w:szCs w:val="22"/>
    </w:rPr>
  </w:style>
  <w:style w:type="paragraph" w:styleId="26">
    <w:name w:val="toc 2"/>
    <w:basedOn w:val="1"/>
    <w:next w:val="1"/>
    <w:autoRedefine/>
    <w:unhideWhenUsed/>
    <w:uiPriority w:val="39"/>
    <w:pPr>
      <w:tabs>
        <w:tab w:val="left" w:pos="1470"/>
        <w:tab w:val="right" w:leader="dot" w:pos="8296"/>
      </w:tabs>
      <w:ind w:left="420" w:leftChars="200"/>
    </w:pPr>
  </w:style>
  <w:style w:type="paragraph" w:styleId="27">
    <w:name w:val="toc 9"/>
    <w:basedOn w:val="1"/>
    <w:next w:val="1"/>
    <w:autoRedefine/>
    <w:unhideWhenUsed/>
    <w:uiPriority w:val="39"/>
    <w:pPr>
      <w:widowControl w:val="0"/>
      <w:spacing w:before="0" w:beforeLines="0"/>
      <w:ind w:left="3360" w:leftChars="1600" w:firstLine="0" w:firstLineChars="0"/>
    </w:pPr>
    <w:rPr>
      <w:rFonts w:asciiTheme="minorHAnsi" w:hAnsiTheme="minorHAnsi" w:eastAsiaTheme="minorEastAsia" w:cstheme="minorBidi"/>
      <w:szCs w:val="22"/>
    </w:rPr>
  </w:style>
  <w:style w:type="paragraph" w:styleId="2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29">
    <w:name w:val="annotation subject"/>
    <w:basedOn w:val="14"/>
    <w:next w:val="14"/>
    <w:link w:val="58"/>
    <w:semiHidden/>
    <w:unhideWhenUsed/>
    <w:uiPriority w:val="99"/>
    <w:rPr>
      <w:b/>
      <w:bCs/>
    </w:rPr>
  </w:style>
  <w:style w:type="paragraph" w:styleId="30">
    <w:name w:val="Body Text First Indent 2"/>
    <w:basedOn w:val="12"/>
    <w:next w:val="1"/>
    <w:link w:val="50"/>
    <w:autoRedefine/>
    <w:qFormat/>
    <w:uiPriority w:val="0"/>
    <w:pPr>
      <w:ind w:firstLine="480"/>
    </w:pPr>
  </w:style>
  <w:style w:type="table" w:styleId="32">
    <w:name w:val="Table Grid"/>
    <w:basedOn w:val="31"/>
    <w:qFormat/>
    <w:uiPriority w:val="39"/>
    <w:rPr>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22"/>
    <w:rPr>
      <w:b/>
      <w:bCs/>
    </w:rPr>
  </w:style>
  <w:style w:type="character" w:styleId="35">
    <w:name w:val="page number"/>
    <w:qFormat/>
    <w:uiPriority w:val="0"/>
  </w:style>
  <w:style w:type="character" w:styleId="36">
    <w:name w:val="Hyperlink"/>
    <w:basedOn w:val="33"/>
    <w:unhideWhenUsed/>
    <w:uiPriority w:val="99"/>
    <w:rPr>
      <w:color w:val="0563C1" w:themeColor="hyperlink"/>
      <w:u w:val="single"/>
      <w14:textFill>
        <w14:solidFill>
          <w14:schemeClr w14:val="hlink"/>
        </w14:solidFill>
      </w14:textFill>
    </w:rPr>
  </w:style>
  <w:style w:type="character" w:styleId="37">
    <w:name w:val="annotation reference"/>
    <w:basedOn w:val="33"/>
    <w:semiHidden/>
    <w:unhideWhenUsed/>
    <w:uiPriority w:val="99"/>
    <w:rPr>
      <w:sz w:val="21"/>
      <w:szCs w:val="21"/>
    </w:rPr>
  </w:style>
  <w:style w:type="character" w:customStyle="1" w:styleId="38">
    <w:name w:val="页眉 字符"/>
    <w:basedOn w:val="33"/>
    <w:link w:val="21"/>
    <w:uiPriority w:val="99"/>
    <w:rPr>
      <w:rFonts w:ascii="Times New Roman" w:hAnsi="Times New Roman" w:eastAsia="宋体"/>
      <w:sz w:val="18"/>
      <w:szCs w:val="18"/>
    </w:rPr>
  </w:style>
  <w:style w:type="character" w:customStyle="1" w:styleId="39">
    <w:name w:val="页脚 字符"/>
    <w:basedOn w:val="33"/>
    <w:link w:val="20"/>
    <w:uiPriority w:val="99"/>
    <w:rPr>
      <w:rFonts w:ascii="Times New Roman" w:hAnsi="Times New Roman" w:eastAsia="宋体"/>
      <w:sz w:val="18"/>
      <w:szCs w:val="18"/>
    </w:rPr>
  </w:style>
  <w:style w:type="character" w:customStyle="1" w:styleId="40">
    <w:name w:val="标题 1 字符"/>
    <w:basedOn w:val="33"/>
    <w:link w:val="2"/>
    <w:uiPriority w:val="9"/>
    <w:rPr>
      <w:rFonts w:ascii="Calibri" w:hAnsi="Calibri" w:eastAsia="黑体" w:cs="Times New Roman"/>
      <w:kern w:val="44"/>
      <w:sz w:val="28"/>
      <w:szCs w:val="44"/>
    </w:rPr>
  </w:style>
  <w:style w:type="character" w:customStyle="1" w:styleId="41">
    <w:name w:val="标题 2 字符"/>
    <w:basedOn w:val="33"/>
    <w:link w:val="3"/>
    <w:uiPriority w:val="9"/>
    <w:rPr>
      <w:rFonts w:ascii="Times New Roman" w:hAnsi="Times New Roman" w:eastAsia="宋体" w:cs="Times New Roman"/>
      <w:bCs/>
      <w:sz w:val="24"/>
      <w:szCs w:val="40"/>
    </w:rPr>
  </w:style>
  <w:style w:type="character" w:customStyle="1" w:styleId="42">
    <w:name w:val="标题 3 字符"/>
    <w:basedOn w:val="33"/>
    <w:link w:val="4"/>
    <w:uiPriority w:val="9"/>
    <w:rPr>
      <w:rFonts w:ascii="Times New Roman" w:hAnsi="Times New Roman" w:eastAsia="宋体" w:cs="Times New Roman"/>
      <w:bCs/>
      <w:sz w:val="24"/>
      <w:szCs w:val="32"/>
    </w:rPr>
  </w:style>
  <w:style w:type="character" w:customStyle="1" w:styleId="43">
    <w:name w:val="标题 4 字符"/>
    <w:basedOn w:val="33"/>
    <w:link w:val="5"/>
    <w:uiPriority w:val="9"/>
    <w:rPr>
      <w:rFonts w:ascii="Times New Roman" w:hAnsi="Times New Roman" w:eastAsia="宋体" w:cs="Times New Roman"/>
      <w:bCs/>
      <w:sz w:val="24"/>
      <w:szCs w:val="28"/>
    </w:rPr>
  </w:style>
  <w:style w:type="character" w:customStyle="1" w:styleId="44">
    <w:name w:val="标题 5 字符"/>
    <w:basedOn w:val="33"/>
    <w:link w:val="6"/>
    <w:qFormat/>
    <w:uiPriority w:val="9"/>
    <w:rPr>
      <w:rFonts w:ascii="宋体" w:hAnsi="宋体" w:eastAsia="宋体" w:cs="Times New Roman"/>
      <w:bCs/>
      <w:sz w:val="24"/>
      <w:szCs w:val="36"/>
    </w:rPr>
  </w:style>
  <w:style w:type="character" w:customStyle="1" w:styleId="45">
    <w:name w:val="标题 6 字符"/>
    <w:basedOn w:val="33"/>
    <w:link w:val="7"/>
    <w:uiPriority w:val="9"/>
    <w:rPr>
      <w:rFonts w:ascii="Calibri" w:hAnsi="Calibri" w:eastAsia="宋体" w:cstheme="majorBidi"/>
      <w:bCs/>
      <w:sz w:val="24"/>
      <w:szCs w:val="24"/>
    </w:rPr>
  </w:style>
  <w:style w:type="character" w:customStyle="1" w:styleId="46">
    <w:name w:val="标题 7 字符"/>
    <w:basedOn w:val="33"/>
    <w:link w:val="8"/>
    <w:uiPriority w:val="9"/>
    <w:rPr>
      <w:rFonts w:ascii="Calibri" w:hAnsi="Calibri" w:eastAsia="宋体" w:cs="Times New Roman"/>
      <w:bCs/>
      <w:sz w:val="24"/>
      <w:szCs w:val="24"/>
    </w:rPr>
  </w:style>
  <w:style w:type="character" w:customStyle="1" w:styleId="47">
    <w:name w:val="标题 8 字符"/>
    <w:basedOn w:val="33"/>
    <w:link w:val="9"/>
    <w:uiPriority w:val="9"/>
    <w:rPr>
      <w:rFonts w:ascii="Times New Roman" w:hAnsi="Times New Roman" w:eastAsia="宋体" w:cstheme="majorBidi"/>
      <w:sz w:val="24"/>
      <w:szCs w:val="24"/>
    </w:rPr>
  </w:style>
  <w:style w:type="character" w:customStyle="1" w:styleId="48">
    <w:name w:val="标题 9 字符"/>
    <w:basedOn w:val="33"/>
    <w:link w:val="10"/>
    <w:uiPriority w:val="9"/>
    <w:rPr>
      <w:rFonts w:asciiTheme="majorHAnsi" w:hAnsiTheme="majorHAnsi" w:eastAsiaTheme="majorEastAsia" w:cstheme="majorBidi"/>
      <w:szCs w:val="21"/>
    </w:rPr>
  </w:style>
  <w:style w:type="character" w:customStyle="1" w:styleId="49">
    <w:name w:val="正文文本缩进 字符"/>
    <w:basedOn w:val="33"/>
    <w:link w:val="15"/>
    <w:semiHidden/>
    <w:uiPriority w:val="99"/>
    <w:rPr>
      <w:rFonts w:ascii="Calibri" w:hAnsi="Calibri" w:eastAsia="宋体" w:cs="Times New Roman"/>
      <w:szCs w:val="24"/>
    </w:rPr>
  </w:style>
  <w:style w:type="character" w:customStyle="1" w:styleId="50">
    <w:name w:val="正文文本首行缩进 2 字符"/>
    <w:basedOn w:val="49"/>
    <w:link w:val="30"/>
    <w:uiPriority w:val="0"/>
    <w:rPr>
      <w:rFonts w:ascii="Times New Roman" w:hAnsi="Times New Roman" w:eastAsia="宋体" w:cs="Times New Roman"/>
      <w:sz w:val="24"/>
      <w:szCs w:val="32"/>
    </w:rPr>
  </w:style>
  <w:style w:type="paragraph" w:customStyle="1" w:styleId="51">
    <w:name w:val="表格样式"/>
    <w:basedOn w:val="1"/>
    <w:link w:val="52"/>
    <w:qFormat/>
    <w:uiPriority w:val="0"/>
    <w:pPr>
      <w:adjustRightInd w:val="0"/>
      <w:snapToGrid w:val="0"/>
      <w:spacing w:before="0" w:beforeLines="0"/>
      <w:ind w:firstLine="0" w:firstLineChars="0"/>
      <w:jc w:val="center"/>
    </w:pPr>
    <w:rPr>
      <w:rFonts w:ascii="Times New Roman" w:hAnsi="Times New Roman"/>
      <w:iCs/>
      <w:szCs w:val="21"/>
      <w14:ligatures w14:val="standardContextual"/>
    </w:rPr>
  </w:style>
  <w:style w:type="character" w:customStyle="1" w:styleId="52">
    <w:name w:val="表格样式 字符"/>
    <w:basedOn w:val="33"/>
    <w:link w:val="51"/>
    <w:qFormat/>
    <w:uiPriority w:val="0"/>
    <w:rPr>
      <w:rFonts w:ascii="Times New Roman" w:hAnsi="Times New Roman" w:eastAsia="宋体" w:cs="Times New Roman"/>
      <w:iCs/>
      <w:szCs w:val="21"/>
      <w14:ligatures w14:val="standardContextual"/>
    </w:rPr>
  </w:style>
  <w:style w:type="paragraph" w:customStyle="1" w:styleId="53">
    <w:name w:val="建议书任务书正文"/>
    <w:link w:val="54"/>
    <w:uiPriority w:val="0"/>
    <w:pPr>
      <w:widowControl w:val="0"/>
      <w:spacing w:before="50" w:beforeLines="50"/>
      <w:ind w:firstLine="880" w:firstLineChars="200"/>
      <w:jc w:val="both"/>
    </w:pPr>
    <w:rPr>
      <w:rFonts w:ascii="宋体" w:hAnsi="宋体" w:eastAsia="宋体" w:cs="Times New Roman"/>
      <w:i/>
      <w:kern w:val="2"/>
      <w:sz w:val="24"/>
      <w:szCs w:val="24"/>
      <w:lang w:val="en-US" w:eastAsia="zh-CN" w:bidi="ar-SA"/>
    </w:rPr>
  </w:style>
  <w:style w:type="character" w:customStyle="1" w:styleId="54">
    <w:name w:val="建议书任务书正文 Char"/>
    <w:link w:val="53"/>
    <w:qFormat/>
    <w:uiPriority w:val="0"/>
    <w:rPr>
      <w:rFonts w:ascii="宋体" w:hAnsi="宋体" w:eastAsia="宋体" w:cs="Times New Roman"/>
      <w:i/>
      <w:sz w:val="24"/>
      <w:szCs w:val="24"/>
    </w:rPr>
  </w:style>
  <w:style w:type="character" w:customStyle="1" w:styleId="55">
    <w:name w:val="题注 字符"/>
    <w:basedOn w:val="33"/>
    <w:link w:val="13"/>
    <w:qFormat/>
    <w:uiPriority w:val="35"/>
    <w:rPr>
      <w:rFonts w:eastAsia="黑体" w:asciiTheme="majorHAnsi" w:hAnsiTheme="majorHAnsi" w:cstheme="majorBidi"/>
      <w:sz w:val="20"/>
      <w:szCs w:val="20"/>
    </w:rPr>
  </w:style>
  <w:style w:type="character" w:customStyle="1" w:styleId="56">
    <w:name w:val="批注文字 字符"/>
    <w:basedOn w:val="33"/>
    <w:link w:val="14"/>
    <w:uiPriority w:val="99"/>
    <w:rPr>
      <w:rFonts w:ascii="Calibri" w:hAnsi="Calibri" w:eastAsia="宋体" w:cs="Times New Roman"/>
      <w:szCs w:val="24"/>
    </w:rPr>
  </w:style>
  <w:style w:type="character" w:customStyle="1" w:styleId="57">
    <w:name w:val="批注框文本 字符"/>
    <w:basedOn w:val="33"/>
    <w:link w:val="19"/>
    <w:semiHidden/>
    <w:uiPriority w:val="99"/>
    <w:rPr>
      <w:rFonts w:ascii="Calibri" w:hAnsi="Calibri" w:eastAsia="宋体" w:cs="Times New Roman"/>
      <w:sz w:val="18"/>
      <w:szCs w:val="18"/>
    </w:rPr>
  </w:style>
  <w:style w:type="character" w:customStyle="1" w:styleId="58">
    <w:name w:val="批注主题 字符"/>
    <w:basedOn w:val="56"/>
    <w:link w:val="29"/>
    <w:semiHidden/>
    <w:uiPriority w:val="99"/>
    <w:rPr>
      <w:rFonts w:ascii="Calibri" w:hAnsi="Calibri" w:eastAsia="宋体" w:cs="Times New Roman"/>
      <w:b/>
      <w:bCs/>
      <w:szCs w:val="24"/>
    </w:rPr>
  </w:style>
  <w:style w:type="paragraph" w:customStyle="1" w:styleId="59">
    <w:name w:val="图注"/>
    <w:basedOn w:val="13"/>
    <w:link w:val="60"/>
    <w:qFormat/>
    <w:uiPriority w:val="0"/>
    <w:pPr>
      <w:jc w:val="center"/>
    </w:pPr>
    <w:rPr>
      <w:rFonts w:ascii="Times New Roman" w:hAnsi="Times New Roman" w:eastAsia="宋体"/>
      <w:b/>
      <w:bCs/>
      <w:szCs w:val="21"/>
    </w:rPr>
  </w:style>
  <w:style w:type="character" w:customStyle="1" w:styleId="60">
    <w:name w:val="图注 字符"/>
    <w:basedOn w:val="55"/>
    <w:link w:val="59"/>
    <w:uiPriority w:val="0"/>
    <w:rPr>
      <w:rFonts w:ascii="Times New Roman" w:hAnsi="Times New Roman" w:eastAsia="宋体" w:cstheme="majorBidi"/>
      <w:b/>
      <w:bCs/>
      <w:sz w:val="20"/>
      <w:szCs w:val="21"/>
    </w:rPr>
  </w:style>
  <w:style w:type="paragraph" w:customStyle="1" w:styleId="61">
    <w:name w:val="表注"/>
    <w:basedOn w:val="13"/>
    <w:link w:val="62"/>
    <w:qFormat/>
    <w:uiPriority w:val="0"/>
    <w:pPr>
      <w:keepNext/>
      <w:jc w:val="center"/>
    </w:pPr>
    <w:rPr>
      <w:rFonts w:ascii="宋体" w:hAnsi="宋体" w:eastAsia="宋体"/>
      <w:b/>
      <w:bCs/>
      <w:szCs w:val="21"/>
    </w:rPr>
  </w:style>
  <w:style w:type="character" w:customStyle="1" w:styleId="62">
    <w:name w:val="表注 字符"/>
    <w:basedOn w:val="55"/>
    <w:link w:val="61"/>
    <w:qFormat/>
    <w:uiPriority w:val="0"/>
    <w:rPr>
      <w:rFonts w:ascii="宋体" w:hAnsi="宋体" w:eastAsia="宋体" w:cstheme="majorBidi"/>
      <w:b/>
      <w:bCs/>
      <w:sz w:val="20"/>
      <w:szCs w:val="21"/>
    </w:rPr>
  </w:style>
  <w:style w:type="paragraph" w:customStyle="1" w:styleId="63">
    <w:name w:val="表格内容"/>
    <w:basedOn w:val="1"/>
    <w:uiPriority w:val="0"/>
    <w:rPr>
      <w:rFonts w:ascii="宋体" w:hAnsi="宋体"/>
    </w:rPr>
  </w:style>
  <w:style w:type="paragraph" w:customStyle="1" w:styleId="64">
    <w:name w:val="图格式"/>
    <w:basedOn w:val="30"/>
    <w:link w:val="65"/>
    <w:qFormat/>
    <w:uiPriority w:val="0"/>
    <w:pPr>
      <w:keepNext/>
      <w:spacing w:before="156"/>
      <w:ind w:firstLine="0" w:firstLineChars="0"/>
      <w:jc w:val="center"/>
    </w:pPr>
  </w:style>
  <w:style w:type="character" w:customStyle="1" w:styleId="65">
    <w:name w:val="图格式 字符"/>
    <w:basedOn w:val="50"/>
    <w:link w:val="64"/>
    <w:uiPriority w:val="0"/>
    <w:rPr>
      <w:rFonts w:ascii="Times New Roman" w:hAnsi="Times New Roman" w:eastAsia="宋体" w:cs="Times New Roman"/>
      <w:sz w:val="24"/>
      <w:szCs w:val="32"/>
    </w:rPr>
  </w:style>
  <w:style w:type="character" w:customStyle="1" w:styleId="66">
    <w:name w:val="副标题 字符"/>
    <w:basedOn w:val="33"/>
    <w:link w:val="2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customStyle="1" w:styleId="67">
    <w:name w:val="图样式"/>
    <w:basedOn w:val="30"/>
    <w:link w:val="68"/>
    <w:uiPriority w:val="0"/>
    <w:pPr>
      <w:ind w:firstLine="0" w:firstLineChars="0"/>
      <w:jc w:val="center"/>
    </w:pPr>
  </w:style>
  <w:style w:type="character" w:customStyle="1" w:styleId="68">
    <w:name w:val="图样式 字符"/>
    <w:basedOn w:val="50"/>
    <w:link w:val="67"/>
    <w:uiPriority w:val="0"/>
    <w:rPr>
      <w:rFonts w:ascii="Times New Roman" w:hAnsi="Times New Roman" w:eastAsia="宋体" w:cs="Times New Roman"/>
      <w:sz w:val="24"/>
      <w:szCs w:val="32"/>
    </w:rPr>
  </w:style>
  <w:style w:type="paragraph" w:styleId="69">
    <w:name w:val="List Paragraph"/>
    <w:basedOn w:val="1"/>
    <w:uiPriority w:val="34"/>
    <w:pPr>
      <w:ind w:firstLine="420"/>
    </w:pPr>
  </w:style>
  <w:style w:type="paragraph" w:customStyle="1" w:styleId="70">
    <w:name w:val="盖章页格式"/>
    <w:basedOn w:val="12"/>
    <w:link w:val="72"/>
    <w:qFormat/>
    <w:uiPriority w:val="0"/>
    <w:pPr>
      <w:ind w:left="5040" w:hanging="5040" w:hangingChars="2100"/>
    </w:pPr>
  </w:style>
  <w:style w:type="character" w:customStyle="1" w:styleId="71">
    <w:name w:val="正文缩进 字符"/>
    <w:basedOn w:val="33"/>
    <w:link w:val="12"/>
    <w:uiPriority w:val="0"/>
    <w:rPr>
      <w:rFonts w:ascii="Times New Roman" w:hAnsi="Times New Roman" w:eastAsia="宋体" w:cs="Times New Roman"/>
      <w:sz w:val="24"/>
      <w:szCs w:val="32"/>
    </w:rPr>
  </w:style>
  <w:style w:type="character" w:customStyle="1" w:styleId="72">
    <w:name w:val="盖章页格式 字符"/>
    <w:basedOn w:val="71"/>
    <w:link w:val="70"/>
    <w:uiPriority w:val="0"/>
    <w:rPr>
      <w:rFonts w:ascii="Times New Roman" w:hAnsi="Times New Roman" w:eastAsia="宋体" w:cs="Times New Roman"/>
      <w:sz w:val="24"/>
      <w:szCs w:val="32"/>
    </w:rPr>
  </w:style>
  <w:style w:type="paragraph" w:styleId="73">
    <w:name w:val="No Spacing"/>
    <w:qFormat/>
    <w:uiPriority w:val="1"/>
    <w:pPr>
      <w:spacing w:beforeLines="50"/>
      <w:ind w:firstLine="200" w:firstLineChars="200"/>
      <w:jc w:val="both"/>
    </w:pPr>
    <w:rPr>
      <w:rFonts w:ascii="Calibri" w:hAnsi="Calibri" w:eastAsia="宋体" w:cs="Times New Roman"/>
      <w:kern w:val="2"/>
      <w:sz w:val="21"/>
      <w:szCs w:val="24"/>
      <w:lang w:val="en-US" w:eastAsia="zh-CN" w:bidi="ar-SA"/>
    </w:rPr>
  </w:style>
  <w:style w:type="paragraph" w:customStyle="1" w:styleId="74">
    <w:name w:val="p1"/>
    <w:basedOn w:val="1"/>
    <w:uiPriority w:val="0"/>
    <w:pPr>
      <w:spacing w:before="0" w:beforeAutospacing="0" w:after="240" w:afterAutospacing="0"/>
      <w:ind w:left="0" w:right="0"/>
      <w:jc w:val="left"/>
    </w:pPr>
    <w:rPr>
      <w:rFonts w:ascii="times" w:hAnsi="times" w:eastAsia="times" w:cs="times"/>
      <w:kern w:val="0"/>
      <w:sz w:val="24"/>
      <w:szCs w:val="24"/>
      <w:lang w:val="en-US" w:eastAsia="zh-CN" w:bidi="ar"/>
    </w:rPr>
  </w:style>
  <w:style w:type="character" w:customStyle="1" w:styleId="75">
    <w:name w:val="s1"/>
    <w:basedOn w:val="33"/>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1166</Words>
  <Characters>6648</Characters>
  <Lines>55</Lines>
  <Paragraphs>15</Paragraphs>
  <TotalTime>17</TotalTime>
  <ScaleCrop>false</ScaleCrop>
  <LinksUpToDate>false</LinksUpToDate>
  <CharactersWithSpaces>7799</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2026-06-18T19:14:00Z</dcterms:created>
  <dc:creator>XTJC</dc:creator>
  <cp:lastModifiedBy>B.E.S.T</cp:lastModifiedBy>
  <dcterms:modified xsi:type="dcterms:W3CDTF">2026-06-22T19:27:56Z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7E920B43A88AA484ABF4386A7D817121_42</vt:lpwstr>
  </property>
</Properties>
</file>