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 xml:space="preserve">ZIP知识库构建与特征可编辑推理设计文档</w:t>
      </w:r>
    </w:p>
    <w:p>
      <w:r>
        <w:t xml:space="preserve">版本：v1.0</w:t>
      </w:r>
    </w:p>
    <w:p>
      <w:r>
        <w:t xml:space="preserve">目标：支持一个 ZIP 包内的 PDF 图纸与 XLSX 工艺表自动匹配、解析、入库、部署，并支持特征可编辑后重复推理。</w:t>
      </w:r>
    </w:p>
    <w:p>
      <w:pPr>
        <w:pStyle w:val="Heading1"/>
      </w:pPr>
      <w:r>
        <w:t xml:space="preserve">1. 背景与目标</w:t>
      </w:r>
    </w:p>
    <w:p>
      <w:r>
        <w:t xml:space="preserve">现有系统以单次图纸推理为主，缺少成批知识库构建能力。新的需求是把图纸与工艺数据按 ZIP 包导入，解析后追加到 vector_map_new.db 对应表中，形成可持续扩充的工艺知识库。</w:t>
      </w:r>
    </w:p>
    <w:p>
      <w:r>
        <w:t xml:space="preserve">知识库规模目标为约 1000 条配对数据，但不限制固定条数；一个 ZIP 包可包含多个 PDF 和一个 XLSX，XLSX 中遍历每行工艺内容，并据此匹配对应 PDF。</w:t>
      </w:r>
    </w:p>
    <w:p>
      <w:pPr>
        <w:pStyle w:val="Heading1"/>
      </w:pPr>
      <w:r>
        <w:t xml:space="preserve">2. ZIP 包约定</w:t>
      </w:r>
    </w:p>
    <w:p>
      <w:pPr>
        <w:numPr>
          <w:ilvl w:val="0"/>
          <w:numId w:val="1"/>
        </w:numPr>
      </w:pPr>
      <w:r>
        <w:t xml:space="preserve">ZIP 根目录下放置 1 个 XLSX 工艺表。</w:t>
      </w:r>
    </w:p>
    <w:p>
      <w:pPr>
        <w:numPr>
          <w:ilvl w:val="0"/>
          <w:numId w:val="1"/>
        </w:numPr>
      </w:pPr>
      <w:r>
        <w:t xml:space="preserve">同包内可放多个 PDF 图纸文件，文件名最好包含图号或可映射的唯一前缀。</w:t>
      </w:r>
    </w:p>
    <w:p>
      <w:pPr>
        <w:numPr>
          <w:ilvl w:val="0"/>
          <w:numId w:val="1"/>
        </w:numPr>
      </w:pPr>
      <w:r>
        <w:t xml:space="preserve">可选附带 samples/、README、manifest.json，用于说明字段含义和示例。</w:t>
      </w:r>
    </w:p>
    <w:p>
      <w:pPr>
        <w:numPr>
          <w:ilvl w:val="0"/>
          <w:numId w:val="1"/>
        </w:numPr>
      </w:pPr>
      <w:r>
        <w:t xml:space="preserve">系统解析时优先读取 XLSX，再按表内图号/工艺号遍历并关联 PDF。</w:t>
      </w:r>
    </w:p>
    <w:p>
      <w:pPr>
        <w:pStyle w:val="Heading1"/>
      </w:pPr>
      <w:r>
        <w:t xml:space="preserve">3. XLSX 结构</w:t>
      </w:r>
    </w:p>
    <w:p>
      <w:r>
        <w:t xml:space="preserve">推荐至少包含以下字段：图号、工艺名称、工序内容、备注/适用范围。系统将逐行读取，每一行视为一个候选知识条目。</w:t>
      </w:r>
    </w:p>
    <w:p>
      <w:r>
        <w:t xml:space="preserve">如果同一图号对应多条工艺流程，则保留为多条工艺记录，并在入库时按图号聚合到同一知识组。</w:t>
      </w:r>
    </w:p>
    <w:p>
      <w:pPr>
        <w:pStyle w:val="Heading1"/>
      </w:pPr>
      <w:r>
        <w:t xml:space="preserve">4. 解析与匹配逻辑</w:t>
      </w:r>
    </w:p>
    <w:p>
      <w:pPr>
        <w:numPr>
          <w:ilvl w:val="0"/>
          <w:numId w:val="1"/>
        </w:numPr>
      </w:pPr>
      <w:r>
        <w:t xml:space="preserve">步骤 1：解压 ZIP，校验文件数量与类型。</w:t>
      </w:r>
    </w:p>
    <w:p>
      <w:pPr>
        <w:numPr>
          <w:ilvl w:val="0"/>
          <w:numId w:val="1"/>
        </w:numPr>
      </w:pPr>
      <w:r>
        <w:t xml:space="preserve">步骤 2：读取 XLSX，逐行抽取图号和工艺内容。</w:t>
      </w:r>
    </w:p>
    <w:p>
      <w:pPr>
        <w:numPr>
          <w:ilvl w:val="0"/>
          <w:numId w:val="1"/>
        </w:numPr>
      </w:pPr>
      <w:r>
        <w:t xml:space="preserve">步骤 3：按表内图号，在 ZIP 内查找对应 PDF。</w:t>
      </w:r>
    </w:p>
    <w:p>
      <w:pPr>
        <w:numPr>
          <w:ilvl w:val="0"/>
          <w:numId w:val="1"/>
        </w:numPr>
      </w:pPr>
      <w:r>
        <w:t xml:space="preserve">步骤 4：PDF 转 PNG，调用视觉模型提取图纸特征。</w:t>
      </w:r>
    </w:p>
    <w:p>
      <w:pPr>
        <w:numPr>
          <w:ilvl w:val="0"/>
          <w:numId w:val="1"/>
        </w:numPr>
      </w:pPr>
      <w:r>
        <w:t xml:space="preserve">步骤 5：把图纸特征 + 工艺文本 + 元数据写入知识库表。</w:t>
      </w:r>
    </w:p>
    <w:p>
      <w:pPr>
        <w:numPr>
          <w:ilvl w:val="0"/>
          <w:numId w:val="1"/>
        </w:numPr>
      </w:pPr>
      <w:r>
        <w:t xml:space="preserve">步骤 6：生成批次报告，展示成功、失败、重复和冲突项。</w:t>
      </w:r>
    </w:p>
    <w:p>
      <w:pPr>
        <w:pStyle w:val="Heading1"/>
      </w:pPr>
      <w:r>
        <w:t xml:space="preserve">5. 特征可编辑与重复推理</w:t>
      </w:r>
    </w:p>
    <w:p>
      <w:r>
        <w:t xml:space="preserve">制造特征推理结果在前端可编辑。用户如果发现特征提取错误，可以手动修改并保存，然后再次触发工艺推理。</w:t>
      </w:r>
    </w:p>
    <w:p>
      <w:r>
        <w:t xml:space="preserve">该流程允许重复多次，直到用户确认结果正确。这样可以把推理从一次性输出变成可校正、可迭代的工作流。</w:t>
      </w:r>
    </w:p>
    <w:p>
      <w:pPr>
        <w:pStyle w:val="Heading1"/>
      </w:pPr>
      <w:r>
        <w:t xml:space="preserve">6. 入库策略</w:t>
      </w:r>
    </w:p>
    <w:p>
      <w:pPr>
        <w:numPr>
          <w:ilvl w:val="0"/>
          <w:numId w:val="1"/>
        </w:numPr>
      </w:pPr>
      <w:r>
        <w:t xml:space="preserve">不是查询型知识库，而是追加到现有 vector_map_new.db 同一张表中。</w:t>
      </w:r>
    </w:p>
    <w:p>
      <w:pPr>
        <w:numPr>
          <w:ilvl w:val="0"/>
          <w:numId w:val="1"/>
        </w:numPr>
      </w:pPr>
      <w:r>
        <w:t xml:space="preserve">若存在重复记录，先返回两条记录给用户选择：保留旧版或替换入库。</w:t>
      </w:r>
    </w:p>
    <w:p>
      <w:pPr>
        <w:numPr>
          <w:ilvl w:val="0"/>
          <w:numId w:val="1"/>
        </w:numPr>
      </w:pPr>
      <w:r>
        <w:t xml:space="preserve">支持冲突模式：replace、keep、skip。</w:t>
      </w:r>
    </w:p>
    <w:p>
      <w:pPr>
        <w:pStyle w:val="Heading1"/>
      </w:pPr>
      <w:r>
        <w:t xml:space="preserve">7. 工艺展示优化</w:t>
      </w:r>
    </w:p>
    <w:p>
      <w:pPr>
        <w:numPr>
          <w:ilvl w:val="0"/>
          <w:numId w:val="1"/>
        </w:numPr>
      </w:pPr>
      <w:r>
        <w:t xml:space="preserve">工艺结果按卡片分段展示，避免长文本堆叠。</w:t>
      </w:r>
    </w:p>
    <w:p>
      <w:pPr>
        <w:numPr>
          <w:ilvl w:val="0"/>
          <w:numId w:val="1"/>
        </w:numPr>
      </w:pPr>
      <w:r>
        <w:t xml:space="preserve">支持流式输出，首段生成时可先放大工艺编程卡片。</w:t>
      </w:r>
    </w:p>
    <w:p>
      <w:pPr>
        <w:numPr>
          <w:ilvl w:val="0"/>
          <w:numId w:val="1"/>
        </w:numPr>
      </w:pPr>
      <w:r>
        <w:t xml:space="preserve">任务处理中禁止页面跳转，避免中断流式展示。</w:t>
      </w:r>
    </w:p>
    <w:p>
      <w:pPr>
        <w:pStyle w:val="Heading1"/>
      </w:pPr>
      <w:r>
        <w:t xml:space="preserve">8. 建议接口</w:t>
      </w:r>
    </w:p>
    <w:p>
      <w:pPr>
        <w:numPr>
          <w:ilvl w:val="0"/>
          <w:numId w:val="1"/>
        </w:numPr>
      </w:pPr>
      <w:r>
        <w:t xml:space="preserve">POST /api/kb/import_zip：上传 ZIP 并解析。</w:t>
      </w:r>
    </w:p>
    <w:p>
      <w:pPr>
        <w:numPr>
          <w:ilvl w:val="0"/>
          <w:numId w:val="1"/>
        </w:numPr>
      </w:pPr>
      <w:r>
        <w:t xml:space="preserve">GET /api/kb/import_status/&lt;batch_id&gt;：查询批次状态。</w:t>
      </w:r>
    </w:p>
    <w:p>
      <w:pPr>
        <w:numPr>
          <w:ilvl w:val="0"/>
          <w:numId w:val="1"/>
        </w:numPr>
      </w:pPr>
      <w:r>
        <w:t xml:space="preserve">POST /api/kb/deploy/&lt;batch_id&gt;：解析成功后部署知识库。</w:t>
      </w:r>
    </w:p>
    <w:p>
      <w:pPr>
        <w:numPr>
          <w:ilvl w:val="0"/>
          <w:numId w:val="1"/>
        </w:numPr>
      </w:pPr>
      <w:r>
        <w:t xml:space="preserve">POST /api/kb/reprocess：基于编辑后的特征重新推理工艺。</w:t>
      </w:r>
    </w:p>
    <w:p>
      <w:pPr>
        <w:pStyle w:val="Heading1"/>
      </w:pPr>
      <w:r>
        <w:t xml:space="preserve">9. 错误处理</w:t>
      </w:r>
    </w:p>
    <w:p>
      <w:pPr>
        <w:numPr>
          <w:ilvl w:val="0"/>
          <w:numId w:val="1"/>
        </w:numPr>
      </w:pPr>
      <w:r>
        <w:t xml:space="preserve">XLSX 缺少必填列时，返回明确原因。</w:t>
      </w:r>
    </w:p>
    <w:p>
      <w:pPr>
        <w:numPr>
          <w:ilvl w:val="0"/>
          <w:numId w:val="1"/>
        </w:numPr>
      </w:pPr>
      <w:r>
        <w:t xml:space="preserve">PDF 未找到对应工艺或图号时，记录到失败清单。</w:t>
      </w:r>
    </w:p>
    <w:p>
      <w:pPr>
        <w:numPr>
          <w:ilvl w:val="0"/>
          <w:numId w:val="1"/>
        </w:numPr>
      </w:pPr>
      <w:r>
        <w:t xml:space="preserve">视觉模型失败时，保留原始输入和中间结果，便于重试。</w:t>
      </w:r>
    </w:p>
    <w:p>
      <w:pPr>
        <w:pStyle w:val="Heading1"/>
      </w:pPr>
      <w:r>
        <w:t xml:space="preserve">10. 自测建议</w:t>
      </w:r>
    </w:p>
    <w:p>
      <w:pPr>
        <w:numPr>
          <w:ilvl w:val="0"/>
          <w:numId w:val="1"/>
        </w:numPr>
      </w:pPr>
      <w:r>
        <w:t xml:space="preserve">准备一个示例 ZIP：1 个 XLSX + 2~3 个 PDF。</w:t>
      </w:r>
    </w:p>
    <w:p>
      <w:pPr>
        <w:numPr>
          <w:ilvl w:val="0"/>
          <w:numId w:val="1"/>
        </w:numPr>
      </w:pPr>
      <w:r>
        <w:t xml:space="preserve">检查解析后的条目数是否与表格行数一致。</w:t>
      </w:r>
    </w:p>
    <w:p>
      <w:pPr>
        <w:numPr>
          <w:ilvl w:val="0"/>
          <w:numId w:val="1"/>
        </w:numPr>
      </w:pPr>
      <w:r>
        <w:t xml:space="preserve">检查重复图号时是否能返回冲突项供用户选择。</w:t>
      </w:r>
    </w:p>
    <w:p>
      <w:pPr>
        <w:numPr>
          <w:ilvl w:val="0"/>
          <w:numId w:val="1"/>
        </w:numPr>
      </w:pPr>
      <w:r>
        <w:t xml:space="preserve">检查部署后是否写入 vector_map_new.db 的目标表。</w:t>
      </w:r>
    </w:p>
    <w:p>
      <w:r>
        <w:t xml:space="preserve">生成时间：2026-04-29T10:31:00+08:00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21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rFonts w:ascii="Arial" w:hAnsi="Arial"/>
      <w:sz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rFonts w:ascii="Arial" w:hAnsi="Arial"/>
      <w:sz w:val="24"/>
    </w:rPr>
  </w:style>
</w:styles>
</file>

<file path=word/_rels/document.xml.rels><?xml version='1.0' encoding='UTF-8' standalone='yes'?><Relationships xmlns='http://schemas.openxmlformats.org/package/2006/relationships'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ZIP知识库构建与特征可编辑推理设计文档</dc:title>
  <dc:creator>Sisyphus</dc:creator>
  <cp:lastModifiedBy>Sisyphus</cp:lastModifiedBy>
  <dcterms:created xsi:type="dcterms:W3CDTF">2026-04-29T10:31:00+08:00</dcterms:created>
  <dcterms:modified xsi:type="dcterms:W3CDTF">2026-04-29T10:31:00+08:00</dcterms:modified>
</cp:coreProperties>
</file>