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EB9184">
      <w:pPr>
        <w:pStyle w:val="31"/>
        <w:jc w:val="center"/>
      </w:pPr>
      <w:r>
        <w:t>数据隔离一期：数据库架构设计</w:t>
      </w:r>
    </w:p>
    <w:p w14:paraId="693B025A">
      <w:pPr>
        <w:jc w:val="center"/>
      </w:pPr>
      <w:r>
        <w:t>2026-06-25  |  分支 yolo-react  |  企业级多租户数据隔离</w:t>
      </w:r>
    </w:p>
    <w:p w14:paraId="3225D1DC">
      <w:pPr>
        <w:pStyle w:val="3"/>
      </w:pPr>
      <w:r>
        <w:t>一、要解决什么问题</w:t>
      </w:r>
    </w:p>
    <w:p w14:paraId="047EAFA3">
      <w:pPr>
        <w:pStyle w:val="14"/>
      </w:pPr>
      <w:r>
        <w:t xml:space="preserve"> 3 家企业共用一套数据库，历史记录、知识库、上传文件没有企业边界</w:t>
      </w:r>
    </w:p>
    <w:p w14:paraId="50E3403C">
      <w:pPr>
        <w:pStyle w:val="14"/>
      </w:pPr>
      <w:r>
        <w:t xml:space="preserve"> 企业 A 的管理员能无意中看到企业 B 的工艺数据</w:t>
      </w:r>
    </w:p>
    <w:p w14:paraId="32397827">
      <w:pPr>
        <w:pStyle w:val="14"/>
      </w:pPr>
      <w:bookmarkStart w:id="0" w:name="_GoBack"/>
      <w:bookmarkEnd w:id="0"/>
      <w:r>
        <w:t xml:space="preserve"> 新建个人库默认从公共库拉全部数据，存在泄漏入口</w:t>
      </w:r>
    </w:p>
    <w:p w14:paraId="1E4E6442">
      <w:pPr>
        <w:pStyle w:val="3"/>
      </w:pPr>
      <w:r>
        <w:t>二、怎么做的（不加表，只加列）</w:t>
      </w:r>
    </w:p>
    <w:p w14:paraId="1E6B9CA8">
      <w:pPr>
        <w:pStyle w:val="19"/>
      </w:pPr>
      <w:r>
        <w:t>不拆数据库，只在 6 张业务表加一个 enterprise_id 列（INTEGER，可为 NULL）：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93BEF94">
        <w:trPr>
          <w:jc w:val="center"/>
        </w:trPr>
        <w:tc>
          <w:tcPr>
            <w:tcW w:w="2880" w:type="dxa"/>
          </w:tcPr>
          <w:p w14:paraId="3EB5314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数据库文件</w:t>
            </w:r>
          </w:p>
        </w:tc>
        <w:tc>
          <w:tcPr>
            <w:tcW w:w="2880" w:type="dxa"/>
          </w:tcPr>
          <w:p w14:paraId="1056C204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表</w:t>
            </w:r>
          </w:p>
        </w:tc>
        <w:tc>
          <w:tcPr>
            <w:tcW w:w="2880" w:type="dxa"/>
          </w:tcPr>
          <w:p w14:paraId="2CF6B35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说明</w:t>
            </w:r>
          </w:p>
        </w:tc>
      </w:tr>
      <w:tr w14:paraId="7A66034F">
        <w:trPr>
          <w:jc w:val="center"/>
        </w:trPr>
        <w:tc>
          <w:tcPr>
            <w:tcW w:w="2880" w:type="dxa"/>
          </w:tcPr>
          <w:p w14:paraId="5E48615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task_store.db</w:t>
            </w:r>
          </w:p>
        </w:tc>
        <w:tc>
          <w:tcPr>
            <w:tcW w:w="2880" w:type="dxa"/>
          </w:tcPr>
          <w:p w14:paraId="50F1D2C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tasks</w:t>
            </w:r>
          </w:p>
        </w:tc>
        <w:tc>
          <w:tcPr>
            <w:tcW w:w="2880" w:type="dxa"/>
          </w:tcPr>
          <w:p w14:paraId="437D6F7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上传任务 / 历史记录根表</w:t>
            </w:r>
          </w:p>
        </w:tc>
      </w:tr>
      <w:tr w14:paraId="141C4378">
        <w:trPr>
          <w:jc w:val="center"/>
        </w:trPr>
        <w:tc>
          <w:tcPr>
            <w:tcW w:w="2880" w:type="dxa"/>
          </w:tcPr>
          <w:p w14:paraId="10C5F26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vectors.db</w:t>
            </w:r>
          </w:p>
        </w:tc>
        <w:tc>
          <w:tcPr>
            <w:tcW w:w="2880" w:type="dxa"/>
          </w:tcPr>
          <w:p w14:paraId="624CE7D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kb_library_scopes</w:t>
            </w:r>
          </w:p>
        </w:tc>
        <w:tc>
          <w:tcPr>
            <w:tcW w:w="2880" w:type="dxa"/>
          </w:tcPr>
          <w:p w14:paraId="21DB289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scope 注册表（public/private）</w:t>
            </w:r>
          </w:p>
        </w:tc>
      </w:tr>
      <w:tr w14:paraId="47C930C2">
        <w:trPr>
          <w:jc w:val="center"/>
        </w:trPr>
        <w:tc>
          <w:tcPr>
            <w:tcW w:w="2880" w:type="dxa"/>
          </w:tcPr>
          <w:p w14:paraId="1BD4084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vectors.db</w:t>
            </w:r>
          </w:p>
        </w:tc>
        <w:tc>
          <w:tcPr>
            <w:tcW w:w="2880" w:type="dxa"/>
          </w:tcPr>
          <w:p w14:paraId="658B300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kb_import_batches</w:t>
            </w:r>
          </w:p>
        </w:tc>
        <w:tc>
          <w:tcPr>
            <w:tcW w:w="2880" w:type="dxa"/>
          </w:tcPr>
          <w:p w14:paraId="5EBCBCD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ZIP 导入批次</w:t>
            </w:r>
          </w:p>
        </w:tc>
      </w:tr>
      <w:tr w14:paraId="4640AFF4">
        <w:trPr>
          <w:jc w:val="center"/>
        </w:trPr>
        <w:tc>
          <w:tcPr>
            <w:tcW w:w="2880" w:type="dxa"/>
          </w:tcPr>
          <w:p w14:paraId="0A74273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vectors.db</w:t>
            </w:r>
          </w:p>
        </w:tc>
        <w:tc>
          <w:tcPr>
            <w:tcW w:w="2880" w:type="dxa"/>
          </w:tcPr>
          <w:p w14:paraId="779C111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vectors_v2</w:t>
            </w:r>
          </w:p>
        </w:tc>
        <w:tc>
          <w:tcPr>
            <w:tcW w:w="2880" w:type="dxa"/>
          </w:tcPr>
          <w:p w14:paraId="2C3B01B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平台公共库记录</w:t>
            </w:r>
          </w:p>
        </w:tc>
      </w:tr>
      <w:tr w14:paraId="336A7366">
        <w:trPr>
          <w:jc w:val="center"/>
        </w:trPr>
        <w:tc>
          <w:tcPr>
            <w:tcW w:w="2880" w:type="dxa"/>
          </w:tcPr>
          <w:p w14:paraId="292EA38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vectors.db</w:t>
            </w:r>
          </w:p>
        </w:tc>
        <w:tc>
          <w:tcPr>
            <w:tcW w:w="2880" w:type="dxa"/>
          </w:tcPr>
          <w:p w14:paraId="6774EF5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vectors_&lt;key&gt;</w:t>
            </w:r>
          </w:p>
        </w:tc>
        <w:tc>
          <w:tcPr>
            <w:tcW w:w="2880" w:type="dxa"/>
          </w:tcPr>
          <w:p w14:paraId="74BCEC6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各企业动态 vector 表</w:t>
            </w:r>
          </w:p>
        </w:tc>
      </w:tr>
      <w:tr w14:paraId="631EB785">
        <w:trPr>
          <w:jc w:val="center"/>
        </w:trPr>
        <w:tc>
          <w:tcPr>
            <w:tcW w:w="2880" w:type="dxa"/>
          </w:tcPr>
          <w:p w14:paraId="797A554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auth.db</w:t>
            </w:r>
          </w:p>
        </w:tc>
        <w:tc>
          <w:tcPr>
            <w:tcW w:w="2880" w:type="dxa"/>
          </w:tcPr>
          <w:p w14:paraId="189ACAF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（不改）</w:t>
            </w:r>
          </w:p>
        </w:tc>
        <w:tc>
          <w:tcPr>
            <w:tcW w:w="2880" w:type="dxa"/>
          </w:tcPr>
          <w:p w14:paraId="6EFD610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users 表已有 enterprise_id</w:t>
            </w:r>
          </w:p>
        </w:tc>
      </w:tr>
    </w:tbl>
    <w:p w14:paraId="243ED7B7"/>
    <w:p w14:paraId="22DB9787">
      <w:pPr>
        <w:pStyle w:val="19"/>
      </w:pPr>
      <w:r>
        <w:t>三张子表不加 enterprise_id：task_events、task_results、kb_import_items——通过 JOIN 根表获取归属，避免冗余不一致。</w:t>
      </w:r>
    </w:p>
    <w:p w14:paraId="10B391A7">
      <w:pPr>
        <w:pStyle w:val="3"/>
      </w:pPr>
      <w:r>
        <w:t>三、谁能看到什么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0"/>
        <w:gridCol w:w="1720"/>
        <w:gridCol w:w="1721"/>
        <w:gridCol w:w="1722"/>
        <w:gridCol w:w="1723"/>
      </w:tblGrid>
      <w:tr w14:paraId="3809E715">
        <w:trPr>
          <w:jc w:val="center"/>
        </w:trPr>
        <w:tc>
          <w:tcPr>
            <w:tcW w:w="1728" w:type="dxa"/>
          </w:tcPr>
          <w:p w14:paraId="41F12A6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角色</w:t>
            </w:r>
          </w:p>
        </w:tc>
        <w:tc>
          <w:tcPr>
            <w:tcW w:w="1728" w:type="dxa"/>
          </w:tcPr>
          <w:p w14:paraId="3EFAC3F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本企业数据</w:t>
            </w:r>
          </w:p>
        </w:tc>
        <w:tc>
          <w:tcPr>
            <w:tcW w:w="1728" w:type="dxa"/>
          </w:tcPr>
          <w:p w14:paraId="54E083A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公共库</w:t>
            </w:r>
          </w:p>
        </w:tc>
        <w:tc>
          <w:tcPr>
            <w:tcW w:w="1728" w:type="dxa"/>
          </w:tcPr>
          <w:p w14:paraId="5909BC4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其他企业数据</w:t>
            </w:r>
          </w:p>
        </w:tc>
        <w:tc>
          <w:tcPr>
            <w:tcW w:w="1728" w:type="dxa"/>
          </w:tcPr>
          <w:p w14:paraId="3E80D9D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orphan 数据</w:t>
            </w:r>
          </w:p>
        </w:tc>
      </w:tr>
      <w:tr w14:paraId="3A74AF23">
        <w:trPr>
          <w:jc w:val="center"/>
        </w:trPr>
        <w:tc>
          <w:tcPr>
            <w:tcW w:w="1728" w:type="dxa"/>
          </w:tcPr>
          <w:p w14:paraId="0AA6ED3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super_admin</w:t>
            </w:r>
            <w:r>
              <w:rPr>
                <w:color w:val="376092" w:themeColor="accent1" w:themeShade="BF"/>
              </w:rPr>
              <w:br w:type="textWrapping"/>
            </w:r>
            <w:r>
              <w:rPr>
                <w:color w:val="376092" w:themeColor="accent1" w:themeShade="BF"/>
              </w:rPr>
              <w:t>(scope=all)</w:t>
            </w:r>
          </w:p>
        </w:tc>
        <w:tc>
          <w:tcPr>
            <w:tcW w:w="1728" w:type="dxa"/>
          </w:tcPr>
          <w:p w14:paraId="136F343B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✅</w:t>
            </w:r>
          </w:p>
        </w:tc>
        <w:tc>
          <w:tcPr>
            <w:tcW w:w="1728" w:type="dxa"/>
          </w:tcPr>
          <w:p w14:paraId="556C7F8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✅</w:t>
            </w:r>
          </w:p>
        </w:tc>
        <w:tc>
          <w:tcPr>
            <w:tcW w:w="1728" w:type="dxa"/>
          </w:tcPr>
          <w:p w14:paraId="0CBB679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✅</w:t>
            </w:r>
          </w:p>
        </w:tc>
        <w:tc>
          <w:tcPr>
            <w:tcW w:w="1728" w:type="dxa"/>
          </w:tcPr>
          <w:p w14:paraId="2CB40BE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✅</w:t>
            </w:r>
          </w:p>
        </w:tc>
      </w:tr>
      <w:tr w14:paraId="1F755BC7">
        <w:trPr>
          <w:jc w:val="center"/>
        </w:trPr>
        <w:tc>
          <w:tcPr>
            <w:tcW w:w="1728" w:type="dxa"/>
          </w:tcPr>
          <w:p w14:paraId="7740E30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super_admin</w:t>
            </w:r>
            <w:r>
              <w:rPr>
                <w:color w:val="376092" w:themeColor="accent1" w:themeShade="BF"/>
              </w:rPr>
              <w:br w:type="textWrapping"/>
            </w:r>
            <w:r>
              <w:rPr>
                <w:color w:val="376092" w:themeColor="accent1" w:themeShade="BF"/>
              </w:rPr>
              <w:t>(默认)</w:t>
            </w:r>
          </w:p>
        </w:tc>
        <w:tc>
          <w:tcPr>
            <w:tcW w:w="1728" w:type="dxa"/>
          </w:tcPr>
          <w:p w14:paraId="2F91EE1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❌</w:t>
            </w:r>
          </w:p>
        </w:tc>
        <w:tc>
          <w:tcPr>
            <w:tcW w:w="1728" w:type="dxa"/>
          </w:tcPr>
          <w:p w14:paraId="2081AF7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✅</w:t>
            </w:r>
          </w:p>
        </w:tc>
        <w:tc>
          <w:tcPr>
            <w:tcW w:w="1728" w:type="dxa"/>
          </w:tcPr>
          <w:p w14:paraId="159E056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❌</w:t>
            </w:r>
          </w:p>
        </w:tc>
        <w:tc>
          <w:tcPr>
            <w:tcW w:w="1728" w:type="dxa"/>
          </w:tcPr>
          <w:p w14:paraId="30D1A48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❌</w:t>
            </w:r>
          </w:p>
        </w:tc>
      </w:tr>
      <w:tr w14:paraId="118DF61F">
        <w:trPr>
          <w:jc w:val="center"/>
        </w:trPr>
        <w:tc>
          <w:tcPr>
            <w:tcW w:w="1728" w:type="dxa"/>
          </w:tcPr>
          <w:p w14:paraId="3F103C0F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enterprise_admin</w:t>
            </w:r>
          </w:p>
        </w:tc>
        <w:tc>
          <w:tcPr>
            <w:tcW w:w="1728" w:type="dxa"/>
          </w:tcPr>
          <w:p w14:paraId="228E1B8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✅ 读写</w:t>
            </w:r>
          </w:p>
        </w:tc>
        <w:tc>
          <w:tcPr>
            <w:tcW w:w="1728" w:type="dxa"/>
          </w:tcPr>
          <w:p w14:paraId="22D51BD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✅ 只读</w:t>
            </w:r>
          </w:p>
        </w:tc>
        <w:tc>
          <w:tcPr>
            <w:tcW w:w="1728" w:type="dxa"/>
          </w:tcPr>
          <w:p w14:paraId="24A0FEA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❌ 404</w:t>
            </w:r>
          </w:p>
        </w:tc>
        <w:tc>
          <w:tcPr>
            <w:tcW w:w="1728" w:type="dxa"/>
          </w:tcPr>
          <w:p w14:paraId="7B6F3F46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❌</w:t>
            </w:r>
          </w:p>
        </w:tc>
      </w:tr>
      <w:tr w14:paraId="69BC8EFE">
        <w:trPr>
          <w:jc w:val="center"/>
        </w:trPr>
        <w:tc>
          <w:tcPr>
            <w:tcW w:w="1728" w:type="dxa"/>
          </w:tcPr>
          <w:p w14:paraId="0D83AA5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user (已分配)</w:t>
            </w:r>
          </w:p>
        </w:tc>
        <w:tc>
          <w:tcPr>
            <w:tcW w:w="1728" w:type="dxa"/>
          </w:tcPr>
          <w:p w14:paraId="7F789210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✅ 只读</w:t>
            </w:r>
          </w:p>
        </w:tc>
        <w:tc>
          <w:tcPr>
            <w:tcW w:w="1728" w:type="dxa"/>
          </w:tcPr>
          <w:p w14:paraId="473E845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✅ 只读</w:t>
            </w:r>
          </w:p>
        </w:tc>
        <w:tc>
          <w:tcPr>
            <w:tcW w:w="1728" w:type="dxa"/>
          </w:tcPr>
          <w:p w14:paraId="24BA8ED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❌ 404</w:t>
            </w:r>
          </w:p>
        </w:tc>
        <w:tc>
          <w:tcPr>
            <w:tcW w:w="1728" w:type="dxa"/>
          </w:tcPr>
          <w:p w14:paraId="3DE13285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❌</w:t>
            </w:r>
          </w:p>
        </w:tc>
      </w:tr>
      <w:tr w14:paraId="332C16C2">
        <w:trPr>
          <w:jc w:val="center"/>
        </w:trPr>
        <w:tc>
          <w:tcPr>
            <w:tcW w:w="1728" w:type="dxa"/>
          </w:tcPr>
          <w:p w14:paraId="192B7881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user (未分配)</w:t>
            </w:r>
          </w:p>
        </w:tc>
        <w:tc>
          <w:tcPr>
            <w:tcW w:w="1728" w:type="dxa"/>
          </w:tcPr>
          <w:p w14:paraId="42B299E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❌</w:t>
            </w:r>
          </w:p>
        </w:tc>
        <w:tc>
          <w:tcPr>
            <w:tcW w:w="1728" w:type="dxa"/>
          </w:tcPr>
          <w:p w14:paraId="366EFBF7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✅ 只读</w:t>
            </w:r>
          </w:p>
        </w:tc>
        <w:tc>
          <w:tcPr>
            <w:tcW w:w="1728" w:type="dxa"/>
          </w:tcPr>
          <w:p w14:paraId="3820171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❌</w:t>
            </w:r>
          </w:p>
        </w:tc>
        <w:tc>
          <w:tcPr>
            <w:tcW w:w="1728" w:type="dxa"/>
          </w:tcPr>
          <w:p w14:paraId="25856A1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❌</w:t>
            </w:r>
          </w:p>
        </w:tc>
      </w:tr>
    </w:tbl>
    <w:p w14:paraId="30C085CD"/>
    <w:p w14:paraId="7EA02276">
      <w:pPr>
        <w:pStyle w:val="19"/>
      </w:pPr>
      <w:r>
        <w:t>关键决策：</w:t>
      </w:r>
    </w:p>
    <w:p w14:paraId="3864D973">
      <w:pPr>
        <w:pStyle w:val="16"/>
      </w:pPr>
      <w:r>
        <w:rPr>
          <w:b w:val="0"/>
        </w:rPr>
        <w:t>公共库判定用 scope_type = 'public'，不用 enterprise_id IS NULL</w:t>
      </w:r>
    </w:p>
    <w:p w14:paraId="708E5E54">
      <w:pPr>
        <w:pStyle w:val="23"/>
      </w:pPr>
      <w:r>
        <w:t>原因：enterprise_id=NULL 同时包含公共数据和迁移未回填数据，混用会泄漏</w:t>
      </w:r>
    </w:p>
    <w:p w14:paraId="31D90CB1">
      <w:pPr>
        <w:pStyle w:val="16"/>
      </w:pPr>
      <w:r>
        <w:t>super_admin 默认不返回全平台数据，需显式 ?scope=all 或 ?enterprise_id=X</w:t>
      </w:r>
    </w:p>
    <w:p w14:paraId="16F4D3DF">
      <w:pPr>
        <w:pStyle w:val="16"/>
      </w:pPr>
      <w:r>
        <w:t>private scope 一期是企业级，不是个人级（没有 owner_user_id 字段）</w:t>
      </w:r>
    </w:p>
    <w:p w14:paraId="6B9F3510">
      <w:pPr>
        <w:pStyle w:val="3"/>
      </w:pPr>
      <w:r>
        <w:t>四、API 层怎么强制过滤</w:t>
      </w:r>
    </w:p>
    <w:p w14:paraId="3A826421">
      <w:pPr>
        <w:pStyle w:val="19"/>
      </w:pPr>
      <w:r>
        <w:t>两个核心函数，所有数据出口统一调用：</w:t>
      </w:r>
    </w:p>
    <w:tbl>
      <w:tblPr>
        <w:tblStyle w:val="35"/>
        <w:tblW w:w="0" w:type="auto"/>
        <w:jc w:val="center"/>
        <w:tblBorders>
          <w:top w:val="single" w:color="4F81BD" w:themeColor="accent1" w:sz="8" w:space="0"/>
          <w:left w:val="none" w:color="auto" w:sz="0" w:space="0"/>
          <w:bottom w:val="single" w:color="4F81BD" w:themeColor="accent1" w:sz="8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9"/>
        <w:gridCol w:w="2880"/>
        <w:gridCol w:w="2880"/>
      </w:tblGrid>
      <w:tr w14:paraId="2BEB8DE7">
        <w:trPr>
          <w:jc w:val="center"/>
        </w:trPr>
        <w:tc>
          <w:tcPr>
            <w:tcW w:w="2880" w:type="dxa"/>
          </w:tcPr>
          <w:p w14:paraId="3B5C191A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函数</w:t>
            </w:r>
          </w:p>
        </w:tc>
        <w:tc>
          <w:tcPr>
            <w:tcW w:w="2880" w:type="dxa"/>
          </w:tcPr>
          <w:p w14:paraId="1D071352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用途</w:t>
            </w:r>
          </w:p>
        </w:tc>
        <w:tc>
          <w:tcPr>
            <w:tcW w:w="2880" w:type="dxa"/>
          </w:tcPr>
          <w:p w14:paraId="67307C09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b/>
                <w:color w:val="376092" w:themeColor="accent1" w:themeShade="BF"/>
              </w:rPr>
              <w:t>覆盖端点</w:t>
            </w:r>
          </w:p>
        </w:tc>
      </w:tr>
      <w:tr w14:paraId="721A894B">
        <w:trPr>
          <w:jc w:val="center"/>
        </w:trPr>
        <w:tc>
          <w:tcPr>
            <w:tcW w:w="2880" w:type="dxa"/>
          </w:tcPr>
          <w:p w14:paraId="0C34942D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get_enterprise_scope()</w:t>
            </w:r>
          </w:p>
        </w:tc>
        <w:tc>
          <w:tcPr>
            <w:tcW w:w="2880" w:type="dxa"/>
          </w:tcPr>
          <w:p w14:paraId="1E4CCA8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从 g.current_user 提取 enterprise_id</w:t>
            </w:r>
            <w:r>
              <w:rPr>
                <w:color w:val="376092" w:themeColor="accent1" w:themeShade="BF"/>
              </w:rPr>
              <w:br w:type="textWrapping"/>
            </w:r>
            <w:r>
              <w:rPr>
                <w:color w:val="376092" w:themeColor="accent1" w:themeShade="BF"/>
              </w:rPr>
              <w:t>返回 (ent_id, is_super_admin)</w:t>
            </w:r>
          </w:p>
        </w:tc>
        <w:tc>
          <w:tcPr>
            <w:tcW w:w="2880" w:type="dxa"/>
          </w:tcPr>
          <w:p w14:paraId="499A2248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library scopes/records/commit</w:t>
            </w:r>
            <w:r>
              <w:rPr>
                <w:color w:val="376092" w:themeColor="accent1" w:themeShade="BF"/>
              </w:rPr>
              <w:br w:type="textWrapping"/>
            </w:r>
            <w:r>
              <w:rPr>
                <w:color w:val="376092" w:themeColor="accent1" w:themeShade="BF"/>
              </w:rPr>
              <w:t>history 列表</w:t>
            </w:r>
            <w:r>
              <w:rPr>
                <w:color w:val="376092" w:themeColor="accent1" w:themeShade="BF"/>
              </w:rPr>
              <w:br w:type="textWrapping"/>
            </w:r>
            <w:r>
              <w:rPr>
                <w:color w:val="376092" w:themeColor="accent1" w:themeShade="BF"/>
              </w:rPr>
              <w:t>status/result 查询</w:t>
            </w:r>
          </w:p>
        </w:tc>
      </w:tr>
      <w:tr w14:paraId="030F0A68">
        <w:trPr>
          <w:jc w:val="center"/>
        </w:trPr>
        <w:tc>
          <w:tcPr>
            <w:tcW w:w="2880" w:type="dxa"/>
          </w:tcPr>
          <w:p w14:paraId="5C7E95FC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assert_task_access(task_id)</w:t>
            </w:r>
          </w:p>
        </w:tc>
        <w:tc>
          <w:tcPr>
            <w:tcW w:w="2880" w:type="dxa"/>
          </w:tcPr>
          <w:p w14:paraId="40EB3E53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校验当前用户能否访问指定 task</w:t>
            </w:r>
            <w:r>
              <w:rPr>
                <w:color w:val="376092" w:themeColor="accent1" w:themeShade="BF"/>
              </w:rPr>
              <w:br w:type="textWrapping"/>
            </w:r>
            <w:r>
              <w:rPr>
                <w:color w:val="376092" w:themeColor="accent1" w:themeShade="BF"/>
              </w:rPr>
              <w:t>不存在/越权均返回 404</w:t>
            </w:r>
          </w:p>
        </w:tc>
        <w:tc>
          <w:tcPr>
            <w:tcW w:w="2880" w:type="dxa"/>
          </w:tcPr>
          <w:p w14:paraId="260D8C3E">
            <w:pPr>
              <w:spacing w:after="0" w:line="240" w:lineRule="auto"/>
              <w:rPr>
                <w:color w:val="376092" w:themeColor="accent1" w:themeShade="BF"/>
              </w:rPr>
            </w:pPr>
            <w:r>
              <w:rPr>
                <w:color w:val="376092" w:themeColor="accent1" w:themeShade="BF"/>
              </w:rPr>
              <w:t>events SSE</w:t>
            </w:r>
            <w:r>
              <w:rPr>
                <w:color w:val="376092" w:themeColor="accent1" w:themeShade="BF"/>
              </w:rPr>
              <w:br w:type="textWrapping"/>
            </w:r>
            <w:r>
              <w:rPr>
                <w:color w:val="376092" w:themeColor="accent1" w:themeShade="BF"/>
              </w:rPr>
              <w:t>result asset 文件</w:t>
            </w:r>
            <w:r>
              <w:rPr>
                <w:color w:val="376092" w:themeColor="accent1" w:themeShade="BF"/>
              </w:rPr>
              <w:br w:type="textWrapping"/>
            </w:r>
            <w:r>
              <w:rPr>
                <w:color w:val="376092" w:themeColor="accent1" w:themeShade="BF"/>
              </w:rPr>
              <w:t>export / image / annotations</w:t>
            </w:r>
            <w:r>
              <w:rPr>
                <w:color w:val="376092" w:themeColor="accent1" w:themeShade="BF"/>
              </w:rPr>
              <w:br w:type="textWrapping"/>
            </w:r>
            <w:r>
              <w:rPr>
                <w:color w:val="376092" w:themeColor="accent1" w:themeShade="BF"/>
              </w:rPr>
              <w:t>review / rerun / process / cancel</w:t>
            </w:r>
          </w:p>
        </w:tc>
      </w:tr>
    </w:tbl>
    <w:p w14:paraId="79C265A4"/>
    <w:p w14:paraId="7BFA9FE5">
      <w:pPr>
        <w:pStyle w:val="19"/>
      </w:pPr>
      <w:r>
        <w:t>全部数据出口（15+ 端点）均加 @login_required，确保 g.current_user 可靠。</w:t>
      </w:r>
    </w:p>
    <w:p w14:paraId="1BF7D5B2">
      <w:pPr>
        <w:pStyle w:val="3"/>
      </w:pPr>
      <w:r>
        <w:t>五、怎么部署</w:t>
      </w:r>
    </w:p>
    <w:p w14:paraId="359B4046">
      <w:pPr>
        <w:pStyle w:val="14"/>
      </w:pPr>
      <w:r>
        <w:t>备份：cp *.db *.db.bak-$(date +%Y%m%d)</w:t>
      </w:r>
    </w:p>
    <w:p w14:paraId="6531CC2F">
      <w:pPr>
        <w:pStyle w:val="14"/>
      </w:pPr>
      <w:r>
        <w:t>迁移：python backend/migrations/001_add_enterprise_id.py  （幂等，可重复跑）</w:t>
      </w:r>
    </w:p>
    <w:p w14:paraId="776F7EA0">
      <w:pPr>
        <w:pStyle w:val="14"/>
      </w:pPr>
      <w:r>
        <w:t>验证：python backend/migrations/001_verify.py  （退出码 0 = 全部 OK）</w:t>
      </w:r>
    </w:p>
    <w:p w14:paraId="201A0E72">
      <w:pPr>
        <w:pStyle w:val="14"/>
      </w:pPr>
      <w:r>
        <w:t>回滚（如需要）：cp *.db.bak-* *.db + 重启服务</w:t>
      </w:r>
    </w:p>
    <w:p w14:paraId="43A0D158">
      <w:pPr>
        <w:pStyle w:val="3"/>
      </w:pPr>
      <w:r>
        <w:t>六、验证结果</w:t>
      </w:r>
    </w:p>
    <w:p w14:paraId="3D6B3D36">
      <w:r>
        <w:rPr>
          <w:b/>
        </w:rPr>
        <w:t>后端：</w:t>
      </w:r>
      <w:r>
        <w:t>39 auth 回归通过 + 6 隔离专项通过</w:t>
      </w:r>
    </w:p>
    <w:p w14:paraId="03FA7B13">
      <w:r>
        <w:rPr>
          <w:b/>
        </w:rPr>
        <w:t>前端：</w:t>
      </w:r>
      <w:r>
        <w:t>18 auth-ui + 6 db-preview + 17 zip-to-db + 2 隔离 E2E 通过</w:t>
      </w:r>
    </w:p>
    <w:p w14:paraId="5AF614AA">
      <w:r>
        <w:rPr>
          <w:b/>
        </w:rPr>
        <w:t>构建：</w:t>
      </w:r>
      <w:r>
        <w:t>tsc + vite build 无错误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CBF0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Office_12.1.26016.26016_F1E327BC-269C-435d-A152-05C5408002CA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B.E.S.T</cp:lastModifiedBy>
  <dcterms:modified xsi:type="dcterms:W3CDTF">2026-06-26T14:43:47Z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8929DC528B69C2D7A31F3E6A09DFEDE4_42</vt:lpwstr>
  </property>
</Properties>
</file>