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Jade Zhao and Augustus Kathan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Large or SMB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Creation vs Capture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direction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Discover opportunities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 with focus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Measure impact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Build/maintain understanding of AI in design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Partner with a wide range of cross functional partners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Communicate with teams/set priorities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Technical specification: translating goals into actions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Customer and market research: identify product opportunities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SalesForce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and analyze metrics that inform the success of products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Incorporate data to inform product strategies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Drive product development while maintaining team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