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5573415F" w14:textId="41F53C28" w:rsidR="00315B5B" w:rsidRPr="00315B5B" w:rsidRDefault="00315B5B">
      <w:pPr>
        <w:spacing w:after="160" w:line="276" w:lineRule="auto"/>
        <w:rPr>
          <w:lang w:val="en-US"/>
        </w:rPr>
      </w:pPr>
      <w:r>
        <w:rPr>
          <w:noProof/>
        </w:rPr>
        <w:lastRenderedPageBreak/>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p>
    <w:p w14:paraId="46AB28CE" w14:textId="77777777" w:rsidR="00516F00" w:rsidRDefault="00000000">
      <w:pPr>
        <w:pStyle w:val="Heading2"/>
        <w:spacing w:before="200" w:after="100"/>
      </w:pPr>
      <w:r>
        <w:rPr>
          <w:rFonts w:ascii="Calibri" w:eastAsia="Calibri" w:hAnsi="Calibri" w:cs="Calibri"/>
          <w:b/>
          <w:bCs/>
          <w:sz w:val="23"/>
          <w:szCs w:val="23"/>
        </w:rPr>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13715237" w:rsidR="00903189" w:rsidRDefault="00881DEF">
      <w:pPr>
        <w:spacing w:after="160" w:line="276" w:lineRule="auto"/>
        <w:rPr>
          <w:lang w:val="en-US"/>
        </w:rPr>
      </w:pPr>
      <w:r>
        <w:rPr>
          <w:noProof/>
        </w:rPr>
        <w:drawing>
          <wp:inline distT="0" distB="0" distL="0" distR="0" wp14:anchorId="683B184A" wp14:editId="4EF73091">
            <wp:extent cx="6400800" cy="3295650"/>
            <wp:effectExtent l="0" t="0" r="0" b="0"/>
            <wp:docPr id="6265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3085" name=""/>
                    <pic:cNvPicPr/>
                  </pic:nvPicPr>
                  <pic:blipFill>
                    <a:blip r:embed="rId7"/>
                    <a:stretch>
                      <a:fillRect/>
                    </a:stretch>
                  </pic:blipFill>
                  <pic:spPr>
                    <a:xfrm>
                      <a:off x="0" y="0"/>
                      <a:ext cx="6402630" cy="3296592"/>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664CC1AB" w:rsidR="00881DEF" w:rsidRDefault="00881DEF">
      <w:pPr>
        <w:spacing w:after="160" w:line="276" w:lineRule="auto"/>
        <w:rPr>
          <w:lang w:val="en-US"/>
        </w:rPr>
      </w:pPr>
      <w:r>
        <w:rPr>
          <w:noProof/>
        </w:rPr>
        <w:lastRenderedPageBreak/>
        <w:drawing>
          <wp:inline distT="0" distB="0" distL="0" distR="0" wp14:anchorId="29AEAF2A" wp14:editId="50125EA3">
            <wp:extent cx="6400800" cy="3319463"/>
            <wp:effectExtent l="0" t="0" r="0" b="0"/>
            <wp:docPr id="48205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1815" name=""/>
                    <pic:cNvPicPr/>
                  </pic:nvPicPr>
                  <pic:blipFill>
                    <a:blip r:embed="rId8"/>
                    <a:stretch>
                      <a:fillRect/>
                    </a:stretch>
                  </pic:blipFill>
                  <pic:spPr>
                    <a:xfrm>
                      <a:off x="0" y="0"/>
                      <a:ext cx="6405731" cy="3322020"/>
                    </a:xfrm>
                    <a:prstGeom prst="rect">
                      <a:avLst/>
                    </a:prstGeom>
                  </pic:spPr>
                </pic:pic>
              </a:graphicData>
            </a:graphic>
          </wp:inline>
        </w:drawing>
      </w:r>
    </w:p>
    <w:p w14:paraId="410A6CC1" w14:textId="65F916F8" w:rsidR="00903189" w:rsidRDefault="00903189">
      <w:pPr>
        <w:spacing w:after="160" w:line="276" w:lineRule="auto"/>
        <w:rPr>
          <w:lang w:val="en-US"/>
        </w:rPr>
      </w:pPr>
      <w:r>
        <w:rPr>
          <w:noProof/>
        </w:rPr>
        <w:drawing>
          <wp:inline distT="0" distB="0" distL="0" distR="0" wp14:anchorId="1FF310D9" wp14:editId="2DBB368F">
            <wp:extent cx="6400800" cy="3305175"/>
            <wp:effectExtent l="0" t="0" r="0" b="9525"/>
            <wp:docPr id="171265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52061" name=""/>
                    <pic:cNvPicPr/>
                  </pic:nvPicPr>
                  <pic:blipFill>
                    <a:blip r:embed="rId9"/>
                    <a:stretch>
                      <a:fillRect/>
                    </a:stretch>
                  </pic:blipFill>
                  <pic:spPr>
                    <a:xfrm>
                      <a:off x="0" y="0"/>
                      <a:ext cx="6402576" cy="3306092"/>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lastRenderedPageBreak/>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5585F2B9" w14:textId="77777777" w:rsidR="00516F00" w:rsidRDefault="00000000">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0EBD7E2C" w14:textId="77777777" w:rsidR="00516F00" w:rsidRDefault="00000000">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169E2518" w14:textId="77777777" w:rsidR="00516F00" w:rsidRDefault="00000000">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4C01CBA8" w14:textId="77777777" w:rsidR="00516F00" w:rsidRDefault="00000000">
      <w:pPr>
        <w:pStyle w:val="ListParagraph"/>
        <w:numPr>
          <w:ilvl w:val="0"/>
          <w:numId w:val="1"/>
        </w:numPr>
        <w:spacing w:after="100" w:line="276" w:lineRule="auto"/>
      </w:pPr>
      <w:r>
        <w:rPr>
          <w:rFonts w:ascii="Calibri" w:eastAsia="Calibri" w:hAnsi="Calibri" w:cs="Calibri"/>
          <w:sz w:val="22"/>
          <w:szCs w:val="22"/>
        </w:rPr>
        <w:t>Results consolidation scripts updated to correctly handle both single-run and multi-run (5x) prompt data without conflating or losing any response.</w:t>
      </w:r>
    </w:p>
    <w:p w14:paraId="7BEEBFDF"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real execution output from each of the three providers, and the resulting Gemini_Logs / Mistral_Logs / Groq_Logs folders ]</w:t>
      </w:r>
    </w:p>
    <w:p w14:paraId="1143D808"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final repository view showing all updated runner scripts, capture_environment.py, and the consolidation scripts, committed ]</w:t>
      </w:r>
    </w:p>
    <w:p w14:paraId="72C374DC" w14:textId="77777777" w:rsidR="00516F00" w:rsidRDefault="00000000">
      <w:pPr>
        <w:pStyle w:val="Heading2"/>
        <w:spacing w:before="200" w:after="100"/>
      </w:pPr>
      <w:r>
        <w:rPr>
          <w:rFonts w:ascii="Calibri" w:eastAsia="Calibri" w:hAnsi="Calibri" w:cs="Calibri"/>
          <w:b/>
          <w:bCs/>
          <w:sz w:val="23"/>
          <w:szCs w:val="23"/>
        </w:rPr>
        <w:t>Next Steps</w:t>
      </w:r>
    </w:p>
    <w:p w14:paraId="4F67007A" w14:textId="77777777" w:rsidR="00516F00" w:rsidRDefault="00000000">
      <w:pPr>
        <w:spacing w:after="160" w:line="276" w:lineRule="auto"/>
      </w:pPr>
      <w:r>
        <w:rPr>
          <w:rFonts w:ascii="Calibri" w:eastAsia="Calibri" w:hAnsi="Calibri" w:cs="Calibri"/>
          <w:sz w:val="22"/>
          <w:szCs w:val="22"/>
        </w:rPr>
        <w:t>Execute all three runners for real against the full 220-prompt dataset (300 calls per provider, accounting for the stochastic sample), capture the environment specification at the start of the collection session, then proceed to Week 5's automated scoring using the already-built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315B5B"/>
    <w:rsid w:val="00516F00"/>
    <w:rsid w:val="00814C83"/>
    <w:rsid w:val="00881DEF"/>
    <w:rsid w:val="00903189"/>
    <w:rsid w:val="00A73D6C"/>
    <w:rsid w:val="00CB7306"/>
    <w:rsid w:val="00D91F3B"/>
    <w:rsid w:val="00F343D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TotalTime>
  <Pages>5</Pages>
  <Words>865</Words>
  <Characters>4937</Characters>
  <Application>Microsoft Office Word</Application>
  <DocSecurity>0</DocSecurity>
  <Lines>41</Lines>
  <Paragraphs>11</Paragraphs>
  <ScaleCrop>false</ScaleCrop>
  <Company/>
  <LinksUpToDate>false</LinksUpToDate>
  <CharactersWithSpaces>5791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8</cp:revision>
  <dcterms:created xsi:type="dcterms:W3CDTF">2026-08-20T00:23:00Z</dcterms:created>
  <dcterms:modified xsi:type="dcterms:W3CDTF">2026-08-20T09:06:00Z</dcterms:modified>
</cp:coreProperties>
</file>