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val="false"/>
          <w:bCs w:val="false"/>
          <w:color w:val="666666"/>
          <w:sz w:val="28"/>
          <w:szCs w:val="28"/>
        </w:rPr>
        <w:t xml:space="preserve">PRODUCT REQUIREMENTS DOCUMENT</w:t>
      </w:r>
    </w:p>
    <w:p>
      <w:pPr>
        <w:spacing w:after="80" w:before="80"/>
      </w:pPr>
    </w:p>
    <w:p>
      <w:pPr>
        <w:spacing w:after="120" w:before="0"/>
        <w:jc w:val="center"/>
      </w:pPr>
      <w:r>
        <w:rPr>
          <w:rFonts w:ascii="Arial" w:cs="Arial" w:eastAsia="Arial" w:hAnsi="Arial"/>
          <w:b/>
          <w:bCs/>
          <w:color w:val="1B4F8A"/>
          <w:sz w:val="48"/>
          <w:szCs w:val="48"/>
        </w:rPr>
        <w:t xml:space="preserve">Web Platform &amp; CRM System</w:t>
      </w:r>
    </w:p>
    <w:p>
      <w:pPr>
        <w:spacing w:after="80" w:before="0"/>
        <w:jc w:val="center"/>
      </w:pPr>
      <w:r>
        <w:rPr>
          <w:rFonts w:ascii="Arial" w:cs="Arial" w:eastAsia="Arial" w:hAnsi="Arial"/>
          <w:b/>
          <w:bCs/>
          <w:color w:val="2E86C1"/>
          <w:sz w:val="40"/>
          <w:szCs w:val="40"/>
        </w:rPr>
        <w:t xml:space="preserve">CV Reka Cipta Indonesia</w:t>
      </w:r>
    </w:p>
    <w:p>
      <w:pPr>
        <w:spacing w:after="0" w:before="400"/>
      </w:pPr>
    </w:p>
    <w:p>
      <w:pPr>
        <w:pBdr>
          <w:bottom w:val="single" w:color="2E86C1" w:sz="6" w:space="1"/>
        </w:pBdr>
        <w:spacing w:after="200" w:before="20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Dokumen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Product Requirements Document (PRD)</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Versi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1.0.0</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Tanggal</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Mei 2026</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Klien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CV Reka Cipta Indonesia</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Status</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Draft — Menunggu Persetujuan Klien</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Bidang Industri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Distribusi Garam</w:t>
            </w:r>
          </w:p>
        </w:tc>
      </w:tr>
    </w:tbl>
    <w:p>
      <w:pPr>
        <w:spacing w:after="0" w:before="400"/>
      </w:pPr>
    </w:p>
    <w:p>
      <w:pPr>
        <w:jc w:val="center"/>
      </w:pPr>
      <w:r>
        <w:rPr>
          <w:rFonts w:ascii="Arial" w:cs="Arial" w:eastAsia="Arial" w:hAnsi="Arial"/>
          <w:i/>
          <w:iCs/>
          <w:color w:val="666666"/>
          <w:sz w:val="20"/>
          <w:szCs w:val="20"/>
        </w:rPr>
        <w:t xml:space="preserve">Dokumen ini bersifat CONFIDENTIAL.</w:t>
      </w:r>
    </w:p>
    <w:p>
      <w:pPr>
        <w:jc w:val="center"/>
      </w:pPr>
      <w:r>
        <w:rPr>
          <w:rFonts w:ascii="Arial" w:cs="Arial" w:eastAsia="Arial" w:hAnsi="Arial"/>
          <w:i/>
          <w:iCs/>
          <w:color w:val="666666"/>
          <w:sz w:val="20"/>
          <w:szCs w:val="20"/>
        </w:rPr>
        <w:t xml:space="preserve">Tidak untuk disebarluaskan tanpa izin tertulis dari pihak yang bersangkutan.</w:t>
      </w:r>
    </w:p>
    <w:p>
      <w:r>
        <w:br w:type="page"/>
      </w:r>
    </w:p>
    <w:p>
      <w:pPr>
        <w:pStyle w:val="Heading1"/>
        <w:spacing w:after="160" w:before="360"/>
      </w:pPr>
      <w:r>
        <w:rPr>
          <w:rFonts w:ascii="Arial" w:cs="Arial" w:eastAsia="Arial" w:hAnsi="Arial"/>
          <w:b/>
          <w:bCs/>
          <w:color w:val="1B4F8A"/>
          <w:sz w:val="36"/>
          <w:szCs w:val="36"/>
        </w:rPr>
        <w:t xml:space="preserve">Riwayat Revisi Dokumen</w:t>
      </w:r>
    </w:p>
    <w:p>
      <w:pPr>
        <w:pBdr>
          <w:bottom w:val="single" w:color="2E86C1" w:sz="6"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000"/>
        <w:gridCol w:w="2560"/>
      </w:tblGrid>
      <w:tr>
        <w:tc>
          <w:tcPr>
            <w:tcW w:type="dxa" w:w="1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Versi</w:t>
            </w:r>
          </w:p>
        </w:tc>
        <w:tc>
          <w:tcPr>
            <w:tcW w:type="dxa" w:w="1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Tanggal</w:t>
            </w:r>
          </w:p>
        </w:tc>
        <w:tc>
          <w:tcPr>
            <w:tcW w:type="dxa" w:w="4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Deskripsi Perubahan</w:t>
            </w:r>
          </w:p>
        </w:tc>
        <w:tc>
          <w:tcPr>
            <w:tcW w:type="dxa" w:w="2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Author</w:t>
            </w:r>
          </w:p>
        </w:tc>
      </w:tr>
      <w:tr>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1.0.0</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Mei 2026</w:t>
            </w:r>
          </w:p>
        </w:tc>
        <w:tc>
          <w:tcPr>
            <w:tcW w:type="dxa" w:w="4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Initial draft — mencakup seluruh scope platform web dan CRM</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 Pengembang</w:t>
            </w:r>
          </w:p>
        </w:tc>
      </w:tr>
      <w:tr>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66666"/>
                <w:sz w:val="20"/>
                <w:szCs w:val="20"/>
              </w:rPr>
              <w:t xml:space="preserve">—</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66666"/>
                <w:sz w:val="20"/>
                <w:szCs w:val="20"/>
              </w:rPr>
              <w:t xml:space="preserve">—</w:t>
            </w:r>
          </w:p>
        </w:tc>
        <w:tc>
          <w:tcPr>
            <w:tcW w:type="dxa" w:w="4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66666"/>
                <w:sz w:val="20"/>
                <w:szCs w:val="20"/>
              </w:rPr>
              <w:t xml:space="preserve">—</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666666"/>
                <w:sz w:val="20"/>
                <w:szCs w:val="20"/>
              </w:rPr>
              <w:t xml:space="preserve">—</w:t>
            </w:r>
          </w:p>
        </w:tc>
      </w:tr>
    </w:tbl>
    <w:p>
      <w:r>
        <w:br w:type="page"/>
      </w:r>
    </w:p>
    <w:p>
      <w:pPr>
        <w:pStyle w:val="Heading1"/>
        <w:spacing w:after="160" w:before="360"/>
      </w:pPr>
      <w:r>
        <w:rPr>
          <w:rFonts w:ascii="Arial" w:cs="Arial" w:eastAsia="Arial" w:hAnsi="Arial"/>
          <w:b/>
          <w:bCs/>
          <w:color w:val="1B4F8A"/>
          <w:sz w:val="36"/>
          <w:szCs w:val="36"/>
        </w:rPr>
        <w:t xml:space="preserve">1. Ringkasan Eksekutif</w:t>
      </w:r>
    </w:p>
    <w:p>
      <w:pPr>
        <w:pBdr>
          <w:bottom w:val="single" w:color="2E86C1" w:sz="6" w:space="1"/>
        </w:pBdr>
        <w:spacing w:after="200" w:before="200"/>
      </w:pPr>
    </w:p>
    <w:p>
      <w:pPr>
        <w:spacing w:after="120" w:before="120"/>
      </w:pPr>
    </w:p>
    <w:p>
      <w:pPr>
        <w:spacing w:after="100" w:before="80"/>
      </w:pPr>
      <w:r>
        <w:rPr>
          <w:rFonts w:ascii="Arial" w:cs="Arial" w:eastAsia="Arial" w:hAnsi="Arial"/>
          <w:b w:val="false"/>
          <w:bCs w:val="false"/>
          <w:color w:val="1A1A2E"/>
          <w:sz w:val="22"/>
          <w:szCs w:val="22"/>
        </w:rPr>
        <w:t xml:space="preserve">CV Reka Cipta Indonesia adalah perusahaan distribusi garam yang berbasis di Surabaya, Jawa Timur. Didirikan pada 17 November 2020, perusahaan ini berperan sebagai penghubung antara petani/produsen garam lokal dengan industri-industri yang membutuhkan pasokan garam secara berkelanjutan.</w:t>
      </w:r>
    </w:p>
    <w:p>
      <w:pPr>
        <w:spacing w:after="80" w:before="80"/>
      </w:pPr>
    </w:p>
    <w:p>
      <w:pPr>
        <w:spacing w:after="100" w:before="80"/>
      </w:pPr>
      <w:r>
        <w:rPr>
          <w:rFonts w:ascii="Arial" w:cs="Arial" w:eastAsia="Arial" w:hAnsi="Arial"/>
          <w:b w:val="false"/>
          <w:bCs w:val="false"/>
          <w:color w:val="1A1A2E"/>
          <w:sz w:val="22"/>
          <w:szCs w:val="22"/>
        </w:rPr>
        <w:t xml:space="preserve">Dokumen ini mendefinisikan secara komprehensif kebutuhan produk, arsitektur sistem, dan spesifikasi fungsional untuk pengembangan platform digital CV Reka Cipta Indonesia, yang mencakup website company profile yang diposisikan sebagai distributor, sistem manajemen leads dan CRM ringan, serta fitur-fitur berbasis kecerdasan buatan (AI) untuk mengotomasi proses bisnis utama.</w:t>
      </w:r>
    </w:p>
    <w:p>
      <w:pPr>
        <w:spacing w:after="80" w:before="80"/>
      </w:pPr>
    </w:p>
    <w:p>
      <w:pPr>
        <w:spacing w:after="100" w:before="80"/>
      </w:pPr>
      <w:r>
        <w:rPr>
          <w:rFonts w:ascii="Arial" w:cs="Arial" w:eastAsia="Arial" w:hAnsi="Arial"/>
          <w:b w:val="false"/>
          <w:bCs w:val="false"/>
          <w:color w:val="1A1A2E"/>
          <w:sz w:val="22"/>
          <w:szCs w:val="22"/>
        </w:rPr>
        <w:t xml:space="preserve">Tujuan utama platform ini adalah meningkatkan visibilitas digital perusahaan, mengotomasi akuisisi calon mitra bisnis, dan mempercepat proses penjualan dari tahap pertama hingga deal — sehingga secara langsung berkontribusi pada peningkatan omset perusahaan.</w:t>
      </w:r>
    </w:p>
    <w:p>
      <w:pPr>
        <w:spacing w:after="80" w:before="160"/>
      </w:pPr>
    </w:p>
    <w:p>
      <w:pPr>
        <w:pStyle w:val="Heading2"/>
        <w:spacing w:after="120" w:before="280"/>
      </w:pPr>
      <w:r>
        <w:rPr>
          <w:rFonts w:ascii="Arial" w:cs="Arial" w:eastAsia="Arial" w:hAnsi="Arial"/>
          <w:b/>
          <w:bCs/>
          <w:color w:val="2E86C1"/>
          <w:sz w:val="28"/>
          <w:szCs w:val="28"/>
        </w:rPr>
        <w:t xml:space="preserve">1.1 Tujuan Bisnis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t>
            </w:r>
          </w:p>
        </w:tc>
        <w:tc>
          <w:tcPr>
            <w:tcW w:type="dxa" w:w="3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Tujuan</w:t>
            </w:r>
          </w:p>
        </w:tc>
        <w:tc>
          <w:tcPr>
            <w:tcW w:type="dxa" w:w="5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Indikator Keberhasilan</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w:t>
            </w:r>
          </w:p>
        </w:tc>
        <w:tc>
          <w:tcPr>
            <w:tcW w:type="dxa" w:w="3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Meningkatkan visibilitas digital</w:t>
            </w:r>
          </w:p>
        </w:tc>
        <w:tc>
          <w:tcPr>
            <w:tcW w:type="dxa" w:w="5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Muncul di halaman pertama Google untuk kata kunci relevan dalam 3 bulan</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w:t>
            </w:r>
          </w:p>
        </w:tc>
        <w:tc>
          <w:tcPr>
            <w:tcW w:type="dxa" w:w="3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Menghasilkan leads berkualitas secara inbound</w:t>
            </w:r>
          </w:p>
        </w:tc>
        <w:tc>
          <w:tcPr>
            <w:tcW w:type="dxa" w:w="5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Minimal 10 RFQ masuk per bulan dalam 3 bulan pertama setelah launch</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w:t>
            </w:r>
          </w:p>
        </w:tc>
        <w:tc>
          <w:tcPr>
            <w:tcW w:type="dxa" w:w="3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Mempercepat proses pembuatan proposal</w:t>
            </w:r>
          </w:p>
        </w:tc>
        <w:tc>
          <w:tcPr>
            <w:tcW w:type="dxa" w:w="5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dari RFQ masuk hingga proposal terkirim &lt; 2 menit (dari sebelumnya 1-2 hari)</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4</w:t>
            </w:r>
          </w:p>
        </w:tc>
        <w:tc>
          <w:tcPr>
            <w:tcW w:type="dxa" w:w="3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Meningkatkan jumlah mitra aktif</w:t>
            </w:r>
          </w:p>
        </w:tc>
        <w:tc>
          <w:tcPr>
            <w:tcW w:type="dxa" w:w="5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Dari 2 mitra menjadi minimal 5 mitra aktif dalam 6 bulan</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w:t>
            </w:r>
          </w:p>
        </w:tc>
        <w:tc>
          <w:tcPr>
            <w:tcW w:type="dxa" w:w="3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Membuka saluran pendaftaran supplier</w:t>
            </w:r>
          </w:p>
        </w:tc>
        <w:tc>
          <w:tcPr>
            <w:tcW w:type="dxa" w:w="5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Minimal 3 supplier baru terdaftar melalui platform dalam 3 bulan</w:t>
            </w:r>
          </w:p>
        </w:tc>
      </w:tr>
    </w:tbl>
    <w:p>
      <w:r>
        <w:br w:type="page"/>
      </w:r>
    </w:p>
    <w:p>
      <w:pPr>
        <w:pStyle w:val="Heading1"/>
        <w:spacing w:after="160" w:before="360"/>
      </w:pPr>
      <w:r>
        <w:rPr>
          <w:rFonts w:ascii="Arial" w:cs="Arial" w:eastAsia="Arial" w:hAnsi="Arial"/>
          <w:b/>
          <w:bCs/>
          <w:color w:val="1B4F8A"/>
          <w:sz w:val="36"/>
          <w:szCs w:val="36"/>
        </w:rPr>
        <w:t xml:space="preserve">2. Latar Belakang &amp; Identifikasi Masalah</w:t>
      </w:r>
    </w:p>
    <w:p>
      <w:pPr>
        <w:pBdr>
          <w:bottom w:val="single" w:color="2E86C1" w:sz="6" w:space="1"/>
        </w:pBdr>
        <w:spacing w:after="200" w:before="200"/>
      </w:pPr>
    </w:p>
    <w:p>
      <w:pPr>
        <w:spacing w:after="120" w:before="120"/>
      </w:pPr>
    </w:p>
    <w:p>
      <w:pPr>
        <w:pStyle w:val="Heading2"/>
        <w:spacing w:after="120" w:before="280"/>
      </w:pPr>
      <w:r>
        <w:rPr>
          <w:rFonts w:ascii="Arial" w:cs="Arial" w:eastAsia="Arial" w:hAnsi="Arial"/>
          <w:b/>
          <w:bCs/>
          <w:color w:val="2E86C1"/>
          <w:sz w:val="28"/>
          <w:szCs w:val="28"/>
        </w:rPr>
        <w:t xml:space="preserve">2.1 Gambaran Bisnis Saat Ini</w:t>
      </w:r>
    </w:p>
    <w:p>
      <w:pPr>
        <w:spacing w:after="100" w:before="80"/>
      </w:pPr>
      <w:r>
        <w:rPr>
          <w:rFonts w:ascii="Arial" w:cs="Arial" w:eastAsia="Arial" w:hAnsi="Arial"/>
          <w:b w:val="false"/>
          <w:bCs w:val="false"/>
          <w:color w:val="1A1A2E"/>
          <w:sz w:val="22"/>
          <w:szCs w:val="22"/>
        </w:rPr>
        <w:t xml:space="preserve">CV Reka Cipta Indonesia beroperasi sebagai distributor garam — bukan produsen. Perusahaan membeli garam dari petani dan produsen lokal di sentra-sentra produksi (Madura, Sampang, Sumenep) kemudian mendistribusikannya ke industri-industri yang membutuhkan pasokan garam secara rutin.</w:t>
      </w:r>
    </w:p>
    <w:p>
      <w:pPr>
        <w:spacing w:after="80" w:before="80"/>
      </w:pPr>
    </w:p>
    <w:p>
      <w:pPr>
        <w:spacing w:after="100" w:before="80"/>
      </w:pPr>
      <w:r>
        <w:rPr>
          <w:rFonts w:ascii="Arial" w:cs="Arial" w:eastAsia="Arial" w:hAnsi="Arial"/>
          <w:b w:val="false"/>
          <w:bCs w:val="false"/>
          <w:color w:val="1A1A2E"/>
          <w:sz w:val="22"/>
          <w:szCs w:val="22"/>
        </w:rPr>
        <w:t xml:space="preserve">Per saat ini, perusahaan memiliki 2 orang tim inti dan melayani 2 mitra aktif dengan total volume distribusi sekitar 62 ton per bulan. Seluruh proses akuisisi klien dan supplier dilakukan secara manual tanpa bantuan sistem digital.</w:t>
      </w:r>
    </w:p>
    <w:p>
      <w:pPr>
        <w:spacing w:after="80" w:before="160"/>
      </w:pPr>
    </w:p>
    <w:p>
      <w:pPr>
        <w:pStyle w:val="Heading2"/>
        <w:spacing w:after="120" w:before="280"/>
      </w:pPr>
      <w:r>
        <w:rPr>
          <w:rFonts w:ascii="Arial" w:cs="Arial" w:eastAsia="Arial" w:hAnsi="Arial"/>
          <w:b/>
          <w:bCs/>
          <w:color w:val="2E86C1"/>
          <w:sz w:val="28"/>
          <w:szCs w:val="28"/>
        </w:rPr>
        <w:t xml:space="preserve">2.2 Pemetaan Proses Bisnis Saat Ini (As-Is)</w:t>
      </w:r>
    </w:p>
    <w:p>
      <w:pPr>
        <w:pStyle w:val="Heading3"/>
        <w:spacing w:after="80" w:before="200"/>
      </w:pPr>
      <w:r>
        <w:rPr>
          <w:rFonts w:ascii="Arial" w:cs="Arial" w:eastAsia="Arial" w:hAnsi="Arial"/>
          <w:b/>
          <w:bCs/>
          <w:color w:val="1A1A2E"/>
          <w:sz w:val="24"/>
          <w:szCs w:val="24"/>
        </w:rPr>
        <w:t xml:space="preserve">2.2.1 Proses Akuisisi Mitra (Sisi Penjualan)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c>
          <w:tcPr>
            <w:tcW w:type="dxa" w:w="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Tahapan</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Metode Saat Ini</w:t>
            </w:r>
          </w:p>
        </w:tc>
        <w:tc>
          <w:tcPr>
            <w:tcW w:type="dxa" w:w="3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Waktu yang Dibutuhkan</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Identifikasi calon mitra</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Pencarian manual via Google</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2-4 jam per sesi</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Pengumpulan info kontak</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Copy-paste manual ke catatan</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30-60 menit</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Outreach awal</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Telepon / chat WA satu per satu</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hari untuk 10 kontak</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4</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Pengiriman sampel</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Dikirim fisik via ekspedisi</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1-3 hari pengiriman</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Pembuatan proposal</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Dibuat manual per klien</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jam per proposal</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6</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Follow-up &amp; negosiasi</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 / telepon manual</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terlacak</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7</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Closing &amp; invoice</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Manual</w:t>
            </w:r>
          </w:p>
        </w:tc>
        <w:tc>
          <w:tcPr>
            <w:tcW w:type="dxa" w:w="3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hari</w:t>
            </w:r>
          </w:p>
        </w:tc>
      </w:tr>
    </w:tbl>
    <w:p>
      <w:pPr>
        <w:spacing w:after="80" w:before="160"/>
      </w:pPr>
    </w:p>
    <w:p>
      <w:pPr>
        <w:pStyle w:val="Heading3"/>
        <w:spacing w:after="80" w:before="200"/>
      </w:pPr>
      <w:r>
        <w:rPr>
          <w:rFonts w:ascii="Arial" w:cs="Arial" w:eastAsia="Arial" w:hAnsi="Arial"/>
          <w:b/>
          <w:bCs/>
          <w:color w:val="1A1A2E"/>
          <w:sz w:val="24"/>
          <w:szCs w:val="24"/>
        </w:rPr>
        <w:t xml:space="preserve">2.2.2 Proses Akuisisi Supplier</w:t>
      </w:r>
    </w:p>
    <w:p>
      <w:pPr>
        <w:pStyle w:val="ListParagraph"/>
        <w:numPr>
          <w:ilvl w:val="0"/>
          <w:numId w:val="2"/>
        </w:numPr>
        <w:spacing w:after="60" w:before="60"/>
      </w:pPr>
      <w:r>
        <w:rPr>
          <w:rFonts w:ascii="Arial" w:cs="Arial" w:eastAsia="Arial" w:hAnsi="Arial"/>
          <w:color w:val="1A1A2E"/>
          <w:sz w:val="22"/>
          <w:szCs w:val="22"/>
        </w:rPr>
        <w:t xml:space="preserve">Pencarian supplier dilakukan secara manual melalui Google</w:t>
      </w:r>
    </w:p>
    <w:p>
      <w:pPr>
        <w:pStyle w:val="ListParagraph"/>
        <w:numPr>
          <w:ilvl w:val="0"/>
          <w:numId w:val="2"/>
        </w:numPr>
        <w:spacing w:after="60" w:before="60"/>
      </w:pPr>
      <w:r>
        <w:rPr>
          <w:rFonts w:ascii="Arial" w:cs="Arial" w:eastAsia="Arial" w:hAnsi="Arial"/>
          <w:color w:val="1A1A2E"/>
          <w:sz w:val="22"/>
          <w:szCs w:val="22"/>
        </w:rPr>
        <w:t xml:space="preserve">Tidak ada database supplier yang terdokumentasi</w:t>
      </w:r>
    </w:p>
    <w:p>
      <w:pPr>
        <w:pStyle w:val="ListParagraph"/>
        <w:numPr>
          <w:ilvl w:val="0"/>
          <w:numId w:val="2"/>
        </w:numPr>
        <w:spacing w:after="60" w:before="60"/>
      </w:pPr>
      <w:r>
        <w:rPr>
          <w:rFonts w:ascii="Arial" w:cs="Arial" w:eastAsia="Arial" w:hAnsi="Arial"/>
          <w:color w:val="1A1A2E"/>
          <w:sz w:val="22"/>
          <w:szCs w:val="22"/>
        </w:rPr>
        <w:t xml:space="preserve">Evaluasi kualitas dilakukan per transaksi tanpa histori terstruktur</w:t>
      </w:r>
    </w:p>
    <w:p>
      <w:pPr>
        <w:pStyle w:val="ListParagraph"/>
        <w:numPr>
          <w:ilvl w:val="0"/>
          <w:numId w:val="2"/>
        </w:numPr>
        <w:spacing w:after="60" w:before="60"/>
      </w:pPr>
      <w:r>
        <w:rPr>
          <w:rFonts w:ascii="Arial" w:cs="Arial" w:eastAsia="Arial" w:hAnsi="Arial"/>
          <w:color w:val="1A1A2E"/>
          <w:sz w:val="22"/>
          <w:szCs w:val="22"/>
        </w:rPr>
        <w:t xml:space="preserve">Tidak ada sistem monitoring harga pasar dari berbagai supplier</w:t>
      </w:r>
    </w:p>
    <w:p>
      <w:pPr>
        <w:spacing w:after="80" w:before="160"/>
      </w:pPr>
    </w:p>
    <w:p>
      <w:pPr>
        <w:pStyle w:val="Heading2"/>
        <w:spacing w:after="120" w:before="280"/>
      </w:pPr>
      <w:r>
        <w:rPr>
          <w:rFonts w:ascii="Arial" w:cs="Arial" w:eastAsia="Arial" w:hAnsi="Arial"/>
          <w:b/>
          <w:bCs/>
          <w:color w:val="2E86C1"/>
          <w:sz w:val="28"/>
          <w:szCs w:val="28"/>
        </w:rPr>
        <w:t xml:space="preserve">2.3 Identifikasi Masalah &amp; Ketidakefisienan</w:t>
      </w:r>
    </w:p>
    <w:p>
      <w:pPr>
        <w:spacing w:after="80" w:before="80"/>
      </w:pPr>
    </w:p>
    <w:p>
      <w:pPr>
        <w:pStyle w:val="Heading3"/>
        <w:spacing w:after="80" w:before="200"/>
      </w:pPr>
      <w:r>
        <w:rPr>
          <w:rFonts w:ascii="Arial" w:cs="Arial" w:eastAsia="Arial" w:hAnsi="Arial"/>
          <w:b/>
          <w:bCs/>
          <w:color w:val="1A1A2E"/>
          <w:sz w:val="24"/>
          <w:szCs w:val="24"/>
        </w:rPr>
        <w:t xml:space="preserve">2.3.1 Masalah Kritis (Dampak Langsung pada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Masalah</w:t>
            </w:r>
          </w:p>
        </w:tc>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Dampak Bisnis</w:t>
            </w:r>
          </w:p>
        </w:tc>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Akar Penyebab</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Pipeline mitra sangat tipis (hanya 2)</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Revenue fragile — kehilangan 1 mitra = kehilangan 50% revenue</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ada sistem akuisisi yang skalabel</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terlihat di pencarian digital</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Calon mitra yang aktif mencari supplier garam tidak menemukan perusahaan</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ada website yang dioptimasi untuk SEO</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Proses proposal lambat (1-2 hari)</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Calon mitra kehilangan minat atau beralih ke kompetitor</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Pembuatan proposal 100% manual</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ada lead tracking</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Leads hilang karena tidak ada follow-up sistematis</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ada CRM atau sistem pencatatan</w:t>
            </w:r>
          </w:p>
        </w:tc>
      </w:tr>
    </w:tbl>
    <w:p>
      <w:pPr>
        <w:spacing w:after="80" w:before="160"/>
      </w:pPr>
    </w:p>
    <w:p>
      <w:pPr>
        <w:pStyle w:val="Heading3"/>
        <w:spacing w:after="80" w:before="200"/>
      </w:pPr>
      <w:r>
        <w:rPr>
          <w:rFonts w:ascii="Arial" w:cs="Arial" w:eastAsia="Arial" w:hAnsi="Arial"/>
          <w:b/>
          <w:bCs/>
          <w:color w:val="1A1A2E"/>
          <w:sz w:val="24"/>
          <w:szCs w:val="24"/>
        </w:rPr>
        <w:t xml:space="preserve">2.3.2 Masalah Operasional (Efisiensi Waktu)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Aktivitas</w:t>
            </w:r>
          </w:p>
        </w:tc>
        <w:tc>
          <w:tcPr>
            <w:tcW w:type="dxa" w:w="23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Waktu Saat Ini</w:t>
            </w:r>
          </w:p>
        </w:tc>
        <w:tc>
          <w:tcPr>
            <w:tcW w:type="dxa" w:w="23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Target dengan Platform</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Identifikasi &amp; riset calon mitra</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2-4 jam</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30 menit</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Pembuatan proposal penawaran</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jam</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2 menit</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Follow-up lead harian</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jam</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15-20 menit</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Pencarian info kontak calon mitra</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30-60 menit</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Tidak diperlukan (inbound)</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Pembuatan pesan WA follow-up</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10-15 menit per pesan</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menit (template)</w:t>
            </w:r>
          </w:p>
        </w:tc>
      </w:tr>
    </w:tbl>
    <w:p>
      <w:pPr>
        <w:spacing w:after="80" w:before="160"/>
      </w:pPr>
    </w:p>
    <w:p>
      <w:pPr>
        <w:pStyle w:val="Heading3"/>
        <w:spacing w:after="80" w:before="200"/>
      </w:pPr>
      <w:r>
        <w:rPr>
          <w:rFonts w:ascii="Arial" w:cs="Arial" w:eastAsia="Arial" w:hAnsi="Arial"/>
          <w:b/>
          <w:bCs/>
          <w:color w:val="1A1A2E"/>
          <w:sz w:val="24"/>
          <w:szCs w:val="24"/>
        </w:rPr>
        <w:t xml:space="preserve">2.3.3 Masalah Positioning &amp; Kredibilitas</w:t>
      </w:r>
    </w:p>
    <w:p>
      <w:pPr>
        <w:pStyle w:val="ListParagraph"/>
        <w:numPr>
          <w:ilvl w:val="0"/>
          <w:numId w:val="2"/>
        </w:numPr>
        <w:spacing w:after="60" w:before="60"/>
      </w:pPr>
      <w:r>
        <w:rPr>
          <w:rFonts w:ascii="Arial" w:cs="Arial" w:eastAsia="Arial" w:hAnsi="Arial"/>
          <w:color w:val="1A1A2E"/>
          <w:sz w:val="22"/>
          <w:szCs w:val="22"/>
        </w:rPr>
        <w:t xml:space="preserve">Website atau presence digital saat ini tidak ada atau tidak merepresentasikan perusahaan sebagai distributor</w:t>
      </w:r>
    </w:p>
    <w:p>
      <w:pPr>
        <w:pStyle w:val="ListParagraph"/>
        <w:numPr>
          <w:ilvl w:val="0"/>
          <w:numId w:val="2"/>
        </w:numPr>
        <w:spacing w:after="60" w:before="60"/>
      </w:pPr>
      <w:r>
        <w:rPr>
          <w:rFonts w:ascii="Arial" w:cs="Arial" w:eastAsia="Arial" w:hAnsi="Arial"/>
          <w:color w:val="1A1A2E"/>
          <w:sz w:val="22"/>
          <w:szCs w:val="22"/>
        </w:rPr>
        <w:t xml:space="preserve">Calon mitra sulit memverifikasi kredibilitas perusahaan tanpa dokumen legal yang mudah diakses</w:t>
      </w:r>
    </w:p>
    <w:p>
      <w:pPr>
        <w:pStyle w:val="ListParagraph"/>
        <w:numPr>
          <w:ilvl w:val="0"/>
          <w:numId w:val="2"/>
        </w:numPr>
        <w:spacing w:after="60" w:before="60"/>
      </w:pPr>
      <w:r>
        <w:rPr>
          <w:rFonts w:ascii="Arial" w:cs="Arial" w:eastAsia="Arial" w:hAnsi="Arial"/>
          <w:color w:val="1A1A2E"/>
          <w:sz w:val="22"/>
          <w:szCs w:val="22"/>
        </w:rPr>
        <w:t xml:space="preserve">Tidak ada showcase portofolio klien yang bisa membangun kepercayaan</w:t>
      </w:r>
    </w:p>
    <w:p>
      <w:pPr>
        <w:pStyle w:val="ListParagraph"/>
        <w:numPr>
          <w:ilvl w:val="0"/>
          <w:numId w:val="2"/>
        </w:numPr>
        <w:spacing w:after="60" w:before="60"/>
      </w:pPr>
      <w:r>
        <w:rPr>
          <w:rFonts w:ascii="Arial" w:cs="Arial" w:eastAsia="Arial" w:hAnsi="Arial"/>
          <w:color w:val="1A1A2E"/>
          <w:sz w:val="22"/>
          <w:szCs w:val="22"/>
        </w:rPr>
        <w:t xml:space="preserve">Sertifikasi SNI dan hasil uji laboratorium — aset kredibilitas utama — tidak mudah diakses oleh calon mitra</w:t>
      </w:r>
    </w:p>
    <w:p>
      <w:r>
        <w:br w:type="page"/>
      </w:r>
    </w:p>
    <w:p>
      <w:pPr>
        <w:pStyle w:val="Heading1"/>
        <w:spacing w:after="160" w:before="360"/>
      </w:pPr>
      <w:r>
        <w:rPr>
          <w:rFonts w:ascii="Arial" w:cs="Arial" w:eastAsia="Arial" w:hAnsi="Arial"/>
          <w:b/>
          <w:bCs/>
          <w:color w:val="1B4F8A"/>
          <w:sz w:val="36"/>
          <w:szCs w:val="36"/>
        </w:rPr>
        <w:t xml:space="preserve">3. User Personas</w:t>
      </w:r>
    </w:p>
    <w:p>
      <w:pPr>
        <w:pBdr>
          <w:bottom w:val="single" w:color="2E86C1" w:sz="6" w:space="1"/>
        </w:pBdr>
        <w:spacing w:after="200" w:before="200"/>
      </w:pPr>
    </w:p>
    <w:p>
      <w:pPr>
        <w:spacing w:after="120" w:before="120"/>
      </w:pPr>
    </w:p>
    <w:p>
      <w:pPr>
        <w:spacing w:after="100" w:before="80"/>
      </w:pPr>
      <w:r>
        <w:rPr>
          <w:rFonts w:ascii="Arial" w:cs="Arial" w:eastAsia="Arial" w:hAnsi="Arial"/>
          <w:b w:val="false"/>
          <w:bCs w:val="false"/>
          <w:color w:val="1A1A2E"/>
          <w:sz w:val="22"/>
          <w:szCs w:val="22"/>
        </w:rPr>
        <w:t xml:space="preserve">Platform ini melayani tiga kelompok pengguna dengan kebutuhan dan perilaku yang berbeda.</w:t>
      </w:r>
    </w:p>
    <w:p>
      <w:pPr>
        <w:spacing w:after="80" w:before="160"/>
      </w:pPr>
    </w:p>
    <w:p>
      <w:pPr>
        <w:pStyle w:val="Heading2"/>
        <w:spacing w:after="120" w:before="280"/>
      </w:pPr>
      <w:r>
        <w:rPr>
          <w:rFonts w:ascii="Arial" w:cs="Arial" w:eastAsia="Arial" w:hAnsi="Arial"/>
          <w:b/>
          <w:bCs/>
          <w:color w:val="2E86C1"/>
          <w:sz w:val="28"/>
          <w:szCs w:val="28"/>
        </w:rPr>
        <w:t xml:space="preserve">3.1 Persona 1 — Admin / Tim Operasional Reka Cipta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Profil</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 inti perusahaan (2 orang) — Direktur dan staf operasional</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Kemampuan teknis</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Non-teknis — familiar dengan smartphone dan WhatsApp, tidak familiar dengan sistem software kompleks</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Goals</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Merespons leads dengan cepat, memantau status pipeline penjualan, mengelola konten website tanpa bantuan developer</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Pain Points</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terbatas, tidak bisa operasikan tools yang rumit, butuh antarmuka yang sesederhana mungkin</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Kebutuhan utama</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Dashboard sederhana, notifikasi langsung, generate WA message dalam 1 klik, update status lead dengan mudah</w:t>
            </w:r>
          </w:p>
        </w:tc>
      </w:tr>
    </w:tbl>
    <w:p>
      <w:pPr>
        <w:spacing w:after="80" w:before="160"/>
      </w:pPr>
    </w:p>
    <w:p>
      <w:pPr>
        <w:pStyle w:val="Heading2"/>
        <w:spacing w:after="120" w:before="280"/>
      </w:pPr>
      <w:r>
        <w:rPr>
          <w:rFonts w:ascii="Arial" w:cs="Arial" w:eastAsia="Arial" w:hAnsi="Arial"/>
          <w:b/>
          <w:bCs/>
          <w:color w:val="2E86C1"/>
          <w:sz w:val="28"/>
          <w:szCs w:val="28"/>
        </w:rPr>
        <w:t xml:space="preserve">3.2 Persona 2 — Calon Mitra / Procurement Manager Industri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Profil</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Manajer procurement atau owner bisnis dari pabrik makanan, industri pengasinan ikan, water treatment, dll.</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Motivasi</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Mencari supplier garam yang reliable, konsisten dalam kualitas dan ketersediaan, harga kompetitif</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Perilaku</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Mulai dari pencarian Google, evaluasi beberapa supplier sekaligus, butuh perbandingan cepat, pengambilan keputusan berdasarkan dokumen resmi</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Pain Points</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Sulit menemukan distributor yang terdokumentasi dengan baik, proses penawaran terlalu lambat, sulit memverifikasi kualitas tanpa sampel</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Kebutuhan utama</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Informasi produk jelas, sertifikasi mudah diakses, bisa minta penawaran kapan saja tanpa harus telepon, respons cepat</w:t>
            </w:r>
          </w:p>
        </w:tc>
      </w:tr>
    </w:tbl>
    <w:p>
      <w:pPr>
        <w:spacing w:after="80" w:before="160"/>
      </w:pPr>
    </w:p>
    <w:p>
      <w:pPr>
        <w:pStyle w:val="Heading2"/>
        <w:spacing w:after="120" w:before="280"/>
      </w:pPr>
      <w:r>
        <w:rPr>
          <w:rFonts w:ascii="Arial" w:cs="Arial" w:eastAsia="Arial" w:hAnsi="Arial"/>
          <w:b/>
          <w:bCs/>
          <w:color w:val="2E86C1"/>
          <w:sz w:val="28"/>
          <w:szCs w:val="28"/>
        </w:rPr>
        <w:t xml:space="preserve">3.3 Persona 3 — Calon Supplier / Petani atau Produsen Garam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Profil</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Petani garam atau produsen kecil-menengah yang mencari distributor untuk memperluas jangkauan pemasaran hasil produksinya</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Motivasi</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Mendapatkan mitra distribusi yang membeli secara rutin dengan harga yang adil</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Perilaku</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Bisa menemukan Reka Cipta melalui Google atau referral dari sesama petani</w:t>
            </w:r>
          </w:p>
        </w:tc>
      </w:tr>
      <w:tr>
        <w:tc>
          <w:tcPr>
            <w:tcW w:type="dxa" w:w="240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Kebutuhan utama</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Proses pendaftaran yang mudah, kejelasan tentang syarat kemitraan, bisa dihubungi dengan cepat</w:t>
            </w:r>
          </w:p>
        </w:tc>
      </w:tr>
    </w:tbl>
    <w:p>
      <w:r>
        <w:br w:type="page"/>
      </w:r>
    </w:p>
    <w:p>
      <w:pPr>
        <w:pStyle w:val="Heading1"/>
        <w:spacing w:after="160" w:before="360"/>
      </w:pPr>
      <w:r>
        <w:rPr>
          <w:rFonts w:ascii="Arial" w:cs="Arial" w:eastAsia="Arial" w:hAnsi="Arial"/>
          <w:b/>
          <w:bCs/>
          <w:color w:val="1B4F8A"/>
          <w:sz w:val="36"/>
          <w:szCs w:val="36"/>
        </w:rPr>
        <w:t xml:space="preserve">4. Gambaran Solusi</w:t>
      </w:r>
    </w:p>
    <w:p>
      <w:pPr>
        <w:pBdr>
          <w:bottom w:val="single" w:color="2E86C1" w:sz="6" w:space="1"/>
        </w:pBdr>
        <w:spacing w:after="200" w:before="200"/>
      </w:pPr>
    </w:p>
    <w:p>
      <w:pPr>
        <w:spacing w:after="120" w:before="120"/>
      </w:pPr>
    </w:p>
    <w:p>
      <w:pPr>
        <w:spacing w:after="100" w:before="80"/>
      </w:pPr>
      <w:r>
        <w:rPr>
          <w:rFonts w:ascii="Arial" w:cs="Arial" w:eastAsia="Arial" w:hAnsi="Arial"/>
          <w:b w:val="false"/>
          <w:bCs w:val="false"/>
          <w:color w:val="1A1A2E"/>
          <w:sz w:val="22"/>
          <w:szCs w:val="22"/>
        </w:rPr>
        <w:t xml:space="preserve">Platform yang akan dikembangkan terdiri dari dua komponen utama yang terintegrasi: Website Publik sebagai saluran akuisisi inbound, dan Admin Panel sebagai pusat manajemen operasional bisnis.</w:t>
      </w:r>
    </w:p>
    <w:p>
      <w:pPr>
        <w:spacing w:after="80" w:before="160"/>
      </w:pPr>
    </w:p>
    <w:p>
      <w:pPr>
        <w:pStyle w:val="Heading2"/>
        <w:spacing w:after="120" w:before="280"/>
      </w:pPr>
      <w:r>
        <w:rPr>
          <w:rFonts w:ascii="Arial" w:cs="Arial" w:eastAsia="Arial" w:hAnsi="Arial"/>
          <w:b/>
          <w:bCs/>
          <w:color w:val="2E86C1"/>
          <w:sz w:val="28"/>
          <w:szCs w:val="28"/>
        </w:rPr>
        <w:t xml:space="preserve">4.1 Arsitektur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Layer</w:t>
            </w:r>
          </w:p>
        </w:tc>
        <w:tc>
          <w:tcPr>
            <w:tcW w:type="dxa" w:w="23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Teknologi</w:t>
            </w:r>
          </w:p>
        </w:tc>
        <w:tc>
          <w:tcPr>
            <w:tcW w:type="dxa" w:w="23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Hosting</w:t>
            </w:r>
          </w:p>
        </w:tc>
        <w:tc>
          <w:tcPr>
            <w:tcW w:type="dxa" w:w="23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Estimasi Biaya/Bulan</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Frontend</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Next.js 14 + Tailwind CSS + shadcn/ui</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Vercel</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 (Hobby tier)</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Backend / AI Service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Python FastAPI</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Railway</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Database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PostgreSQL via Supabase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Supabase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 (Free tier)</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Auth &amp; Storage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Supabase Auth + Storage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Supabase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 (Free tier)</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AI Engine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Anthropic API (Claude)</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Anthropic Cloud</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~$3-5 (pay-as-use)</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 Notifikasi</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Resend</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Resend</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 (Free tier)</w:t>
            </w:r>
          </w:p>
        </w:tc>
      </w:tr>
      <w:tr>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Domain</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Custom .com/.id</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Registrar</w:t>
            </w:r>
          </w:p>
        </w:tc>
        <w:tc>
          <w:tcPr>
            <w:tcW w:type="dxa" w:w="23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~$1/bln</w:t>
            </w:r>
          </w:p>
        </w:tc>
      </w:tr>
      <w:tr>
        <w:tc>
          <w:tcPr>
            <w:tcW w:type="dxa" w:w="234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TOTAL</w:t>
            </w:r>
          </w:p>
        </w:tc>
        <w:tc>
          <w:tcPr>
            <w:tcW w:type="dxa" w:w="234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c>
          <w:tcPr>
            <w:tcW w:type="dxa" w:w="234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c>
          <w:tcPr>
            <w:tcW w:type="dxa" w:w="234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~$9-11/bulan</w:t>
            </w:r>
          </w:p>
        </w:tc>
      </w:tr>
    </w:tbl>
    <w:p>
      <w:pPr>
        <w:spacing w:after="80" w:before="160"/>
      </w:pPr>
    </w:p>
    <w:p>
      <w:pPr>
        <w:pStyle w:val="Heading2"/>
        <w:spacing w:after="120" w:before="280"/>
      </w:pPr>
      <w:r>
        <w:rPr>
          <w:rFonts w:ascii="Arial" w:cs="Arial" w:eastAsia="Arial" w:hAnsi="Arial"/>
          <w:b/>
          <w:bCs/>
          <w:color w:val="2E86C1"/>
          <w:sz w:val="28"/>
          <w:szCs w:val="28"/>
        </w:rPr>
        <w:t xml:space="preserve">4.2 Alur Data Tingkat 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CAD8" w:sz="1"/>
              <w:left w:val="single" w:color="BFCAD8" w:sz="1"/>
              <w:bottom w:val="single" w:color="BFCAD8" w:sz="1"/>
              <w:right w:val="single" w:color="BFCAD8" w:sz="1"/>
            </w:tcBorders>
            <w:shd w:fill="2E86C1"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Alur Request-Response</w:t>
            </w:r>
          </w:p>
        </w:tc>
      </w:tr>
      <w:tr>
        <w:tc>
          <w:tcPr>
            <w:tcW w:type="dxa" w:w="9360"/>
            <w:tcBorders>
              <w:top w:val="single" w:color="BFCAD8" w:sz="1"/>
              <w:left w:val="single" w:color="BFCAD8" w:sz="1"/>
              <w:bottom w:val="single" w:color="BFCAD8" w:sz="1"/>
              <w:right w:val="single" w:color="BFCAD8" w:sz="1"/>
            </w:tcBorders>
            <w:shd w:fill="FFFFFF" w:val="clear"/>
            <w:tcMar>
              <w:top w:type="dxa" w:w="160"/>
              <w:left w:type="dxa" w:w="200"/>
              <w:bottom w:type="dxa" w:w="160"/>
              <w:right w:type="dxa" w:w="200"/>
            </w:tcMar>
          </w:tcPr>
          <w:p>
            <w:pPr>
              <w:spacing w:after="100" w:before="80"/>
            </w:pPr>
            <w:r>
              <w:rPr>
                <w:rFonts w:ascii="Arial" w:cs="Arial" w:eastAsia="Arial" w:hAnsi="Arial"/>
                <w:b w:val="false"/>
                <w:bCs w:val="false"/>
                <w:color w:val="1A1A2E"/>
                <w:sz w:val="20"/>
                <w:szCs w:val="20"/>
              </w:rPr>
              <w:t xml:space="preserve">Browser Pengguna  →  [HTTP Request]  →  Next.js Frontend (Vercel)</w:t>
            </w:r>
          </w:p>
          <w:p>
            <w:pPr>
              <w:spacing w:after="100" w:before="80"/>
            </w:pPr>
            <w:r>
              <w:rPr>
                <w:rFonts w:ascii="Arial" w:cs="Arial" w:eastAsia="Arial" w:hAnsi="Arial"/>
                <w:b w:val="false"/>
                <w:bCs w:val="false"/>
                <w:color w:val="1A1A2E"/>
                <w:sz w:val="20"/>
                <w:szCs w:val="20"/>
              </w:rPr>
              <w:t xml:space="preserve">Next.js Frontend  →  [API Call / JSON]  →  Supabase (data langsung)</w:t>
            </w:r>
          </w:p>
          <w:p>
            <w:pPr>
              <w:spacing w:after="100" w:before="80"/>
            </w:pPr>
            <w:r>
              <w:rPr>
                <w:rFonts w:ascii="Arial" w:cs="Arial" w:eastAsia="Arial" w:hAnsi="Arial"/>
                <w:b w:val="false"/>
                <w:bCs w:val="false"/>
                <w:color w:val="1A1A2E"/>
                <w:sz w:val="20"/>
                <w:szCs w:val="20"/>
              </w:rPr>
              <w:t xml:space="preserve">Next.js Frontend  →  [API Call / JSON]  →  FastAPI Backend (Railway)</w:t>
            </w:r>
          </w:p>
          <w:p>
            <w:pPr>
              <w:spacing w:after="100" w:before="80"/>
            </w:pPr>
            <w:r>
              <w:rPr>
                <w:rFonts w:ascii="Arial" w:cs="Arial" w:eastAsia="Arial" w:hAnsi="Arial"/>
                <w:b w:val="false"/>
                <w:bCs w:val="false"/>
                <w:color w:val="1A1A2E"/>
                <w:sz w:val="20"/>
                <w:szCs w:val="20"/>
              </w:rPr>
              <w:t xml:space="preserve">FastAPI Backend   →  [SDK Call]  →  Anthropic API (AI generation)</w:t>
            </w:r>
          </w:p>
          <w:p>
            <w:pPr>
              <w:spacing w:after="100" w:before="80"/>
            </w:pPr>
            <w:r>
              <w:rPr>
                <w:rFonts w:ascii="Arial" w:cs="Arial" w:eastAsia="Arial" w:hAnsi="Arial"/>
                <w:b w:val="false"/>
                <w:bCs w:val="false"/>
                <w:color w:val="1A1A2E"/>
                <w:sz w:val="20"/>
                <w:szCs w:val="20"/>
              </w:rPr>
              <w:t xml:space="preserve">FastAPI Backend   →  [Query]  →  Supabase PostgreSQL</w:t>
            </w:r>
          </w:p>
          <w:p>
            <w:pPr>
              <w:spacing w:after="100" w:before="80"/>
            </w:pPr>
            <w:r>
              <w:rPr>
                <w:rFonts w:ascii="Arial" w:cs="Arial" w:eastAsia="Arial" w:hAnsi="Arial"/>
                <w:b w:val="false"/>
                <w:bCs w:val="false"/>
                <w:color w:val="1A1A2E"/>
                <w:sz w:val="20"/>
                <w:szCs w:val="20"/>
              </w:rPr>
              <w:t xml:space="preserve">FastAPI Backend   →  [Email trigger]  →  Resend (notifikasi)</w:t>
            </w:r>
          </w:p>
        </w:tc>
      </w:tr>
    </w:tbl>
    <w:p>
      <w:r>
        <w:br w:type="page"/>
      </w:r>
    </w:p>
    <w:p>
      <w:pPr>
        <w:pStyle w:val="Heading1"/>
        <w:spacing w:after="160" w:before="360"/>
      </w:pPr>
      <w:r>
        <w:rPr>
          <w:rFonts w:ascii="Arial" w:cs="Arial" w:eastAsia="Arial" w:hAnsi="Arial"/>
          <w:b/>
          <w:bCs/>
          <w:color w:val="1B4F8A"/>
          <w:sz w:val="36"/>
          <w:szCs w:val="36"/>
        </w:rPr>
        <w:t xml:space="preserve">5. Spesifikasi Fitur</w:t>
      </w:r>
    </w:p>
    <w:p>
      <w:pPr>
        <w:pBdr>
          <w:bottom w:val="single" w:color="2E86C1" w:sz="6" w:space="1"/>
        </w:pBdr>
        <w:spacing w:after="200" w:before="200"/>
      </w:pPr>
    </w:p>
    <w:p>
      <w:pPr>
        <w:spacing w:after="120" w:before="120"/>
      </w:pPr>
    </w:p>
    <w:p>
      <w:pPr>
        <w:pStyle w:val="Heading2"/>
        <w:spacing w:after="120" w:before="280"/>
      </w:pPr>
      <w:r>
        <w:rPr>
          <w:rFonts w:ascii="Arial" w:cs="Arial" w:eastAsia="Arial" w:hAnsi="Arial"/>
          <w:b/>
          <w:bCs/>
          <w:color w:val="2E86C1"/>
          <w:sz w:val="28"/>
          <w:szCs w:val="28"/>
        </w:rPr>
        <w:t xml:space="preserve">5.1 Modul A — Website Publik</w:t>
      </w:r>
    </w:p>
    <w:p>
      <w:pPr>
        <w:spacing w:after="100" w:before="80"/>
      </w:pPr>
      <w:r>
        <w:rPr>
          <w:rFonts w:ascii="Arial" w:cs="Arial" w:eastAsia="Arial" w:hAnsi="Arial"/>
          <w:b w:val="false"/>
          <w:bCs w:val="false"/>
          <w:color w:val="1A1A2E"/>
          <w:sz w:val="22"/>
          <w:szCs w:val="22"/>
        </w:rPr>
        <w:t xml:space="preserve">Website publik adalah wajah digital perusahaan yang berfungsi sebagai saluran akuisisi inbound utama. Seluruh konten diposisikan secara konsisten sebagai perusahaan DISTRIBUTOR, bukan produsen.</w:t>
      </w:r>
    </w:p>
    <w:p>
      <w:pPr>
        <w:spacing w:after="80" w:before="160"/>
      </w:pPr>
    </w:p>
    <w:p>
      <w:pPr>
        <w:pStyle w:val="Heading3"/>
        <w:spacing w:after="80" w:before="200"/>
      </w:pPr>
      <w:r>
        <w:rPr>
          <w:rFonts w:ascii="Arial" w:cs="Arial" w:eastAsia="Arial" w:hAnsi="Arial"/>
          <w:b/>
          <w:bCs/>
          <w:color w:val="1A1A2E"/>
          <w:sz w:val="24"/>
          <w:szCs w:val="24"/>
        </w:rPr>
        <w:t xml:space="preserve">5.1.1 Halaman Beranda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Aspek</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Tujuan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Memberikan kesan pertama yang kuat, mengkomunikasikan value proposition sebagai distributor, dan mendorong konversi ke RFQ atau halaman produk</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Hero Section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Headline utama menekankan peran distributor: tagline, sub-headline tentang jaringan supplier &amp; cakupan distribusi, CTA button 'Minta Penawaran Sekarang'</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Stats Bar</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Angka-angka kepercayaan: jumlah jenis garam, mitra aktif, kota yang dilayani, tahun berdiri</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Product Preview</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Grid 5 jenis garam dengan gambar, nama, dan badge SNI, link ke halaman produk</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Cara Kerja</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Infografis 4 langkah: Hubungi Kami → Konsultasi Kebutuhan → Pengiriman Sampel → Distribusi Rutin</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Industri yang Dilayani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Grid ikon industri: Makanan &amp; Minuman, Pengasinan Ikan, Water Treatment, Pakan Ternak, Pulp &amp; Kertas, Penyamakan Kulit</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Credibility Section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Logo klien/mitra, sertifikat SNI, badge NIB, testimonial</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CTA Section Akhir</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Blok ajakan bertindak: 'Siap Jadi Mitra Distribusi?' dengan tombol ke halaman kontak dan RFQ</w:t>
            </w:r>
          </w:p>
        </w:tc>
      </w:tr>
    </w:tbl>
    <w:p>
      <w:pPr>
        <w:spacing w:after="80" w:before="160"/>
      </w:pPr>
    </w:p>
    <w:p>
      <w:pPr>
        <w:pStyle w:val="Heading3"/>
        <w:spacing w:after="80" w:before="200"/>
      </w:pPr>
      <w:r>
        <w:rPr>
          <w:rFonts w:ascii="Arial" w:cs="Arial" w:eastAsia="Arial" w:hAnsi="Arial"/>
          <w:b/>
          <w:bCs/>
          <w:color w:val="1A1A2E"/>
          <w:sz w:val="24"/>
          <w:szCs w:val="24"/>
        </w:rPr>
        <w:t xml:space="preserve">5.1.2 Halaman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Aspek</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Daftar Produk</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Grid 5 produk: Garam Halus Yodium, Garam Halus Non-Yodium, Garam Kasar Petani, Garam Industri (SPO/M), Garam GHPT</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Detail Tiap Produk</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Foto produk, deskripsi, spesifikasi teknis (dari hasil uji lab), kegunaan per industri, badge SNI</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Dokumen Unduh</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Tombol unduh hasil uji laboratorium per produk (file PDF dari Supabase Storage)</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CTA per Produk</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Tombol 'Minta Sampel' dan 'Dapatkan Penawaran' yang prefill form RFQ dengan produk yang dipilih</w:t>
            </w:r>
          </w:p>
        </w:tc>
      </w:tr>
    </w:tbl>
    <w:p>
      <w:pPr>
        <w:spacing w:after="80" w:before="160"/>
      </w:pPr>
    </w:p>
    <w:p>
      <w:pPr>
        <w:pStyle w:val="Heading3"/>
        <w:spacing w:after="80" w:before="200"/>
      </w:pPr>
      <w:r>
        <w:rPr>
          <w:rFonts w:ascii="Arial" w:cs="Arial" w:eastAsia="Arial" w:hAnsi="Arial"/>
          <w:b/>
          <w:bCs/>
          <w:color w:val="1A1A2E"/>
          <w:sz w:val="24"/>
          <w:szCs w:val="24"/>
        </w:rPr>
        <w:t xml:space="preserve">5.1.3 Halaman Tentang Kami</w:t>
      </w:r>
    </w:p>
    <w:p>
      <w:pPr>
        <w:pStyle w:val="ListParagraph"/>
        <w:numPr>
          <w:ilvl w:val="0"/>
          <w:numId w:val="2"/>
        </w:numPr>
        <w:spacing w:after="60" w:before="60"/>
      </w:pPr>
      <w:r>
        <w:rPr>
          <w:rFonts w:ascii="Arial" w:cs="Arial" w:eastAsia="Arial" w:hAnsi="Arial"/>
          <w:color w:val="1A1A2E"/>
          <w:sz w:val="22"/>
          <w:szCs w:val="22"/>
        </w:rPr>
        <w:t xml:space="preserve">Sejarah perusahaan dari 2018 (studi banding) hingga saat ini</w:t>
      </w:r>
    </w:p>
    <w:p>
      <w:pPr>
        <w:pStyle w:val="ListParagraph"/>
        <w:numPr>
          <w:ilvl w:val="0"/>
          <w:numId w:val="2"/>
        </w:numPr>
        <w:spacing w:after="60" w:before="60"/>
      </w:pPr>
      <w:r>
        <w:rPr>
          <w:rFonts w:ascii="Arial" w:cs="Arial" w:eastAsia="Arial" w:hAnsi="Arial"/>
          <w:color w:val="1A1A2E"/>
          <w:sz w:val="22"/>
          <w:szCs w:val="22"/>
        </w:rPr>
        <w:t xml:space="preserve">Visi dan Misi dengan desain yang menonjol</w:t>
      </w:r>
    </w:p>
    <w:p>
      <w:pPr>
        <w:pStyle w:val="ListParagraph"/>
        <w:numPr>
          <w:ilvl w:val="0"/>
          <w:numId w:val="2"/>
        </w:numPr>
        <w:spacing w:after="60" w:before="60"/>
      </w:pPr>
      <w:r>
        <w:rPr>
          <w:rFonts w:ascii="Arial" w:cs="Arial" w:eastAsia="Arial" w:hAnsi="Arial"/>
          <w:color w:val="1A1A2E"/>
          <w:sz w:val="22"/>
          <w:szCs w:val="22"/>
        </w:rPr>
        <w:t xml:space="preserve">Struktur organisasi dengan foto tim</w:t>
      </w:r>
    </w:p>
    <w:p>
      <w:pPr>
        <w:pStyle w:val="ListParagraph"/>
        <w:numPr>
          <w:ilvl w:val="0"/>
          <w:numId w:val="2"/>
        </w:numPr>
        <w:spacing w:after="60" w:before="60"/>
      </w:pPr>
      <w:r>
        <w:rPr>
          <w:rFonts w:ascii="Arial" w:cs="Arial" w:eastAsia="Arial" w:hAnsi="Arial"/>
          <w:color w:val="1A1A2E"/>
          <w:sz w:val="22"/>
          <w:szCs w:val="22"/>
        </w:rPr>
        <w:t xml:space="preserve">Dokumen legalitas: Akta Notaris, NIB, NPWP, Status Hukum Kemenkumham — ditampilkan sebagai gambar thumbnail dengan opsi lihat penuh</w:t>
      </w:r>
    </w:p>
    <w:p>
      <w:pPr>
        <w:spacing w:after="80" w:before="160"/>
      </w:pPr>
    </w:p>
    <w:p>
      <w:pPr>
        <w:pStyle w:val="Heading3"/>
        <w:spacing w:after="80" w:before="200"/>
      </w:pPr>
      <w:r>
        <w:rPr>
          <w:rFonts w:ascii="Arial" w:cs="Arial" w:eastAsia="Arial" w:hAnsi="Arial"/>
          <w:b/>
          <w:bCs/>
          <w:color w:val="1A1A2E"/>
          <w:sz w:val="24"/>
          <w:szCs w:val="24"/>
        </w:rPr>
        <w:t xml:space="preserve">5.1.4 Halaman Artikel &amp; Berita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Sub-fitur</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Deskripsi</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Artikel Edukasi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Konten edukasi tentang jenis-jenis garam, kegunaan industri, standar SNI — untuk meningkatkan visibilitas SEO</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Berita Perusahaan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Update perusahaan, kemitraan baru, kehadiran di pameran — untuk membangun kredibilitas</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Fitur Teknis</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Pagination, kategori artikel, search, meta tag SEO per artikel (title, description, OG image)</w:t>
            </w:r>
          </w:p>
        </w:tc>
      </w:tr>
    </w:tbl>
    <w:p>
      <w:pPr>
        <w:spacing w:after="80" w:before="160"/>
      </w:pPr>
    </w:p>
    <w:p>
      <w:pPr>
        <w:pStyle w:val="Heading3"/>
        <w:spacing w:after="80" w:before="200"/>
      </w:pPr>
      <w:r>
        <w:rPr>
          <w:rFonts w:ascii="Arial" w:cs="Arial" w:eastAsia="Arial" w:hAnsi="Arial"/>
          <w:b/>
          <w:bCs/>
          <w:color w:val="1A1A2E"/>
          <w:sz w:val="24"/>
          <w:szCs w:val="24"/>
        </w:rPr>
        <w:t xml:space="preserve">5.1.5 Halaman Kontak</w:t>
      </w:r>
    </w:p>
    <w:p>
      <w:pPr>
        <w:pStyle w:val="ListParagraph"/>
        <w:numPr>
          <w:ilvl w:val="0"/>
          <w:numId w:val="2"/>
        </w:numPr>
        <w:spacing w:after="60" w:before="60"/>
      </w:pPr>
      <w:r>
        <w:rPr>
          <w:rFonts w:ascii="Arial" w:cs="Arial" w:eastAsia="Arial" w:hAnsi="Arial"/>
          <w:color w:val="1A1A2E"/>
          <w:sz w:val="22"/>
          <w:szCs w:val="22"/>
        </w:rPr>
        <w:t xml:space="preserve">Informasi kontak: alamat, nomor WA (dua nomor), email</w:t>
      </w:r>
    </w:p>
    <w:p>
      <w:pPr>
        <w:pStyle w:val="ListParagraph"/>
        <w:numPr>
          <w:ilvl w:val="0"/>
          <w:numId w:val="2"/>
        </w:numPr>
        <w:spacing w:after="60" w:before="60"/>
      </w:pPr>
      <w:r>
        <w:rPr>
          <w:rFonts w:ascii="Arial" w:cs="Arial" w:eastAsia="Arial" w:hAnsi="Arial"/>
          <w:color w:val="1A1A2E"/>
          <w:sz w:val="22"/>
          <w:szCs w:val="22"/>
        </w:rPr>
        <w:t xml:space="preserve">Tombol WhatsApp langsung buka chat WA dengan pesan template</w:t>
      </w:r>
    </w:p>
    <w:p>
      <w:pPr>
        <w:pStyle w:val="ListParagraph"/>
        <w:numPr>
          <w:ilvl w:val="0"/>
          <w:numId w:val="2"/>
        </w:numPr>
        <w:spacing w:after="60" w:before="60"/>
      </w:pPr>
      <w:r>
        <w:rPr>
          <w:rFonts w:ascii="Arial" w:cs="Arial" w:eastAsia="Arial" w:hAnsi="Arial"/>
          <w:color w:val="1A1A2E"/>
          <w:sz w:val="22"/>
          <w:szCs w:val="22"/>
        </w:rPr>
        <w:t xml:space="preserve">Form email kontak — menggunakan Resend untuk notifikasi ke tim</w:t>
      </w:r>
    </w:p>
    <w:p>
      <w:pPr>
        <w:pStyle w:val="ListParagraph"/>
        <w:numPr>
          <w:ilvl w:val="0"/>
          <w:numId w:val="2"/>
        </w:numPr>
        <w:spacing w:after="60" w:before="60"/>
      </w:pPr>
      <w:r>
        <w:rPr>
          <w:rFonts w:ascii="Arial" w:cs="Arial" w:eastAsia="Arial" w:hAnsi="Arial"/>
          <w:color w:val="1A1A2E"/>
          <w:sz w:val="22"/>
          <w:szCs w:val="22"/>
        </w:rPr>
        <w:t xml:space="preserve">Embed Google Maps lokasi kantor</w:t>
      </w:r>
    </w:p>
    <w:p>
      <w:pPr>
        <w:spacing w:after="80" w:before="160"/>
      </w:pPr>
    </w:p>
    <w:p>
      <w:pPr>
        <w:pStyle w:val="Heading3"/>
        <w:spacing w:after="80" w:before="200"/>
      </w:pPr>
      <w:r>
        <w:rPr>
          <w:rFonts w:ascii="Arial" w:cs="Arial" w:eastAsia="Arial" w:hAnsi="Arial"/>
          <w:b/>
          <w:bCs/>
          <w:color w:val="1A1A2E"/>
          <w:sz w:val="24"/>
          <w:szCs w:val="24"/>
        </w:rPr>
        <w:t xml:space="preserve">5.1.6 Halaman Bergabung Sebagai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Field Form</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Tipe &amp; Keterangan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Nama / Nama Usaha</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 — wajib diisi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Lokasi (Kota, Provinsi)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 — wajib diisi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Garam yang Tersedia</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Multi-select checkbox: Garam Kasar Petani, Garam Halus, Garam Industri, dll.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Kapasitas per Bulan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Number input + dropdown satuan (Ton/Kwintal/Kg)</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Nomor WhatsApp</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 dengan validasi format nomor Indonesia — wajib diisi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 input — opsional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Keterangan Tambahan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Textarea — opsional</w:t>
            </w:r>
          </w:p>
        </w:tc>
      </w:tr>
    </w:tbl>
    <w:p>
      <w:pPr>
        <w:spacing w:after="80" w:before="80"/>
      </w:pPr>
    </w:p>
    <w:p>
      <w:pPr>
        <w:spacing w:after="100" w:before="80"/>
      </w:pPr>
      <w:r>
        <w:rPr>
          <w:rFonts w:ascii="Arial" w:cs="Arial" w:eastAsia="Arial" w:hAnsi="Arial"/>
          <w:b w:val="false"/>
          <w:bCs w:val="false"/>
          <w:color w:val="1A1A2E"/>
          <w:sz w:val="22"/>
          <w:szCs w:val="22"/>
        </w:rPr>
        <w:t xml:space="preserve">Setelah submit: data tersimpan di database, notifikasi email otomatis ke admin, halaman konfirmasi tampil ke supplier.</w:t>
      </w:r>
    </w:p>
    <w:p>
      <w:pPr>
        <w:spacing w:after="80" w:before="160"/>
      </w:pPr>
    </w:p>
    <w:p>
      <w:pPr>
        <w:pStyle w:val="Heading3"/>
        <w:spacing w:after="80" w:before="200"/>
      </w:pPr>
      <w:r>
        <w:rPr>
          <w:rFonts w:ascii="Arial" w:cs="Arial" w:eastAsia="Arial" w:hAnsi="Arial"/>
          <w:b/>
          <w:bCs/>
          <w:color w:val="1A1A2E"/>
          <w:sz w:val="24"/>
          <w:szCs w:val="24"/>
        </w:rPr>
        <w:t xml:space="preserve">5.1.7 Kalkulator Kebutuhan Garam</w:t>
      </w:r>
    </w:p>
    <w:p>
      <w:pPr>
        <w:spacing w:after="100" w:before="80"/>
      </w:pPr>
      <w:r>
        <w:rPr>
          <w:rFonts w:ascii="Arial" w:cs="Arial" w:eastAsia="Arial" w:hAnsi="Arial"/>
          <w:b w:val="false"/>
          <w:bCs w:val="false"/>
          <w:color w:val="1A1A2E"/>
          <w:sz w:val="22"/>
          <w:szCs w:val="22"/>
        </w:rPr>
        <w:t xml:space="preserve">Tool interaktif yang membantu calon mitra mengestimasi kebutuhan garam mereka berdasarkan jenis industri dan kapasitas produksi. Berfungsi sebagai qualifying tool dan nilai tambah yang mendorong konversi ke RFQ.</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Input</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Industri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Dropdown: Makanan &amp; Minuman, Pengasinan Ikan, Water Treatment, Pakan Ternak, Pulp &amp; Kertas, Penyamakan Kulit, Lainnya</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Kapasitas Produksi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Number input + satuan (ton/hari, ton/minggu, ton/bulan)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Produk yang Diproduksi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Sub-opsi berdasarkan industri — untuk refinement estimasi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Output</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Estimasi Kebutuhan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Rentang estimasi kebutuhan garam per bulan dalam ton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Rekomendasi Jenis Garam</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Produk Reka Cipta yang paling sesuai untuk kebutuhan tersebut</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CTA</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Tombol 'Minta Penawaran untuk X Ton/Bulan' yang prefill form RFQ dengan hasil kalkulator</w:t>
            </w:r>
          </w:p>
        </w:tc>
      </w:tr>
    </w:tbl>
    <w:p>
      <w:r>
        <w:br w:type="page"/>
      </w:r>
    </w:p>
    <w:p>
      <w:pPr>
        <w:pStyle w:val="Heading2"/>
        <w:spacing w:after="120" w:before="280"/>
      </w:pPr>
      <w:r>
        <w:rPr>
          <w:rFonts w:ascii="Arial" w:cs="Arial" w:eastAsia="Arial" w:hAnsi="Arial"/>
          <w:b/>
          <w:bCs/>
          <w:color w:val="2E86C1"/>
          <w:sz w:val="28"/>
          <w:szCs w:val="28"/>
        </w:rPr>
        <w:t xml:space="preserve">5.2 Modul B — Sistem RFQ &amp; Proposal Generator AI</w:t>
      </w:r>
    </w:p>
    <w:p>
      <w:pPr>
        <w:spacing w:after="100" w:before="80"/>
      </w:pPr>
      <w:r>
        <w:rPr>
          <w:rFonts w:ascii="Arial" w:cs="Arial" w:eastAsia="Arial" w:hAnsi="Arial"/>
          <w:b w:val="false"/>
          <w:bCs w:val="false"/>
          <w:color w:val="1A1A2E"/>
          <w:sz w:val="22"/>
          <w:szCs w:val="22"/>
        </w:rPr>
        <w:t xml:space="preserve">Ini adalah fitur inti yang paling langsung berdampak pada kecepatan konversi. Sistem menerima permintaan penawaran dari calon mitra, kemudian secara otomatis menghasilkan proposal profesional menggunakan AI dalam hitungan detik.</w:t>
      </w:r>
    </w:p>
    <w:p>
      <w:pPr>
        <w:spacing w:after="80" w:before="160"/>
      </w:pPr>
    </w:p>
    <w:p>
      <w:pPr>
        <w:pStyle w:val="Heading3"/>
        <w:spacing w:after="80" w:before="200"/>
      </w:pPr>
      <w:r>
        <w:rPr>
          <w:rFonts w:ascii="Arial" w:cs="Arial" w:eastAsia="Arial" w:hAnsi="Arial"/>
          <w:b/>
          <w:bCs/>
          <w:color w:val="1A1A2E"/>
          <w:sz w:val="24"/>
          <w:szCs w:val="24"/>
        </w:rPr>
        <w:t xml:space="preserve">5.2.1 Form RFQ (Request for Quotation)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Field</w:t>
            </w:r>
          </w:p>
        </w:tc>
        <w:tc>
          <w:tcPr>
            <w:tcW w:type="dxa" w:w="3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Tipe Input</w:t>
            </w:r>
          </w:p>
        </w:tc>
        <w:tc>
          <w:tcPr>
            <w:tcW w:type="dxa" w:w="3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Validasi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Nama Lengkap</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 min. 3 karakter</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Nama Perusahaan</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Jabatan / Posisi</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Opsional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Industri</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Dropdown (7 opsi)</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Garam Dibutuhkan</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Multi-select checkbox (5 produk)</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 min. 1 pilihan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Volume per Bulan (Ton)</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Number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 angka positif</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Frekuensi Pengiriman</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Dropdown: Mingguan / Dua Minggu / Bulanan</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Kota Tujuan Pengiriman</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 format valid</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Nomor WhatsApp</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 input</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Wajib, format Indonesia</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Keterangan Tambahan</w:t>
            </w:r>
          </w:p>
        </w:tc>
        <w:tc>
          <w:tcPr>
            <w:tcW w:type="dxa" w:w="3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Textarea</w:t>
            </w:r>
          </w:p>
        </w:tc>
        <w:tc>
          <w:tcPr>
            <w:tcW w:type="dxa" w:w="3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Opsional, max 500 karakter</w:t>
            </w:r>
          </w:p>
        </w:tc>
      </w:tr>
    </w:tbl>
    <w:p>
      <w:pPr>
        <w:spacing w:after="80" w:before="160"/>
      </w:pPr>
    </w:p>
    <w:p>
      <w:pPr>
        <w:pStyle w:val="Heading3"/>
        <w:spacing w:after="80" w:before="200"/>
      </w:pPr>
      <w:r>
        <w:rPr>
          <w:rFonts w:ascii="Arial" w:cs="Arial" w:eastAsia="Arial" w:hAnsi="Arial"/>
          <w:b/>
          <w:bCs/>
          <w:color w:val="1A1A2E"/>
          <w:sz w:val="24"/>
          <w:szCs w:val="24"/>
        </w:rPr>
        <w:t xml:space="preserve">5.2.2 Proses AI Proposal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Langkah</w:t>
            </w:r>
          </w:p>
        </w:tc>
        <w:tc>
          <w:tcPr>
            <w:tcW w:type="dxa" w:w="59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 Teknis</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Terima data RFQ</w:t>
            </w:r>
          </w:p>
        </w:tc>
        <w:tc>
          <w:tcPr>
            <w:tcW w:type="dxa" w:w="5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Frontend kirim data form ke FastAPI endpoint POST /api/rfq/generate</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Simpan ke database</w:t>
            </w:r>
          </w:p>
        </w:tc>
        <w:tc>
          <w:tcPr>
            <w:tcW w:type="dxa" w:w="5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Data lead tersimpan di tabel rfq_leads dengan status 'Baru'</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Generate proposal via AI</w:t>
            </w:r>
          </w:p>
        </w:tc>
        <w:tc>
          <w:tcPr>
            <w:tcW w:type="dxa" w:w="5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FastAPI kirim request ke Anthropic API dengan prompt yang mengandung data RFQ + profil perusahaan Reka Cipta + template proposal</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4</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Format proposal</w:t>
            </w:r>
          </w:p>
        </w:tc>
        <w:tc>
          <w:tcPr>
            <w:tcW w:type="dxa" w:w="5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AI menghasilkan proposal dalam format HTML yang terstruktur: header perusahaan, detail penawaran, spesifikasi produk, syarat &amp; ketentuan, signature block</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Kirim email</w:t>
            </w:r>
          </w:p>
        </w:tc>
        <w:tc>
          <w:tcPr>
            <w:tcW w:type="dxa" w:w="5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Resend mengirim email proposal ke calon mitra + notifikasi ke admin bahwa ada RFQ baru</w:t>
            </w:r>
          </w:p>
        </w:tc>
      </w:tr>
      <w:tr>
        <w:tc>
          <w:tcPr>
            <w:tcW w:type="dxa" w:w="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6</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Konfirmasi di frontend</w:t>
            </w:r>
          </w:p>
        </w:tc>
        <w:tc>
          <w:tcPr>
            <w:tcW w:type="dxa" w:w="5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Halaman sukses menampilkan ringkasan dan instruksi langkah selanjutnya (cek email, tunggu konfirmasi WA)</w:t>
            </w:r>
          </w:p>
        </w:tc>
      </w:tr>
    </w:tbl>
    <w:p>
      <w:pPr>
        <w:spacing w:after="80" w:before="160"/>
      </w:pPr>
    </w:p>
    <w:p>
      <w:pPr>
        <w:pStyle w:val="Heading3"/>
        <w:spacing w:after="80" w:before="200"/>
      </w:pPr>
      <w:r>
        <w:rPr>
          <w:rFonts w:ascii="Arial" w:cs="Arial" w:eastAsia="Arial" w:hAnsi="Arial"/>
          <w:b/>
          <w:bCs/>
          <w:color w:val="1A1A2E"/>
          <w:sz w:val="24"/>
          <w:szCs w:val="24"/>
        </w:rPr>
        <w:t xml:space="preserve">5.2.3 Template Pesan WhatsApp Otomatis</w:t>
      </w:r>
    </w:p>
    <w:p>
      <w:pPr>
        <w:spacing w:after="100" w:before="80"/>
      </w:pPr>
      <w:r>
        <w:rPr>
          <w:rFonts w:ascii="Arial" w:cs="Arial" w:eastAsia="Arial" w:hAnsi="Arial"/>
          <w:b w:val="false"/>
          <w:bCs w:val="false"/>
          <w:color w:val="1A1A2E"/>
          <w:sz w:val="22"/>
          <w:szCs w:val="22"/>
        </w:rPr>
        <w:t xml:space="preserve">Sistem menghasilkan template pesan WA yang siap kirim untuk setiap tahapan follow-up. Admin tinggal klik 'Buka di WhatsApp' dan pesan sudah terformat dengan data lead yang relevan.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Trigger</w:t>
            </w:r>
          </w:p>
        </w:tc>
        <w:tc>
          <w:tcPr>
            <w:tcW w:type="dxa" w:w="62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Isi Template</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 baru masuk</w:t>
            </w:r>
          </w:p>
        </w:tc>
        <w:tc>
          <w:tcPr>
            <w:tcW w:type="dxa" w:w="62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Konfirmasi penerimaan RFQ, informasi bahwa proposal sudah dikirim via email, perkenalan singkat</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 hari setelah RFQ tanpa respon</w:t>
            </w:r>
          </w:p>
        </w:tc>
        <w:tc>
          <w:tcPr>
            <w:tcW w:type="dxa" w:w="62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Follow-up ringan, tanya apakah proposal sudah diterima dan ada pertanyaan</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Sampel akan dikirim</w:t>
            </w:r>
          </w:p>
        </w:tc>
        <w:tc>
          <w:tcPr>
            <w:tcW w:type="dxa" w:w="62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Konfirmasi pengiriman sampel, nomor resi, estimasi tiba</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Sampel sudah diterima (est. 3-5 hari)</w:t>
            </w:r>
          </w:p>
        </w:tc>
        <w:tc>
          <w:tcPr>
            <w:tcW w:type="dxa" w:w="62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Follow-up untuk feedback kualitas sampel</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Negosiasi</w:t>
            </w:r>
          </w:p>
        </w:tc>
        <w:tc>
          <w:tcPr>
            <w:tcW w:type="dxa" w:w="624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Template berisi poin-poin penawaran yang bisa dikustomisasi sebelum kirim</w:t>
            </w:r>
          </w:p>
        </w:tc>
      </w:tr>
    </w:tbl>
    <w:p>
      <w:r>
        <w:br w:type="page"/>
      </w:r>
    </w:p>
    <w:p>
      <w:pPr>
        <w:pStyle w:val="Heading2"/>
        <w:spacing w:after="120" w:before="280"/>
      </w:pPr>
      <w:r>
        <w:rPr>
          <w:rFonts w:ascii="Arial" w:cs="Arial" w:eastAsia="Arial" w:hAnsi="Arial"/>
          <w:b/>
          <w:bCs/>
          <w:color w:val="2E86C1"/>
          <w:sz w:val="28"/>
          <w:szCs w:val="28"/>
        </w:rPr>
        <w:t xml:space="preserve">5.3 Modul C — Admin Panel</w:t>
      </w:r>
    </w:p>
    <w:p>
      <w:pPr>
        <w:spacing w:after="100" w:before="80"/>
      </w:pPr>
      <w:r>
        <w:rPr>
          <w:rFonts w:ascii="Arial" w:cs="Arial" w:eastAsia="Arial" w:hAnsi="Arial"/>
          <w:b w:val="false"/>
          <w:bCs w:val="false"/>
          <w:color w:val="1A1A2E"/>
          <w:sz w:val="22"/>
          <w:szCs w:val="22"/>
        </w:rPr>
        <w:t xml:space="preserve">Dashboard terpusat untuk tim Reka Cipta mengelola seluruh operasional digital. Dirancang sesederhana mungkin untuk pengguna non-teknis. Akses hanya via login dengan autentikasi Supabase Auth.</w:t>
      </w:r>
    </w:p>
    <w:p>
      <w:pPr>
        <w:spacing w:after="80" w:before="160"/>
      </w:pPr>
    </w:p>
    <w:p>
      <w:pPr>
        <w:pStyle w:val="Heading3"/>
        <w:spacing w:after="80" w:before="200"/>
      </w:pPr>
      <w:r>
        <w:rPr>
          <w:rFonts w:ascii="Arial" w:cs="Arial" w:eastAsia="Arial" w:hAnsi="Arial"/>
          <w:b/>
          <w:bCs/>
          <w:color w:val="1A1A2E"/>
          <w:sz w:val="24"/>
          <w:szCs w:val="24"/>
        </w:rPr>
        <w:t xml:space="preserve">5.3.1 Dashboard Utama</w:t>
      </w:r>
    </w:p>
    <w:p>
      <w:pPr>
        <w:pStyle w:val="ListParagraph"/>
        <w:numPr>
          <w:ilvl w:val="0"/>
          <w:numId w:val="2"/>
        </w:numPr>
        <w:spacing w:after="60" w:before="60"/>
      </w:pPr>
      <w:r>
        <w:rPr>
          <w:rFonts w:ascii="Arial" w:cs="Arial" w:eastAsia="Arial" w:hAnsi="Arial"/>
          <w:color w:val="1A1A2E"/>
          <w:sz w:val="22"/>
          <w:szCs w:val="22"/>
        </w:rPr>
        <w:t xml:space="preserve">Ringkasan metrik hari ini: jumlah RFQ baru, leads yang perlu follow-up, supplier baru yang daftar</w:t>
      </w:r>
    </w:p>
    <w:p>
      <w:pPr>
        <w:pStyle w:val="ListParagraph"/>
        <w:numPr>
          <w:ilvl w:val="0"/>
          <w:numId w:val="2"/>
        </w:numPr>
        <w:spacing w:after="60" w:before="60"/>
      </w:pPr>
      <w:r>
        <w:rPr>
          <w:rFonts w:ascii="Arial" w:cs="Arial" w:eastAsia="Arial" w:hAnsi="Arial"/>
          <w:color w:val="1A1A2E"/>
          <w:sz w:val="22"/>
          <w:szCs w:val="22"/>
        </w:rPr>
        <w:t xml:space="preserve">Quick actions: tombol langsung ke aksi yang paling sering dibutuhkan</w:t>
      </w:r>
    </w:p>
    <w:p>
      <w:pPr>
        <w:pStyle w:val="ListParagraph"/>
        <w:numPr>
          <w:ilvl w:val="0"/>
          <w:numId w:val="2"/>
        </w:numPr>
        <w:spacing w:after="60" w:before="60"/>
      </w:pPr>
      <w:r>
        <w:rPr>
          <w:rFonts w:ascii="Arial" w:cs="Arial" w:eastAsia="Arial" w:hAnsi="Arial"/>
          <w:color w:val="1A1A2E"/>
          <w:sz w:val="22"/>
          <w:szCs w:val="22"/>
        </w:rPr>
        <w:t xml:space="preserve">Notifikasi aktivitas terbaru</w:t>
      </w:r>
    </w:p>
    <w:p>
      <w:pPr>
        <w:spacing w:after="80" w:before="160"/>
      </w:pPr>
    </w:p>
    <w:p>
      <w:pPr>
        <w:pStyle w:val="Heading3"/>
        <w:spacing w:after="80" w:before="200"/>
      </w:pPr>
      <w:r>
        <w:rPr>
          <w:rFonts w:ascii="Arial" w:cs="Arial" w:eastAsia="Arial" w:hAnsi="Arial"/>
          <w:b/>
          <w:bCs/>
          <w:color w:val="1A1A2E"/>
          <w:sz w:val="24"/>
          <w:szCs w:val="24"/>
        </w:rPr>
        <w:t xml:space="preserve">5.3.2 Manajemen Leads (CRM Ringan)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Fitur</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Pipeline View</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Tampilan kolom Kanban: Baru → Dihubungi → Sampel Dikirim → Negosiasi → Deal → Tidak Jadi</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Detail Lead</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Semua data dari RFQ, tanggal masuk, histori perubahan status, catatan admin</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Update Status</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Drag-and-drop atau dropdown untuk pindah status, disertai timestamp otomatis</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Generate WA Template</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Tombol per lead: generate pesan WA sesuai status saat ini, langsung buka link WA</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Catatan Admin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Kolom notes per lead untuk mencatat hasil percakapan, poin negosiasi, dll.</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Filter &amp; Cari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Filter berdasarkan status, industri, tanggal masuk. Search berdasarkan nama/perusahaan</w:t>
            </w:r>
          </w:p>
        </w:tc>
      </w:tr>
    </w:tbl>
    <w:p>
      <w:pPr>
        <w:spacing w:after="80" w:before="160"/>
      </w:pPr>
    </w:p>
    <w:p>
      <w:pPr>
        <w:pStyle w:val="Heading3"/>
        <w:spacing w:after="80" w:before="200"/>
      </w:pPr>
      <w:r>
        <w:rPr>
          <w:rFonts w:ascii="Arial" w:cs="Arial" w:eastAsia="Arial" w:hAnsi="Arial"/>
          <w:b/>
          <w:bCs/>
          <w:color w:val="1A1A2E"/>
          <w:sz w:val="24"/>
          <w:szCs w:val="24"/>
        </w:rPr>
        <w:t xml:space="preserve">5.3.3 Manajemen Konten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Konten</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Kemampuan Edit</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Artikel &amp; Berita</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CRUD lengkap: buat, edit, hapus, publish/unpublish. Rich text editor sederhana. Upload gambar thumbnail.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Produk</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Edit deskripsi, spesifikasi, dan foto produk. Upload dokumen hasil uji lab.</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Info Kontak</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Edit nomor WA, email, dan alamat yang tampil di website</w:t>
            </w:r>
          </w:p>
        </w:tc>
      </w:tr>
    </w:tbl>
    <w:p>
      <w:pPr>
        <w:spacing w:after="80" w:before="160"/>
      </w:pPr>
    </w:p>
    <w:p>
      <w:pPr>
        <w:pStyle w:val="Heading3"/>
        <w:spacing w:after="80" w:before="200"/>
      </w:pPr>
      <w:r>
        <w:rPr>
          <w:rFonts w:ascii="Arial" w:cs="Arial" w:eastAsia="Arial" w:hAnsi="Arial"/>
          <w:b/>
          <w:bCs/>
          <w:color w:val="1A1A2E"/>
          <w:sz w:val="24"/>
          <w:szCs w:val="24"/>
        </w:rPr>
        <w:t xml:space="preserve">5.3.4 Manajemen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Fitur</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Detail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Daftar Supplier</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List semua supplier yang mendaftar via website maupun input manual</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Status Supplier</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Baru → Diverifikasi → Aktif → Tidak Aktif. Update manual oleh admin.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Detail Supplier</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Semua data dari form pendaftaran, catatan admin, tanggal mulai kerjasama</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Generate WA Template</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Template follow-up untuk supplier baru yang mendaftar</w:t>
            </w:r>
          </w:p>
        </w:tc>
      </w:tr>
    </w:tbl>
    <w:p>
      <w:r>
        <w:br w:type="page"/>
      </w:r>
    </w:p>
    <w:p>
      <w:pPr>
        <w:pStyle w:val="Heading1"/>
        <w:spacing w:after="160" w:before="360"/>
      </w:pPr>
      <w:r>
        <w:rPr>
          <w:rFonts w:ascii="Arial" w:cs="Arial" w:eastAsia="Arial" w:hAnsi="Arial"/>
          <w:b/>
          <w:bCs/>
          <w:color w:val="1B4F8A"/>
          <w:sz w:val="36"/>
          <w:szCs w:val="36"/>
        </w:rPr>
        <w:t xml:space="preserve">6. Persyaratan Non-Fungsional</w:t>
      </w:r>
    </w:p>
    <w:p>
      <w:pPr>
        <w:pBdr>
          <w:bottom w:val="single" w:color="2E86C1" w:sz="6" w:space="1"/>
        </w:pBdr>
        <w:spacing w:after="200" w:before="200"/>
      </w:pPr>
    </w:p>
    <w:p>
      <w:pPr>
        <w:spacing w:after="120" w:before="120"/>
      </w:pPr>
    </w:p>
    <w:p>
      <w:pPr>
        <w:pStyle w:val="Heading2"/>
        <w:spacing w:after="120" w:before="280"/>
      </w:pPr>
      <w:r>
        <w:rPr>
          <w:rFonts w:ascii="Arial" w:cs="Arial" w:eastAsia="Arial" w:hAnsi="Arial"/>
          <w:b/>
          <w:bCs/>
          <w:color w:val="2E86C1"/>
          <w:sz w:val="28"/>
          <w:szCs w:val="28"/>
        </w:rPr>
        <w:t xml:space="preserve">6.1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Metrik</w:t>
            </w:r>
          </w:p>
        </w:tc>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Target</w:t>
            </w:r>
          </w:p>
        </w:tc>
        <w:tc>
          <w:tcPr>
            <w:tcW w:type="dxa" w:w="312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Catatan</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load halaman publik</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3 detik (LCP)</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Diukur dengan Google Lighthouse</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respons API</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500ms (non-AI endpoints)</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Endpoint CRUD Supabase</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generate proposal AI</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30 detik</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Bergantung pada Anthropic API latency</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Lighthouse Score</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Performance &gt; 85</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Target minimum acceptable</w:t>
            </w:r>
          </w:p>
        </w:tc>
      </w:tr>
      <w:tr>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Uptime</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&gt; 99%</w:t>
            </w:r>
          </w:p>
        </w:tc>
        <w:tc>
          <w:tcPr>
            <w:tcW w:type="dxa" w:w="312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Dijamin oleh Vercel &amp; Railway SLA</w:t>
            </w:r>
          </w:p>
        </w:tc>
      </w:tr>
    </w:tbl>
    <w:p>
      <w:pPr>
        <w:spacing w:after="80" w:before="160"/>
      </w:pPr>
    </w:p>
    <w:p>
      <w:pPr>
        <w:pStyle w:val="Heading2"/>
        <w:spacing w:after="120" w:before="280"/>
      </w:pPr>
      <w:r>
        <w:rPr>
          <w:rFonts w:ascii="Arial" w:cs="Arial" w:eastAsia="Arial" w:hAnsi="Arial"/>
          <w:b/>
          <w:bCs/>
          <w:color w:val="2E86C1"/>
          <w:sz w:val="28"/>
          <w:szCs w:val="28"/>
        </w:rPr>
        <w:t xml:space="preserve">6.2 Keamanan</w:t>
      </w:r>
    </w:p>
    <w:p>
      <w:pPr>
        <w:pStyle w:val="ListParagraph"/>
        <w:numPr>
          <w:ilvl w:val="0"/>
          <w:numId w:val="2"/>
        </w:numPr>
        <w:spacing w:after="60" w:before="60"/>
      </w:pPr>
      <w:r>
        <w:rPr>
          <w:rFonts w:ascii="Arial" w:cs="Arial" w:eastAsia="Arial" w:hAnsi="Arial"/>
          <w:color w:val="1A1A2E"/>
          <w:sz w:val="22"/>
          <w:szCs w:val="22"/>
        </w:rPr>
        <w:t xml:space="preserve">Autentikasi admin menggunakan Supabase Auth dengan JWT — token expire dalam 1 jam</w:t>
      </w:r>
    </w:p>
    <w:p>
      <w:pPr>
        <w:pStyle w:val="ListParagraph"/>
        <w:numPr>
          <w:ilvl w:val="0"/>
          <w:numId w:val="2"/>
        </w:numPr>
        <w:spacing w:after="60" w:before="60"/>
      </w:pPr>
      <w:r>
        <w:rPr>
          <w:rFonts w:ascii="Arial" w:cs="Arial" w:eastAsia="Arial" w:hAnsi="Arial"/>
          <w:color w:val="1A1A2E"/>
          <w:sz w:val="22"/>
          <w:szCs w:val="22"/>
        </w:rPr>
        <w:t xml:space="preserve">Seluruh komunikasi menggunakan HTTPS (SSL otomatis dari Vercel dan Railway)</w:t>
      </w:r>
    </w:p>
    <w:p>
      <w:pPr>
        <w:pStyle w:val="ListParagraph"/>
        <w:numPr>
          <w:ilvl w:val="0"/>
          <w:numId w:val="2"/>
        </w:numPr>
        <w:spacing w:after="60" w:before="60"/>
      </w:pPr>
      <w:r>
        <w:rPr>
          <w:rFonts w:ascii="Arial" w:cs="Arial" w:eastAsia="Arial" w:hAnsi="Arial"/>
          <w:color w:val="1A1A2E"/>
          <w:sz w:val="22"/>
          <w:szCs w:val="22"/>
        </w:rPr>
        <w:t xml:space="preserve">Row Level Security (RLS) aktif di Supabase — data hanya bisa diakses oleh user yang berwenang</w:t>
      </w:r>
    </w:p>
    <w:p>
      <w:pPr>
        <w:pStyle w:val="ListParagraph"/>
        <w:numPr>
          <w:ilvl w:val="0"/>
          <w:numId w:val="2"/>
        </w:numPr>
        <w:spacing w:after="60" w:before="60"/>
      </w:pPr>
      <w:r>
        <w:rPr>
          <w:rFonts w:ascii="Arial" w:cs="Arial" w:eastAsia="Arial" w:hAnsi="Arial"/>
          <w:color w:val="1A1A2E"/>
          <w:sz w:val="22"/>
          <w:szCs w:val="22"/>
        </w:rPr>
        <w:t xml:space="preserve">API key Anthropic dan credentials Supabase disimpan sebagai environment variables, tidak pernah di-expose ke frontend</w:t>
      </w:r>
    </w:p>
    <w:p>
      <w:pPr>
        <w:pStyle w:val="ListParagraph"/>
        <w:numPr>
          <w:ilvl w:val="0"/>
          <w:numId w:val="2"/>
        </w:numPr>
        <w:spacing w:after="60" w:before="60"/>
      </w:pPr>
      <w:r>
        <w:rPr>
          <w:rFonts w:ascii="Arial" w:cs="Arial" w:eastAsia="Arial" w:hAnsi="Arial"/>
          <w:color w:val="1A1A2E"/>
          <w:sz w:val="22"/>
          <w:szCs w:val="22"/>
        </w:rPr>
        <w:t xml:space="preserve">Input validation dan sanitasi di backend untuk mencegah SQL injection dan XSS</w:t>
      </w:r>
    </w:p>
    <w:p>
      <w:pPr>
        <w:pStyle w:val="ListParagraph"/>
        <w:numPr>
          <w:ilvl w:val="0"/>
          <w:numId w:val="2"/>
        </w:numPr>
        <w:spacing w:after="60" w:before="60"/>
      </w:pPr>
      <w:r>
        <w:rPr>
          <w:rFonts w:ascii="Arial" w:cs="Arial" w:eastAsia="Arial" w:hAnsi="Arial"/>
          <w:color w:val="1A1A2E"/>
          <w:sz w:val="22"/>
          <w:szCs w:val="22"/>
        </w:rPr>
        <w:t xml:space="preserve">Rate limiting pada endpoint RFQ untuk mencegah spam submission</w:t>
      </w:r>
    </w:p>
    <w:p>
      <w:pPr>
        <w:spacing w:after="80" w:before="160"/>
      </w:pPr>
    </w:p>
    <w:p>
      <w:pPr>
        <w:pStyle w:val="Heading2"/>
        <w:spacing w:after="120" w:before="280"/>
      </w:pPr>
      <w:r>
        <w:rPr>
          <w:rFonts w:ascii="Arial" w:cs="Arial" w:eastAsia="Arial" w:hAnsi="Arial"/>
          <w:b/>
          <w:bCs/>
          <w:color w:val="2E86C1"/>
          <w:sz w:val="28"/>
          <w:szCs w:val="28"/>
        </w:rPr>
        <w:t xml:space="preserve">6.3 Responsivitas &amp; Kompatibilitas</w:t>
      </w:r>
    </w:p>
    <w:p>
      <w:pPr>
        <w:pStyle w:val="ListParagraph"/>
        <w:numPr>
          <w:ilvl w:val="0"/>
          <w:numId w:val="2"/>
        </w:numPr>
        <w:spacing w:after="60" w:before="60"/>
      </w:pPr>
      <w:r>
        <w:rPr>
          <w:rFonts w:ascii="Arial" w:cs="Arial" w:eastAsia="Arial" w:hAnsi="Arial"/>
          <w:color w:val="1A1A2E"/>
          <w:sz w:val="22"/>
          <w:szCs w:val="22"/>
        </w:rPr>
        <w:t xml:space="preserve">Fully responsive pada tiga breakpoint: Mobile (&lt; 768px), Tablet (768-1024px), Desktop (&gt; 1024px)</w:t>
      </w:r>
    </w:p>
    <w:p>
      <w:pPr>
        <w:pStyle w:val="ListParagraph"/>
        <w:numPr>
          <w:ilvl w:val="0"/>
          <w:numId w:val="2"/>
        </w:numPr>
        <w:spacing w:after="60" w:before="60"/>
      </w:pPr>
      <w:r>
        <w:rPr>
          <w:rFonts w:ascii="Arial" w:cs="Arial" w:eastAsia="Arial" w:hAnsi="Arial"/>
          <w:color w:val="1A1A2E"/>
          <w:sz w:val="22"/>
          <w:szCs w:val="22"/>
        </w:rPr>
        <w:t xml:space="preserve">Kompatibel dengan browser modern: Chrome, Firefox, Safari, Edge (versi 2 tahun terakhir)</w:t>
      </w:r>
    </w:p>
    <w:p>
      <w:pPr>
        <w:pStyle w:val="ListParagraph"/>
        <w:numPr>
          <w:ilvl w:val="0"/>
          <w:numId w:val="2"/>
        </w:numPr>
        <w:spacing w:after="60" w:before="60"/>
      </w:pPr>
      <w:r>
        <w:rPr>
          <w:rFonts w:ascii="Arial" w:cs="Arial" w:eastAsia="Arial" w:hAnsi="Arial"/>
          <w:color w:val="1A1A2E"/>
          <w:sz w:val="22"/>
          <w:szCs w:val="22"/>
        </w:rPr>
        <w:t xml:space="preserve">Prioritas mobile-first pada desain — mayoritas pengguna Indonesia mengakses via smartphone</w:t>
      </w:r>
    </w:p>
    <w:p>
      <w:pPr>
        <w:spacing w:after="80" w:before="160"/>
      </w:pPr>
    </w:p>
    <w:p>
      <w:pPr>
        <w:pStyle w:val="Heading2"/>
        <w:spacing w:after="120" w:before="280"/>
      </w:pPr>
      <w:r>
        <w:rPr>
          <w:rFonts w:ascii="Arial" w:cs="Arial" w:eastAsia="Arial" w:hAnsi="Arial"/>
          <w:b/>
          <w:bCs/>
          <w:color w:val="2E86C1"/>
          <w:sz w:val="28"/>
          <w:szCs w:val="28"/>
        </w:rPr>
        <w:t xml:space="preserve">6.4 SEO</w:t>
      </w:r>
    </w:p>
    <w:p>
      <w:pPr>
        <w:pStyle w:val="ListParagraph"/>
        <w:numPr>
          <w:ilvl w:val="0"/>
          <w:numId w:val="2"/>
        </w:numPr>
        <w:spacing w:after="60" w:before="60"/>
      </w:pPr>
      <w:r>
        <w:rPr>
          <w:rFonts w:ascii="Arial" w:cs="Arial" w:eastAsia="Arial" w:hAnsi="Arial"/>
          <w:color w:val="1A1A2E"/>
          <w:sz w:val="22"/>
          <w:szCs w:val="22"/>
        </w:rPr>
        <w:t xml:space="preserve">Server-Side Rendering (SSR) via Next.js untuk semua halaman publik</w:t>
      </w:r>
    </w:p>
    <w:p>
      <w:pPr>
        <w:pStyle w:val="ListParagraph"/>
        <w:numPr>
          <w:ilvl w:val="0"/>
          <w:numId w:val="2"/>
        </w:numPr>
        <w:spacing w:after="60" w:before="60"/>
      </w:pPr>
      <w:r>
        <w:rPr>
          <w:rFonts w:ascii="Arial" w:cs="Arial" w:eastAsia="Arial" w:hAnsi="Arial"/>
          <w:color w:val="1A1A2E"/>
          <w:sz w:val="22"/>
          <w:szCs w:val="22"/>
        </w:rPr>
        <w:t xml:space="preserve">Meta title dan description unik per halaman</w:t>
      </w:r>
    </w:p>
    <w:p>
      <w:pPr>
        <w:pStyle w:val="ListParagraph"/>
        <w:numPr>
          <w:ilvl w:val="0"/>
          <w:numId w:val="2"/>
        </w:numPr>
        <w:spacing w:after="60" w:before="60"/>
      </w:pPr>
      <w:r>
        <w:rPr>
          <w:rFonts w:ascii="Arial" w:cs="Arial" w:eastAsia="Arial" w:hAnsi="Arial"/>
          <w:color w:val="1A1A2E"/>
          <w:sz w:val="22"/>
          <w:szCs w:val="22"/>
        </w:rPr>
        <w:t xml:space="preserve">Open Graph tags untuk sharing di media sosial</w:t>
      </w:r>
    </w:p>
    <w:p>
      <w:pPr>
        <w:pStyle w:val="ListParagraph"/>
        <w:numPr>
          <w:ilvl w:val="0"/>
          <w:numId w:val="2"/>
        </w:numPr>
        <w:spacing w:after="60" w:before="60"/>
      </w:pPr>
      <w:r>
        <w:rPr>
          <w:rFonts w:ascii="Arial" w:cs="Arial" w:eastAsia="Arial" w:hAnsi="Arial"/>
          <w:color w:val="1A1A2E"/>
          <w:sz w:val="22"/>
          <w:szCs w:val="22"/>
        </w:rPr>
        <w:t xml:space="preserve">Structured data (JSON-LD) untuk artikel dan informasi bisnis</w:t>
      </w:r>
    </w:p>
    <w:p>
      <w:pPr>
        <w:pStyle w:val="ListParagraph"/>
        <w:numPr>
          <w:ilvl w:val="0"/>
          <w:numId w:val="2"/>
        </w:numPr>
        <w:spacing w:after="60" w:before="60"/>
      </w:pPr>
      <w:r>
        <w:rPr>
          <w:rFonts w:ascii="Arial" w:cs="Arial" w:eastAsia="Arial" w:hAnsi="Arial"/>
          <w:color w:val="1A1A2E"/>
          <w:sz w:val="22"/>
          <w:szCs w:val="22"/>
        </w:rPr>
        <w:t xml:space="preserve">Sitemap XML otomatis dan robots.txt yang dikonfigurasi dengan benar</w:t>
      </w:r>
    </w:p>
    <w:p>
      <w:pPr>
        <w:pStyle w:val="ListParagraph"/>
        <w:numPr>
          <w:ilvl w:val="0"/>
          <w:numId w:val="2"/>
        </w:numPr>
        <w:spacing w:after="60" w:before="60"/>
      </w:pPr>
      <w:r>
        <w:rPr>
          <w:rFonts w:ascii="Arial" w:cs="Arial" w:eastAsia="Arial" w:hAnsi="Arial"/>
          <w:color w:val="1A1A2E"/>
          <w:sz w:val="22"/>
          <w:szCs w:val="22"/>
        </w:rPr>
        <w:t xml:space="preserve">URL yang bersih dan deskriptif: /produk/garam-halus-yodium, /artikel/manfaat-garam-industri</w:t>
      </w:r>
    </w:p>
    <w:p>
      <w:pPr>
        <w:spacing w:after="80" w:before="160"/>
      </w:pPr>
    </w:p>
    <w:p>
      <w:pPr>
        <w:pStyle w:val="Heading2"/>
        <w:spacing w:after="120" w:before="280"/>
      </w:pPr>
      <w:r>
        <w:rPr>
          <w:rFonts w:ascii="Arial" w:cs="Arial" w:eastAsia="Arial" w:hAnsi="Arial"/>
          <w:b/>
          <w:bCs/>
          <w:color w:val="2E86C1"/>
          <w:sz w:val="28"/>
          <w:szCs w:val="28"/>
        </w:rPr>
        <w:t xml:space="preserve">6.5 Aksesibilitas</w:t>
      </w:r>
    </w:p>
    <w:p>
      <w:pPr>
        <w:pStyle w:val="ListParagraph"/>
        <w:numPr>
          <w:ilvl w:val="0"/>
          <w:numId w:val="2"/>
        </w:numPr>
        <w:spacing w:after="60" w:before="60"/>
      </w:pPr>
      <w:r>
        <w:rPr>
          <w:rFonts w:ascii="Arial" w:cs="Arial" w:eastAsia="Arial" w:hAnsi="Arial"/>
          <w:color w:val="1A1A2E"/>
          <w:sz w:val="22"/>
          <w:szCs w:val="22"/>
        </w:rPr>
        <w:t xml:space="preserve">Kontras warna memenuhi standar WCAG AA minimum</w:t>
      </w:r>
    </w:p>
    <w:p>
      <w:pPr>
        <w:pStyle w:val="ListParagraph"/>
        <w:numPr>
          <w:ilvl w:val="0"/>
          <w:numId w:val="2"/>
        </w:numPr>
        <w:spacing w:after="60" w:before="60"/>
      </w:pPr>
      <w:r>
        <w:rPr>
          <w:rFonts w:ascii="Arial" w:cs="Arial" w:eastAsia="Arial" w:hAnsi="Arial"/>
          <w:color w:val="1A1A2E"/>
          <w:sz w:val="22"/>
          <w:szCs w:val="22"/>
        </w:rPr>
        <w:t xml:space="preserve">Semua gambar memiliki alt text yang deskriptif</w:t>
      </w:r>
    </w:p>
    <w:p>
      <w:pPr>
        <w:pStyle w:val="ListParagraph"/>
        <w:numPr>
          <w:ilvl w:val="0"/>
          <w:numId w:val="2"/>
        </w:numPr>
        <w:spacing w:after="60" w:before="60"/>
      </w:pPr>
      <w:r>
        <w:rPr>
          <w:rFonts w:ascii="Arial" w:cs="Arial" w:eastAsia="Arial" w:hAnsi="Arial"/>
          <w:color w:val="1A1A2E"/>
          <w:sz w:val="22"/>
          <w:szCs w:val="22"/>
        </w:rPr>
        <w:t xml:space="preserve">Struktur heading yang logis (H1 → H2 → H3) di setiap halaman</w:t>
      </w:r>
    </w:p>
    <w:p>
      <w:r>
        <w:br w:type="page"/>
      </w:r>
    </w:p>
    <w:p>
      <w:pPr>
        <w:pStyle w:val="Heading1"/>
        <w:spacing w:after="160" w:before="360"/>
      </w:pPr>
      <w:r>
        <w:rPr>
          <w:rFonts w:ascii="Arial" w:cs="Arial" w:eastAsia="Arial" w:hAnsi="Arial"/>
          <w:b/>
          <w:bCs/>
          <w:color w:val="1B4F8A"/>
          <w:sz w:val="36"/>
          <w:szCs w:val="36"/>
        </w:rPr>
        <w:t xml:space="preserve">7. Arsitektur Informasi</w:t>
      </w:r>
    </w:p>
    <w:p>
      <w:pPr>
        <w:pBdr>
          <w:bottom w:val="single" w:color="2E86C1" w:sz="6" w:space="1"/>
        </w:pBdr>
        <w:spacing w:after="200" w:before="200"/>
      </w:pPr>
    </w:p>
    <w:p>
      <w:pPr>
        <w:spacing w:after="120" w:before="120"/>
      </w:pPr>
    </w:p>
    <w:p>
      <w:pPr>
        <w:pStyle w:val="Heading2"/>
        <w:spacing w:after="120" w:before="280"/>
      </w:pPr>
      <w:r>
        <w:rPr>
          <w:rFonts w:ascii="Arial" w:cs="Arial" w:eastAsia="Arial" w:hAnsi="Arial"/>
          <w:b/>
          <w:bCs/>
          <w:color w:val="2E86C1"/>
          <w:sz w:val="28"/>
          <w:szCs w:val="28"/>
        </w:rPr>
        <w:t xml:space="preserve">7.1 Struktur Navigasi Website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Halaman Utama</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Sub-halaman</w:t>
            </w:r>
          </w:p>
        </w:tc>
        <w:tc>
          <w:tcPr>
            <w:tcW w:type="dxa" w:w="37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Deskripsi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Beranda</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Landing page utama</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Produk</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Detail per produk (5 halaman)</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Catalog dan spesifikasi semua produk</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Tentang Kami</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Profil, sejarah, tim, legalitas</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Artikel</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Detail artikel (dynamic)</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Edukasi garam dan berita perusahaan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Kalkulator Garam</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Tool estimasi kebutuhan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Minta Penawaran (RFQ)</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Form RFQ dan konfirmasi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Jadi Supplier</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Form pendaftaran supplier</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Kontak</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t>
            </w:r>
          </w:p>
        </w:tc>
        <w:tc>
          <w:tcPr>
            <w:tcW w:type="dxa" w:w="3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Info kontak, WA, maps</w:t>
            </w:r>
          </w:p>
        </w:tc>
      </w:tr>
    </w:tbl>
    <w:p>
      <w:pPr>
        <w:spacing w:after="80" w:before="160"/>
      </w:pPr>
    </w:p>
    <w:p>
      <w:pPr>
        <w:pStyle w:val="Heading2"/>
        <w:spacing w:after="120" w:before="280"/>
      </w:pPr>
      <w:r>
        <w:rPr>
          <w:rFonts w:ascii="Arial" w:cs="Arial" w:eastAsia="Arial" w:hAnsi="Arial"/>
          <w:b/>
          <w:bCs/>
          <w:color w:val="2E86C1"/>
          <w:sz w:val="28"/>
          <w:szCs w:val="28"/>
        </w:rPr>
        <w:t xml:space="preserve">7.2 Struktur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Menu</w:t>
            </w:r>
          </w:p>
        </w:tc>
        <w:tc>
          <w:tcPr>
            <w:tcW w:type="dxa" w:w="6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Sub-menu / Fungsi</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Dashboard</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Ringkasan metrik, aktivitas terbaru, quick actions</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Leads &amp; RFQ</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Pipeline view, detail lead, update status, generate WA template</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Supplier</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Daftar supplier, status verifikasi, detail, generate WA template</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Artikel</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List artikel, buat baru, edit, hapus, publish toggle</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Produk</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Edit deskripsi, spesifikasi, foto, upload dokumen lab</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Pengaturan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Edit info kontak, nomor WA, ganti password admin</w:t>
            </w:r>
          </w:p>
        </w:tc>
      </w:tr>
    </w:tbl>
    <w:p>
      <w:r>
        <w:br w:type="page"/>
      </w:r>
    </w:p>
    <w:p>
      <w:pPr>
        <w:pStyle w:val="Heading1"/>
        <w:spacing w:after="160" w:before="360"/>
      </w:pPr>
      <w:r>
        <w:rPr>
          <w:rFonts w:ascii="Arial" w:cs="Arial" w:eastAsia="Arial" w:hAnsi="Arial"/>
          <w:b/>
          <w:bCs/>
          <w:color w:val="1B4F8A"/>
          <w:sz w:val="36"/>
          <w:szCs w:val="36"/>
        </w:rPr>
        <w:t xml:space="preserve">8. Skema Database</w:t>
      </w:r>
    </w:p>
    <w:p>
      <w:pPr>
        <w:pBdr>
          <w:bottom w:val="single" w:color="2E86C1" w:sz="6" w:space="1"/>
        </w:pBdr>
        <w:spacing w:after="200" w:before="200"/>
      </w:pPr>
    </w:p>
    <w:p>
      <w:pPr>
        <w:spacing w:after="120" w:before="120"/>
      </w:pPr>
    </w:p>
    <w:p>
      <w:pPr>
        <w:spacing w:after="100" w:before="80"/>
      </w:pPr>
      <w:r>
        <w:rPr>
          <w:rFonts w:ascii="Arial" w:cs="Arial" w:eastAsia="Arial" w:hAnsi="Arial"/>
          <w:b w:val="false"/>
          <w:bCs w:val="false"/>
          <w:color w:val="1A1A2E"/>
          <w:sz w:val="22"/>
          <w:szCs w:val="22"/>
        </w:rPr>
        <w:t xml:space="preserve">Database menggunakan PostgreSQL yang di-hosting di Supabase. Berikut adalah definisi tabel-tabel utama.</w:t>
      </w:r>
    </w:p>
    <w:p>
      <w:pPr>
        <w:spacing w:after="80" w:before="160"/>
      </w:pPr>
    </w:p>
    <w:p>
      <w:pPr>
        <w:pStyle w:val="Heading2"/>
        <w:spacing w:after="120" w:before="280"/>
      </w:pPr>
      <w:r>
        <w:rPr>
          <w:rFonts w:ascii="Arial" w:cs="Arial" w:eastAsia="Arial" w:hAnsi="Arial"/>
          <w:b/>
          <w:bCs/>
          <w:color w:val="2E86C1"/>
          <w:sz w:val="28"/>
          <w:szCs w:val="28"/>
        </w:rPr>
        <w:t xml:space="preserve">8.1 Tabel: rfq_leads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Field</w:t>
            </w:r>
          </w:p>
        </w:tc>
        <w:tc>
          <w:tcPr>
            <w:tcW w:type="dxa" w:w="1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Tipe Data</w:t>
            </w:r>
          </w:p>
        </w:tc>
        <w:tc>
          <w:tcPr>
            <w:tcW w:type="dxa" w:w="1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Nullable</w:t>
            </w:r>
          </w:p>
        </w:tc>
        <w:tc>
          <w:tcPr>
            <w:tcW w:type="dxa" w:w="4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Keterangan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id</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UUID</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Primary key, auto-generated</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full_name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VARCHAR(255)</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Nama lengkap calon mitra</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company_name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VARCHAR(255)</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Nama perusahaan calon mitra</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position</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VARCHAR(100)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Jabatan/posisi kontak person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industry_type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VARCHAR(100)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industri perusahaan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salt_types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Array jenis garam yang dibutuhkan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volume_per_month</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DECIMAL(10,2)</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Volume kebutuhan dalam ton/bulan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delivery_frequency</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VARCHAR(50)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Frekuensi: weekly/biweekly/monthly</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delivery_city</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VARCHAR(100)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Kota tujuan pengiriman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VARCHAR(255)</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 kontak</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whatsapp</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Nomor WhatsApp</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notes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Keterangan tambahan dari calon mitra</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admin_notes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Catatan internal admin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status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VARCHAR(50)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new/contacted/sample_sent/negotiation/deal/lost</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proposal_html</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Konten proposal yang dihasilkan AI</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created_at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TIMESTAMPTZ</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RFQ masuk, auto-set</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updated_at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TIMESTAMPTZ</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update terakhir, auto-update</w:t>
            </w:r>
          </w:p>
        </w:tc>
      </w:tr>
    </w:tbl>
    <w:p>
      <w:pPr>
        <w:spacing w:after="80" w:before="160"/>
      </w:pPr>
    </w:p>
    <w:p>
      <w:pPr>
        <w:pStyle w:val="Heading2"/>
        <w:spacing w:after="120" w:before="280"/>
      </w:pPr>
      <w:r>
        <w:rPr>
          <w:rFonts w:ascii="Arial" w:cs="Arial" w:eastAsia="Arial" w:hAnsi="Arial"/>
          <w:b/>
          <w:bCs/>
          <w:color w:val="2E86C1"/>
          <w:sz w:val="28"/>
          <w:szCs w:val="28"/>
        </w:rPr>
        <w:t xml:space="preserve">8.2 Tabel: supplier_registrations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Field</w:t>
            </w:r>
          </w:p>
        </w:tc>
        <w:tc>
          <w:tcPr>
            <w:tcW w:type="dxa" w:w="1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Tipe Data</w:t>
            </w:r>
          </w:p>
        </w:tc>
        <w:tc>
          <w:tcPr>
            <w:tcW w:type="dxa" w:w="1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Nullable</w:t>
            </w:r>
          </w:p>
        </w:tc>
        <w:tc>
          <w:tcPr>
            <w:tcW w:type="dxa" w:w="4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Keterangan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id</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UUID</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business_name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VARCHAR(255)</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Nama / nama usaha supplier</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location_city</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VARCHAR(100)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Kota asal supplier</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location_province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VARCHAR(100)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Provinsi asal supplier</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salt_types_available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Jenis garam yang tersedia</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capacity_per_month</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DECIMAL(10,2)</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Kapasitas produksi dalam ton/bulan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whatsapp</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Nomor WhatsApp supplier</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VARCHAR(255)</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Email supplier (opsional)</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additional_notes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Keterangan tambahan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status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VARCHAR(50)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new/verified/active/inactive</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admin_notes</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Catatan internal admin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created_at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TIMESTAMPTZ</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pendaftaran</w:t>
            </w:r>
          </w:p>
        </w:tc>
      </w:tr>
    </w:tbl>
    <w:p>
      <w:pPr>
        <w:spacing w:after="80" w:before="160"/>
      </w:pPr>
    </w:p>
    <w:p>
      <w:pPr>
        <w:pStyle w:val="Heading2"/>
        <w:spacing w:after="120" w:before="280"/>
      </w:pPr>
      <w:r>
        <w:rPr>
          <w:rFonts w:ascii="Arial" w:cs="Arial" w:eastAsia="Arial" w:hAnsi="Arial"/>
          <w:b/>
          <w:bCs/>
          <w:color w:val="2E86C1"/>
          <w:sz w:val="28"/>
          <w:szCs w:val="28"/>
        </w:rPr>
        <w:t xml:space="preserve">8.3 Tabel: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Field</w:t>
            </w:r>
          </w:p>
        </w:tc>
        <w:tc>
          <w:tcPr>
            <w:tcW w:type="dxa" w:w="1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Tipe Data</w:t>
            </w:r>
          </w:p>
        </w:tc>
        <w:tc>
          <w:tcPr>
            <w:tcW w:type="dxa" w:w="1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Nullable</w:t>
            </w:r>
          </w:p>
        </w:tc>
        <w:tc>
          <w:tcPr>
            <w:tcW w:type="dxa" w:w="4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Keterangan</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id</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UUID</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title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VARCHAR(500)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Judul artikel</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slug</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VARCHAR(500)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URL-friendly title, unique</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category</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VARCHAR(50)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education / company_news</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content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Konten HTML artikel</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thumbnail_url</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TEXT</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URL gambar thumbnail dari Supabase Storage</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meta_description</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VARCHAR(300)</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Meta description untuk SEO</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is_published</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BOOLEAN</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Status publish, default false</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published_at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TIMESTAMPTZ</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YES</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dipublish</w:t>
            </w:r>
          </w:p>
        </w:tc>
      </w:tr>
      <w:tr>
        <w:tc>
          <w:tcPr>
            <w:tcW w:type="dxa" w:w="2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created_at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TIMESTAMPTZ</w:t>
            </w:r>
          </w:p>
        </w:tc>
        <w:tc>
          <w:tcPr>
            <w:tcW w:type="dxa" w:w="1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Auto-generated</w:t>
            </w:r>
          </w:p>
        </w:tc>
      </w:tr>
    </w:tbl>
    <w:p>
      <w:r>
        <w:br w:type="page"/>
      </w:r>
    </w:p>
    <w:p>
      <w:pPr>
        <w:pStyle w:val="Heading1"/>
        <w:spacing w:after="160" w:before="360"/>
      </w:pPr>
      <w:r>
        <w:rPr>
          <w:rFonts w:ascii="Arial" w:cs="Arial" w:eastAsia="Arial" w:hAnsi="Arial"/>
          <w:b/>
          <w:bCs/>
          <w:color w:val="1B4F8A"/>
          <w:sz w:val="36"/>
          <w:szCs w:val="36"/>
        </w:rPr>
        <w:t xml:space="preserve">9. Spesifikasi API Endpoint</w:t>
      </w:r>
    </w:p>
    <w:p>
      <w:pPr>
        <w:pBdr>
          <w:bottom w:val="single" w:color="2E86C1" w:sz="6" w:space="1"/>
        </w:pBdr>
        <w:spacing w:after="200" w:before="200"/>
      </w:pPr>
    </w:p>
    <w:p>
      <w:pPr>
        <w:spacing w:after="120" w:before="120"/>
      </w:pPr>
    </w:p>
    <w:p>
      <w:pPr>
        <w:spacing w:after="100" w:before="80"/>
      </w:pPr>
      <w:r>
        <w:rPr>
          <w:rFonts w:ascii="Arial" w:cs="Arial" w:eastAsia="Arial" w:hAnsi="Arial"/>
          <w:b w:val="false"/>
          <w:bCs w:val="false"/>
          <w:color w:val="1A1A2E"/>
          <w:sz w:val="22"/>
          <w:szCs w:val="22"/>
        </w:rPr>
        <w:t xml:space="preserve">Semua endpoint FastAPI menggunakan prefix /api/v1. Autentikasi menggunakan Bearer Token (JWT dari Supabase Auth) untuk endpoint yang membutuhkan akses admin, ditandai dengan [AUTH].</w:t>
      </w:r>
    </w:p>
    <w:p>
      <w:pPr>
        <w:spacing w:after="80" w:before="160"/>
      </w:pPr>
    </w:p>
    <w:p>
      <w:pPr>
        <w:pStyle w:val="Heading2"/>
        <w:spacing w:after="120" w:before="280"/>
      </w:pPr>
      <w:r>
        <w:rPr>
          <w:rFonts w:ascii="Arial" w:cs="Arial" w:eastAsia="Arial" w:hAnsi="Arial"/>
          <w:b/>
          <w:bCs/>
          <w:color w:val="2E86C1"/>
          <w:sz w:val="28"/>
          <w:szCs w:val="28"/>
        </w:rPr>
        <w:t xml:space="preserve">9.1 RFQ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360"/>
      </w:tblGrid>
      <w:tr>
        <w:tc>
          <w:tcPr>
            <w:tcW w:type="dxa" w:w="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Method</w:t>
            </w:r>
          </w:p>
        </w:tc>
        <w:tc>
          <w:tcPr>
            <w:tcW w:type="dxa" w:w="1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Endpoint</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Fungsi</w:t>
            </w:r>
          </w:p>
        </w:tc>
        <w:tc>
          <w:tcPr>
            <w:tcW w:type="dxa" w:w="43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Catatan</w:t>
            </w:r>
          </w:p>
        </w:tc>
      </w:tr>
      <w:tr>
        <w:tc>
          <w:tcPr>
            <w:tcW w:type="dxa" w:w="600"/>
            <w:gridSpan w:val="1"/>
            <w:tcBorders>
              <w:top w:val="single" w:color="BFCAD8" w:sz="1"/>
              <w:left w:val="single" w:color="BFCAD8" w:sz="1"/>
              <w:bottom w:val="single" w:color="BFCAD8" w:sz="1"/>
              <w:right w:val="single" w:color="BFCAD8" w:sz="1"/>
            </w:tcBorders>
            <w:shd w:fill="E8F8F0"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POST</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/rfq/generate</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Terima RFQ baru + generate proposal AI</w:t>
            </w:r>
          </w:p>
        </w:tc>
        <w:tc>
          <w:tcPr>
            <w:tcW w:type="dxa" w:w="43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Public endpoint. Trigger AI generation + kirim email</w:t>
            </w:r>
          </w:p>
        </w:tc>
      </w:tr>
      <w:tr>
        <w:tc>
          <w:tcPr>
            <w:tcW w:type="dxa" w:w="600"/>
            <w:gridSpan w:val="1"/>
            <w:tcBorders>
              <w:top w:val="single" w:color="BFCAD8" w:sz="1"/>
              <w:left w:val="single" w:color="BFCAD8" w:sz="1"/>
              <w:bottom w:val="single" w:color="BFCAD8" w:sz="1"/>
              <w:right w:val="single" w:color="BFCAD8" w:sz="1"/>
            </w:tcBorders>
            <w:shd w:fill="EBF5FB" w:val="clear"/>
            <w:tcMar>
              <w:top w:type="dxa" w:w="80"/>
              <w:left w:type="dxa" w:w="160"/>
              <w:bottom w:type="dxa" w:w="80"/>
              <w:right w:type="dxa" w:w="160"/>
            </w:tcMar>
            <w:vAlign w:val="center"/>
          </w:tcPr>
          <w:p>
            <w:pPr>
              <w:jc w:val="left"/>
            </w:pPr>
            <w:r>
              <w:rPr>
                <w:rFonts w:ascii="Arial" w:cs="Arial" w:eastAsia="Arial" w:hAnsi="Arial"/>
                <w:b/>
                <w:bCs/>
                <w:color w:val="2E86C1"/>
                <w:sz w:val="20"/>
                <w:szCs w:val="20"/>
              </w:rPr>
              <w:t xml:space="preserve">GET</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/rfq/leads</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Ambil semua leads [AUTH]</w:t>
            </w:r>
          </w:p>
        </w:tc>
        <w:tc>
          <w:tcPr>
            <w:tcW w:type="dxa" w:w="43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Support filter: status, date_range, industry</w:t>
            </w:r>
          </w:p>
        </w:tc>
      </w:tr>
      <w:tr>
        <w:tc>
          <w:tcPr>
            <w:tcW w:type="dxa" w:w="600"/>
            <w:gridSpan w:val="1"/>
            <w:tcBorders>
              <w:top w:val="single" w:color="BFCAD8" w:sz="1"/>
              <w:left w:val="single" w:color="BFCAD8" w:sz="1"/>
              <w:bottom w:val="single" w:color="BFCAD8" w:sz="1"/>
              <w:right w:val="single" w:color="BFCAD8" w:sz="1"/>
            </w:tcBorders>
            <w:shd w:fill="EBF5FB" w:val="clear"/>
            <w:tcMar>
              <w:top w:type="dxa" w:w="80"/>
              <w:left w:type="dxa" w:w="160"/>
              <w:bottom w:type="dxa" w:w="80"/>
              <w:right w:type="dxa" w:w="160"/>
            </w:tcMar>
            <w:vAlign w:val="center"/>
          </w:tcPr>
          <w:p>
            <w:pPr>
              <w:jc w:val="left"/>
            </w:pPr>
            <w:r>
              <w:rPr>
                <w:rFonts w:ascii="Arial" w:cs="Arial" w:eastAsia="Arial" w:hAnsi="Arial"/>
                <w:b/>
                <w:bCs/>
                <w:color w:val="2E86C1"/>
                <w:sz w:val="20"/>
                <w:szCs w:val="20"/>
              </w:rPr>
              <w:t xml:space="preserve">GET</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/rfq/leads/{id}</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Detail satu lead [AUTH]</w:t>
            </w:r>
          </w:p>
        </w:tc>
        <w:tc>
          <w:tcPr>
            <w:tcW w:type="dxa" w:w="43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r>
      <w:tr>
        <w:tc>
          <w:tcPr>
            <w:tcW w:type="dxa" w:w="600"/>
            <w:gridSpan w:val="1"/>
            <w:tcBorders>
              <w:top w:val="single" w:color="BFCAD8" w:sz="1"/>
              <w:left w:val="single" w:color="BFCAD8" w:sz="1"/>
              <w:bottom w:val="single" w:color="BFCAD8" w:sz="1"/>
              <w:right w:val="single" w:color="BFCAD8" w:sz="1"/>
            </w:tcBorders>
            <w:shd w:fill="FEF9E7" w:val="clear"/>
            <w:tcMar>
              <w:top w:type="dxa" w:w="80"/>
              <w:left w:type="dxa" w:w="160"/>
              <w:bottom w:type="dxa" w:w="80"/>
              <w:right w:type="dxa" w:w="160"/>
            </w:tcMar>
            <w:vAlign w:val="center"/>
          </w:tcPr>
          <w:p>
            <w:pPr>
              <w:jc w:val="left"/>
            </w:pPr>
            <w:r>
              <w:rPr>
                <w:rFonts w:ascii="Arial" w:cs="Arial" w:eastAsia="Arial" w:hAnsi="Arial"/>
                <w:b/>
                <w:bCs/>
                <w:color w:val="D68910"/>
                <w:sz w:val="20"/>
                <w:szCs w:val="20"/>
              </w:rPr>
              <w:t xml:space="preserve">PATCH</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/rfq/leads/{id}</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Update status / catatan [AUTH]</w:t>
            </w:r>
          </w:p>
        </w:tc>
        <w:tc>
          <w:tcPr>
            <w:tcW w:type="dxa" w:w="43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Update status, admin_notes</w:t>
            </w:r>
          </w:p>
        </w:tc>
      </w:tr>
      <w:tr>
        <w:tc>
          <w:tcPr>
            <w:tcW w:type="dxa" w:w="600"/>
            <w:gridSpan w:val="1"/>
            <w:tcBorders>
              <w:top w:val="single" w:color="BFCAD8" w:sz="1"/>
              <w:left w:val="single" w:color="BFCAD8" w:sz="1"/>
              <w:bottom w:val="single" w:color="BFCAD8" w:sz="1"/>
              <w:right w:val="single" w:color="BFCAD8" w:sz="1"/>
            </w:tcBorders>
            <w:shd w:fill="E8F8F0"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POST</w:t>
            </w:r>
          </w:p>
        </w:tc>
        <w:tc>
          <w:tcPr>
            <w:tcW w:type="dxa" w:w="16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/rfq/wa-template</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Generate WA message template [AUTH]</w:t>
            </w:r>
          </w:p>
        </w:tc>
        <w:tc>
          <w:tcPr>
            <w:tcW w:type="dxa" w:w="43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Input: lead_id + current_status</w:t>
            </w:r>
          </w:p>
        </w:tc>
      </w:tr>
    </w:tbl>
    <w:p>
      <w:pPr>
        <w:spacing w:after="80" w:before="160"/>
      </w:pPr>
    </w:p>
    <w:p>
      <w:pPr>
        <w:pStyle w:val="Heading2"/>
        <w:spacing w:after="120" w:before="280"/>
      </w:pPr>
      <w:r>
        <w:rPr>
          <w:rFonts w:ascii="Arial" w:cs="Arial" w:eastAsia="Arial" w:hAnsi="Arial"/>
          <w:b/>
          <w:bCs/>
          <w:color w:val="2E86C1"/>
          <w:sz w:val="28"/>
          <w:szCs w:val="28"/>
        </w:rPr>
        <w:t xml:space="preserve">9.2 Supplier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c>
          <w:tcPr>
            <w:tcW w:type="dxa" w:w="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Method</w:t>
            </w:r>
          </w:p>
        </w:tc>
        <w:tc>
          <w:tcPr>
            <w:tcW w:type="dxa" w:w="1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Endpoint</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Fungsi</w:t>
            </w:r>
          </w:p>
        </w:tc>
        <w:tc>
          <w:tcPr>
            <w:tcW w:type="dxa" w:w="4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Catatan</w:t>
            </w:r>
          </w:p>
        </w:tc>
      </w:tr>
      <w:tr>
        <w:tc>
          <w:tcPr>
            <w:tcW w:type="dxa" w:w="600"/>
            <w:gridSpan w:val="1"/>
            <w:tcBorders>
              <w:top w:val="single" w:color="BFCAD8" w:sz="1"/>
              <w:left w:val="single" w:color="BFCAD8" w:sz="1"/>
              <w:bottom w:val="single" w:color="BFCAD8" w:sz="1"/>
              <w:right w:val="single" w:color="BFCAD8" w:sz="1"/>
            </w:tcBorders>
            <w:shd w:fill="E8F8F0"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POST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/supplier/register</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Daftar sebagai supplier baru</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Public. Kirim notifikasi ke admin.</w:t>
            </w:r>
          </w:p>
        </w:tc>
      </w:tr>
      <w:tr>
        <w:tc>
          <w:tcPr>
            <w:tcW w:type="dxa" w:w="600"/>
            <w:gridSpan w:val="1"/>
            <w:tcBorders>
              <w:top w:val="single" w:color="BFCAD8" w:sz="1"/>
              <w:left w:val="single" w:color="BFCAD8" w:sz="1"/>
              <w:bottom w:val="single" w:color="BFCAD8" w:sz="1"/>
              <w:right w:val="single" w:color="BFCAD8" w:sz="1"/>
            </w:tcBorders>
            <w:shd w:fill="EBF5FB" w:val="clear"/>
            <w:tcMar>
              <w:top w:type="dxa" w:w="80"/>
              <w:left w:type="dxa" w:w="160"/>
              <w:bottom w:type="dxa" w:w="80"/>
              <w:right w:type="dxa" w:w="160"/>
            </w:tcMar>
            <w:vAlign w:val="center"/>
          </w:tcPr>
          <w:p>
            <w:pPr>
              <w:jc w:val="left"/>
            </w:pPr>
            <w:r>
              <w:rPr>
                <w:rFonts w:ascii="Arial" w:cs="Arial" w:eastAsia="Arial" w:hAnsi="Arial"/>
                <w:b/>
                <w:bCs/>
                <w:color w:val="2E86C1"/>
                <w:sz w:val="20"/>
                <w:szCs w:val="20"/>
              </w:rPr>
              <w:t xml:space="preserve">GET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/supplier</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List semua supplier [AUTH]</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Filter: status</w:t>
            </w:r>
          </w:p>
        </w:tc>
      </w:tr>
      <w:tr>
        <w:tc>
          <w:tcPr>
            <w:tcW w:type="dxa" w:w="600"/>
            <w:gridSpan w:val="1"/>
            <w:tcBorders>
              <w:top w:val="single" w:color="BFCAD8" w:sz="1"/>
              <w:left w:val="single" w:color="BFCAD8" w:sz="1"/>
              <w:bottom w:val="single" w:color="BFCAD8" w:sz="1"/>
              <w:right w:val="single" w:color="BFCAD8" w:sz="1"/>
            </w:tcBorders>
            <w:shd w:fill="FEF9E7" w:val="clear"/>
            <w:tcMar>
              <w:top w:type="dxa" w:w="80"/>
              <w:left w:type="dxa" w:w="160"/>
              <w:bottom w:type="dxa" w:w="80"/>
              <w:right w:type="dxa" w:w="160"/>
            </w:tcMar>
            <w:vAlign w:val="center"/>
          </w:tcPr>
          <w:p>
            <w:pPr>
              <w:jc w:val="left"/>
            </w:pPr>
            <w:r>
              <w:rPr>
                <w:rFonts w:ascii="Arial" w:cs="Arial" w:eastAsia="Arial" w:hAnsi="Arial"/>
                <w:b/>
                <w:bCs/>
                <w:color w:val="D68910"/>
                <w:sz w:val="20"/>
                <w:szCs w:val="20"/>
              </w:rPr>
              <w:t xml:space="preserve">PATCH</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/supplier/{id}</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Update status supplier [AUTH]</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r>
    </w:tbl>
    <w:p>
      <w:pPr>
        <w:spacing w:after="80" w:before="160"/>
      </w:pPr>
    </w:p>
    <w:p>
      <w:pPr>
        <w:pStyle w:val="Heading2"/>
        <w:spacing w:after="120" w:before="280"/>
      </w:pPr>
      <w:r>
        <w:rPr>
          <w:rFonts w:ascii="Arial" w:cs="Arial" w:eastAsia="Arial" w:hAnsi="Arial"/>
          <w:b/>
          <w:bCs/>
          <w:color w:val="2E86C1"/>
          <w:sz w:val="28"/>
          <w:szCs w:val="28"/>
        </w:rPr>
        <w:t xml:space="preserve">9.3 Artikel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c>
          <w:tcPr>
            <w:tcW w:type="dxa" w:w="6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Method</w:t>
            </w:r>
          </w:p>
        </w:tc>
        <w:tc>
          <w:tcPr>
            <w:tcW w:type="dxa" w:w="1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Endpoint</w:t>
            </w:r>
          </w:p>
        </w:tc>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Fungsi</w:t>
            </w:r>
          </w:p>
        </w:tc>
        <w:tc>
          <w:tcPr>
            <w:tcW w:type="dxa" w:w="4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Catatan</w:t>
            </w:r>
          </w:p>
        </w:tc>
      </w:tr>
      <w:tr>
        <w:tc>
          <w:tcPr>
            <w:tcW w:type="dxa" w:w="600"/>
            <w:gridSpan w:val="1"/>
            <w:tcBorders>
              <w:top w:val="single" w:color="BFCAD8" w:sz="1"/>
              <w:left w:val="single" w:color="BFCAD8" w:sz="1"/>
              <w:bottom w:val="single" w:color="BFCAD8" w:sz="1"/>
              <w:right w:val="single" w:color="BFCAD8" w:sz="1"/>
            </w:tcBorders>
            <w:shd w:fill="EBF5FB" w:val="clear"/>
            <w:tcMar>
              <w:top w:type="dxa" w:w="80"/>
              <w:left w:type="dxa" w:w="160"/>
              <w:bottom w:type="dxa" w:w="80"/>
              <w:right w:type="dxa" w:w="160"/>
            </w:tcMar>
            <w:vAlign w:val="center"/>
          </w:tcPr>
          <w:p>
            <w:pPr>
              <w:jc w:val="left"/>
            </w:pPr>
            <w:r>
              <w:rPr>
                <w:rFonts w:ascii="Arial" w:cs="Arial" w:eastAsia="Arial" w:hAnsi="Arial"/>
                <w:b/>
                <w:bCs/>
                <w:color w:val="2E86C1"/>
                <w:sz w:val="20"/>
                <w:szCs w:val="20"/>
              </w:rPr>
              <w:t xml:space="preserve">GET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/articles</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List artikel yang published</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Public. Support pagination &amp; kategori.</w:t>
            </w:r>
          </w:p>
        </w:tc>
      </w:tr>
      <w:tr>
        <w:tc>
          <w:tcPr>
            <w:tcW w:type="dxa" w:w="600"/>
            <w:gridSpan w:val="1"/>
            <w:tcBorders>
              <w:top w:val="single" w:color="BFCAD8" w:sz="1"/>
              <w:left w:val="single" w:color="BFCAD8" w:sz="1"/>
              <w:bottom w:val="single" w:color="BFCAD8" w:sz="1"/>
              <w:right w:val="single" w:color="BFCAD8" w:sz="1"/>
            </w:tcBorders>
            <w:shd w:fill="EBF5FB" w:val="clear"/>
            <w:tcMar>
              <w:top w:type="dxa" w:w="80"/>
              <w:left w:type="dxa" w:w="160"/>
              <w:bottom w:type="dxa" w:w="80"/>
              <w:right w:type="dxa" w:w="160"/>
            </w:tcMar>
            <w:vAlign w:val="center"/>
          </w:tcPr>
          <w:p>
            <w:pPr>
              <w:jc w:val="left"/>
            </w:pPr>
            <w:r>
              <w:rPr>
                <w:rFonts w:ascii="Arial" w:cs="Arial" w:eastAsia="Arial" w:hAnsi="Arial"/>
                <w:b/>
                <w:bCs/>
                <w:color w:val="2E86C1"/>
                <w:sz w:val="20"/>
                <w:szCs w:val="20"/>
              </w:rPr>
              <w:t xml:space="preserve">GET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/articles/{slug}</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Detail satu artikel</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Public.</w:t>
            </w:r>
          </w:p>
        </w:tc>
      </w:tr>
      <w:tr>
        <w:tc>
          <w:tcPr>
            <w:tcW w:type="dxa" w:w="600"/>
            <w:gridSpan w:val="1"/>
            <w:tcBorders>
              <w:top w:val="single" w:color="BFCAD8" w:sz="1"/>
              <w:left w:val="single" w:color="BFCAD8" w:sz="1"/>
              <w:bottom w:val="single" w:color="BFCAD8" w:sz="1"/>
              <w:right w:val="single" w:color="BFCAD8" w:sz="1"/>
            </w:tcBorders>
            <w:shd w:fill="E8F8F0"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POST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/articles</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Buat artikel baru [AUTH]</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Auto-generate slug dari title</w:t>
            </w:r>
          </w:p>
        </w:tc>
      </w:tr>
      <w:tr>
        <w:tc>
          <w:tcPr>
            <w:tcW w:type="dxa" w:w="600"/>
            <w:gridSpan w:val="1"/>
            <w:tcBorders>
              <w:top w:val="single" w:color="BFCAD8" w:sz="1"/>
              <w:left w:val="single" w:color="BFCAD8" w:sz="1"/>
              <w:bottom w:val="single" w:color="BFCAD8" w:sz="1"/>
              <w:right w:val="single" w:color="BFCAD8" w:sz="1"/>
            </w:tcBorders>
            <w:shd w:fill="FEF9E7" w:val="clear"/>
            <w:tcMar>
              <w:top w:type="dxa" w:w="80"/>
              <w:left w:type="dxa" w:w="160"/>
              <w:bottom w:type="dxa" w:w="80"/>
              <w:right w:type="dxa" w:w="160"/>
            </w:tcMar>
            <w:vAlign w:val="center"/>
          </w:tcPr>
          <w:p>
            <w:pPr>
              <w:jc w:val="left"/>
            </w:pPr>
            <w:r>
              <w:rPr>
                <w:rFonts w:ascii="Arial" w:cs="Arial" w:eastAsia="Arial" w:hAnsi="Arial"/>
                <w:b/>
                <w:bCs/>
                <w:color w:val="D68910"/>
                <w:sz w:val="20"/>
                <w:szCs w:val="20"/>
              </w:rPr>
              <w:t xml:space="preserve">PUT</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/articles/{id}</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Update artikel [AUTH]</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r>
      <w:tr>
        <w:tc>
          <w:tcPr>
            <w:tcW w:type="dxa" w:w="600"/>
            <w:gridSpan w:val="1"/>
            <w:tcBorders>
              <w:top w:val="single" w:color="BFCAD8" w:sz="1"/>
              <w:left w:val="single" w:color="BFCAD8" w:sz="1"/>
              <w:bottom w:val="single" w:color="BFCAD8" w:sz="1"/>
              <w:right w:val="single" w:color="BFCAD8" w:sz="1"/>
            </w:tcBorders>
            <w:shd w:fill="FADBD8"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DELETE</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/articles/{id}</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Hapus artikel [AUTH]</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r>
      <w:tr>
        <w:tc>
          <w:tcPr>
            <w:tcW w:type="dxa" w:w="600"/>
            <w:gridSpan w:val="1"/>
            <w:tcBorders>
              <w:top w:val="single" w:color="BFCAD8" w:sz="1"/>
              <w:left w:val="single" w:color="BFCAD8" w:sz="1"/>
              <w:bottom w:val="single" w:color="BFCAD8" w:sz="1"/>
              <w:right w:val="single" w:color="BFCAD8" w:sz="1"/>
            </w:tcBorders>
            <w:shd w:fill="FEF9E7" w:val="clear"/>
            <w:tcMar>
              <w:top w:type="dxa" w:w="80"/>
              <w:left w:type="dxa" w:w="160"/>
              <w:bottom w:type="dxa" w:w="80"/>
              <w:right w:type="dxa" w:w="160"/>
            </w:tcMar>
            <w:vAlign w:val="center"/>
          </w:tcPr>
          <w:p>
            <w:pPr>
              <w:jc w:val="left"/>
            </w:pPr>
            <w:r>
              <w:rPr>
                <w:rFonts w:ascii="Arial" w:cs="Arial" w:eastAsia="Arial" w:hAnsi="Arial"/>
                <w:b/>
                <w:bCs/>
                <w:color w:val="D68910"/>
                <w:sz w:val="20"/>
                <w:szCs w:val="20"/>
              </w:rPr>
              <w:t xml:space="preserve">PATCH</w:t>
            </w:r>
          </w:p>
        </w:tc>
        <w:tc>
          <w:tcPr>
            <w:tcW w:type="dxa" w:w="1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/articles/{id}/publish</w:t>
            </w:r>
          </w:p>
        </w:tc>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Toggle publish status [AUTH]</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
            </w:r>
          </w:p>
        </w:tc>
      </w:tr>
    </w:tbl>
    <w:p>
      <w:r>
        <w:br w:type="page"/>
      </w:r>
    </w:p>
    <w:p>
      <w:pPr>
        <w:pStyle w:val="Heading1"/>
        <w:spacing w:after="160" w:before="360"/>
      </w:pPr>
      <w:r>
        <w:rPr>
          <w:rFonts w:ascii="Arial" w:cs="Arial" w:eastAsia="Arial" w:hAnsi="Arial"/>
          <w:b/>
          <w:bCs/>
          <w:color w:val="1B4F8A"/>
          <w:sz w:val="36"/>
          <w:szCs w:val="36"/>
        </w:rPr>
        <w:t xml:space="preserve">10. Risiko &amp; Mitigasi</w:t>
      </w:r>
    </w:p>
    <w:p>
      <w:pPr>
        <w:pBdr>
          <w:bottom w:val="single" w:color="2E86C1" w:sz="6"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560"/>
        <w:gridCol w:w="800"/>
        <w:gridCol w:w="2000"/>
        <w:gridCol w:w="3800"/>
      </w:tblGrid>
      <w:tr>
        <w:tc>
          <w:tcPr>
            <w:tcW w:type="dxa" w:w="2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t>
            </w:r>
          </w:p>
        </w:tc>
        <w:tc>
          <w:tcPr>
            <w:tcW w:type="dxa" w:w="25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Risiko</w:t>
            </w:r>
          </w:p>
        </w:tc>
        <w:tc>
          <w:tcPr>
            <w:tcW w:type="dxa" w:w="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Dampak</w:t>
            </w:r>
          </w:p>
        </w:tc>
        <w:tc>
          <w:tcPr>
            <w:tcW w:type="dxa" w:w="2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Probabilitas</w:t>
            </w:r>
          </w:p>
        </w:tc>
        <w:tc>
          <w:tcPr>
            <w:tcW w:type="dxa" w:w="3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Mitigasi</w:t>
            </w:r>
          </w:p>
        </w:tc>
      </w:tr>
      <w:tr>
        <w:tc>
          <w:tcPr>
            <w:tcW w:type="dxa" w:w="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Anthropic API tidak tersedia / downtime</w:t>
            </w:r>
          </w:p>
        </w:tc>
        <w:tc>
          <w:tcPr>
            <w:tcW w:type="dxa" w:w="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Tinggi</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Rendah</w:t>
            </w:r>
          </w:p>
        </w:tc>
        <w:tc>
          <w:tcPr>
            <w:tcW w:type="dxa" w:w="3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Fallback ke template proposal statis yang bisa dikustomisasi manual. Tampilkan notifikasi ke user untuk coba lagi.</w:t>
            </w:r>
          </w:p>
        </w:tc>
      </w:tr>
      <w:tr>
        <w:tc>
          <w:tcPr>
            <w:tcW w:type="dxa" w:w="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Biaya API Anthropic melebihi estimasi karena abuse/spam RFQ</w:t>
            </w:r>
          </w:p>
        </w:tc>
        <w:tc>
          <w:tcPr>
            <w:tcW w:type="dxa" w:w="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bCs/>
                <w:color w:val="E67E22"/>
                <w:sz w:val="20"/>
                <w:szCs w:val="20"/>
              </w:rPr>
              <w:t xml:space="preserve">Sedang</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Sedang</w:t>
            </w:r>
          </w:p>
        </w:tc>
        <w:tc>
          <w:tcPr>
            <w:tcW w:type="dxa" w:w="3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Implementasi rate limiting: max 10 RFQ per IP per hari. CAPTCHA pada form RFQ.</w:t>
            </w:r>
          </w:p>
        </w:tc>
      </w:tr>
      <w:tr>
        <w:tc>
          <w:tcPr>
            <w:tcW w:type="dxa" w:w="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Supabase free tier mencapai batas storage/bandwidth</w:t>
            </w:r>
          </w:p>
        </w:tc>
        <w:tc>
          <w:tcPr>
            <w:tcW w:type="dxa" w:w="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Rendah</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Rendah</w:t>
            </w:r>
          </w:p>
        </w:tc>
        <w:tc>
          <w:tcPr>
            <w:tcW w:type="dxa" w:w="3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Monitor usage bulanan. Upgrade ke Pro ($25/bln) jika diperlukan. Optimalkan ukuran file yang di-upload.</w:t>
            </w:r>
          </w:p>
        </w:tc>
      </w:tr>
      <w:tr>
        <w:tc>
          <w:tcPr>
            <w:tcW w:type="dxa" w:w="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4</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Admin tidak konsisten mengupdate status lead di sistem</w:t>
            </w:r>
          </w:p>
        </w:tc>
        <w:tc>
          <w:tcPr>
            <w:tcW w:type="dxa" w:w="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bCs/>
                <w:color w:val="E67E22"/>
                <w:sz w:val="20"/>
                <w:szCs w:val="20"/>
              </w:rPr>
              <w:t xml:space="preserve">Sedang</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Tinggi</w:t>
            </w:r>
          </w:p>
        </w:tc>
        <w:tc>
          <w:tcPr>
            <w:tcW w:type="dxa" w:w="3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Desain admin panel se-sederhana mungkin. Email reminder otomatis untuk lead yang tidak di-update &gt; 3 hari.</w:t>
            </w:r>
          </w:p>
        </w:tc>
      </w:tr>
      <w:tr>
        <w:tc>
          <w:tcPr>
            <w:tcW w:type="dxa" w:w="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Website tidak diindeks Google dengan baik</w:t>
            </w:r>
          </w:p>
        </w:tc>
        <w:tc>
          <w:tcPr>
            <w:tcW w:type="dxa" w:w="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Tinggi</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Sedang</w:t>
            </w:r>
          </w:p>
        </w:tc>
        <w:tc>
          <w:tcPr>
            <w:tcW w:type="dxa" w:w="3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Submit sitemap ke Google Search Console sejak hari pertama. Optimalkan meta tags. Minimal 5 artikel edukasi sebelum launch.</w:t>
            </w:r>
          </w:p>
        </w:tc>
      </w:tr>
      <w:tr>
        <w:tc>
          <w:tcPr>
            <w:tcW w:type="dxa" w:w="2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6</w:t>
            </w:r>
          </w:p>
        </w:tc>
        <w:tc>
          <w:tcPr>
            <w:tcW w:type="dxa" w:w="2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Scope creep — permintaan fitur baru dari klien di tengah pengerjaan</w:t>
            </w:r>
          </w:p>
        </w:tc>
        <w:tc>
          <w:tcPr>
            <w:tcW w:type="dxa" w:w="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bCs/>
                <w:color w:val="E67E22"/>
                <w:sz w:val="20"/>
                <w:szCs w:val="20"/>
              </w:rPr>
              <w:t xml:space="preserve">Sedang</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Tinggi</w:t>
            </w:r>
          </w:p>
        </w:tc>
        <w:tc>
          <w:tcPr>
            <w:tcW w:type="dxa" w:w="3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PRD ini menjadi kontrak fitur. Perubahan scope perlu persetujuan tertulis dan dapat mempengaruhi timeline dan biaya.</w:t>
            </w:r>
          </w:p>
        </w:tc>
      </w:tr>
    </w:tbl>
    <w:p>
      <w:r>
        <w:br w:type="page"/>
      </w:r>
    </w:p>
    <w:p>
      <w:pPr>
        <w:pStyle w:val="Heading1"/>
        <w:spacing w:after="160" w:before="360"/>
      </w:pPr>
      <w:r>
        <w:rPr>
          <w:rFonts w:ascii="Arial" w:cs="Arial" w:eastAsia="Arial" w:hAnsi="Arial"/>
          <w:b/>
          <w:bCs/>
          <w:color w:val="1B4F8A"/>
          <w:sz w:val="36"/>
          <w:szCs w:val="36"/>
        </w:rPr>
        <w:t xml:space="preserve">11. Roadmap Pengembangan</w:t>
      </w:r>
    </w:p>
    <w:p>
      <w:pPr>
        <w:pBdr>
          <w:bottom w:val="single" w:color="2E86C1" w:sz="6"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4160"/>
        <w:gridCol w:w="1760"/>
      </w:tblGrid>
      <w:tr>
        <w:tc>
          <w:tcPr>
            <w:tcW w:type="dxa" w:w="144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Fase</w:t>
            </w:r>
          </w:p>
        </w:tc>
        <w:tc>
          <w:tcPr>
            <w:tcW w:type="dxa" w:w="2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Periode</w:t>
            </w:r>
          </w:p>
        </w:tc>
        <w:tc>
          <w:tcPr>
            <w:tcW w:type="dxa" w:w="41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Deliverable</w:t>
            </w:r>
          </w:p>
        </w:tc>
        <w:tc>
          <w:tcPr>
            <w:tcW w:type="dxa" w:w="17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Milestone</w:t>
            </w:r>
          </w:p>
        </w:tc>
      </w:tr>
      <w:tr>
        <w:tc>
          <w:tcPr>
            <w:tcW w:type="dxa" w:w="144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Fase 1</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Minggu 1-2</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Setup project (Next.js + FastAPI + Supabase), design system, komponen dasar (atoms &amp; molecules), layout global (navbar + footer)</w:t>
            </w:r>
          </w:p>
        </w:tc>
        <w:tc>
          <w:tcPr>
            <w:tcW w:type="dxa" w:w="1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Dev environment ready</w:t>
            </w:r>
          </w:p>
        </w:tc>
      </w:tr>
      <w:tr>
        <w:tc>
          <w:tcPr>
            <w:tcW w:type="dxa" w:w="144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Fase 2</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Minggu 3-4</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Halaman publik: Beranda, Tentang Kami, Produk (list + detail), Kontak</w:t>
            </w:r>
          </w:p>
        </w:tc>
        <w:tc>
          <w:tcPr>
            <w:tcW w:type="dxa" w:w="1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Website publik live (staging)</w:t>
            </w:r>
          </w:p>
        </w:tc>
      </w:tr>
      <w:tr>
        <w:tc>
          <w:tcPr>
            <w:tcW w:type="dxa" w:w="144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Fase 3</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Minggu 5</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Kalkulator Garam, Form RFQ + konfirmasi, Form Pendaftaran Supplier, Halaman Artikel (list + detail)</w:t>
            </w:r>
          </w:p>
        </w:tc>
        <w:tc>
          <w:tcPr>
            <w:tcW w:type="dxa" w:w="1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Interactive features ready</w:t>
            </w:r>
          </w:p>
        </w:tc>
      </w:tr>
      <w:tr>
        <w:tc>
          <w:tcPr>
            <w:tcW w:type="dxa" w:w="144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Fase 4</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Minggu 6</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Backend FastAPI: semua endpoint, integrasi Anthropic API untuk proposal generator, integrasi Resend untuk email</w:t>
            </w:r>
          </w:p>
        </w:tc>
        <w:tc>
          <w:tcPr>
            <w:tcW w:type="dxa" w:w="1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Backend &amp; AI ready</w:t>
            </w:r>
          </w:p>
        </w:tc>
      </w:tr>
      <w:tr>
        <w:tc>
          <w:tcPr>
            <w:tcW w:type="dxa" w:w="144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Fase 5</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Minggu 7</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Admin panel: Dashboard, Lead management (pipeline view), Manajemen Artikel, Manajemen Supplier, WA template generator</w:t>
            </w:r>
          </w:p>
        </w:tc>
        <w:tc>
          <w:tcPr>
            <w:tcW w:type="dxa" w:w="1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Admin panel ready</w:t>
            </w:r>
          </w:p>
        </w:tc>
      </w:tr>
      <w:tr>
        <w:tc>
          <w:tcPr>
            <w:tcW w:type="dxa" w:w="1440"/>
            <w:gridSpan w:val="1"/>
            <w:tcBorders>
              <w:top w:val="single" w:color="BFCAD8" w:sz="1"/>
              <w:left w:val="single" w:color="BFCAD8" w:sz="1"/>
              <w:bottom w:val="single" w:color="BFCAD8" w:sz="1"/>
              <w:right w:val="single" w:color="BFCAD8" w:sz="1"/>
            </w:tcBorders>
            <w:shd w:fill="D6EA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Fase 6</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Minggu 8</w:t>
            </w:r>
          </w:p>
        </w:tc>
        <w:tc>
          <w:tcPr>
            <w:tcW w:type="dxa" w:w="41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Testing (cross-browser, responsive, performance audit), perbaikan bug, SEO final check, konfigurasi domain, deploy production</w:t>
            </w:r>
          </w:p>
        </w:tc>
        <w:tc>
          <w:tcPr>
            <w:tcW w:type="dxa" w:w="17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Production launch</w:t>
            </w:r>
          </w:p>
        </w:tc>
      </w:tr>
    </w:tbl>
    <w:p>
      <w:pPr>
        <w:spacing w:after="80" w:before="160"/>
      </w:pPr>
    </w:p>
    <w:p>
      <w:pPr>
        <w:spacing w:after="100" w:before="80"/>
      </w:pPr>
      <w:r>
        <w:rPr>
          <w:rFonts w:ascii="Arial" w:cs="Arial" w:eastAsia="Arial" w:hAnsi="Arial"/>
          <w:b/>
          <w:bCs/>
          <w:color w:val="1A1A2E"/>
          <w:sz w:val="22"/>
          <w:szCs w:val="22"/>
        </w:rPr>
        <w:t xml:space="preserve">Total estimasi waktu pengembangan: 8 minggu (2 bulan) oleh 1 developer dengan bantuan AI coding tools.</w:t>
      </w:r>
    </w:p>
    <w:p>
      <w:r>
        <w:br w:type="page"/>
      </w:r>
    </w:p>
    <w:p>
      <w:pPr>
        <w:pStyle w:val="Heading1"/>
        <w:spacing w:after="160" w:before="360"/>
      </w:pPr>
      <w:r>
        <w:rPr>
          <w:rFonts w:ascii="Arial" w:cs="Arial" w:eastAsia="Arial" w:hAnsi="Arial"/>
          <w:b/>
          <w:bCs/>
          <w:color w:val="1B4F8A"/>
          <w:sz w:val="36"/>
          <w:szCs w:val="36"/>
        </w:rPr>
        <w:t xml:space="preserve">12. Metrik Keberhasilan (KPI)</w:t>
      </w:r>
    </w:p>
    <w:p>
      <w:pPr>
        <w:pBdr>
          <w:bottom w:val="single" w:color="2E86C1" w:sz="6"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2080"/>
        <w:gridCol w:w="2000"/>
      </w:tblGrid>
      <w:tr>
        <w:tc>
          <w:tcPr>
            <w:tcW w:type="dxa" w:w="28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KPI</w:t>
            </w:r>
          </w:p>
        </w:tc>
        <w:tc>
          <w:tcPr>
            <w:tcW w:type="dxa" w:w="24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Baseline Saat Ini</w:t>
            </w:r>
          </w:p>
        </w:tc>
        <w:tc>
          <w:tcPr>
            <w:tcW w:type="dxa" w:w="20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Target 3 Bulan</w:t>
            </w:r>
          </w:p>
        </w:tc>
        <w:tc>
          <w:tcPr>
            <w:tcW w:type="dxa" w:w="2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Target 6 Bulan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Jumlah mitra aktif</w:t>
            </w:r>
          </w:p>
        </w:tc>
        <w:tc>
          <w:tcPr>
            <w:tcW w:type="dxa" w:w="24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 mitra</w:t>
            </w:r>
          </w:p>
        </w:tc>
        <w:tc>
          <w:tcPr>
            <w:tcW w:type="dxa" w:w="20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4 mitra</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6+ mitra</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 masuk per bulan</w:t>
            </w:r>
          </w:p>
        </w:tc>
        <w:tc>
          <w:tcPr>
            <w:tcW w:type="dxa" w:w="24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 (tidak ada sistem)</w:t>
            </w:r>
          </w:p>
        </w:tc>
        <w:tc>
          <w:tcPr>
            <w:tcW w:type="dxa" w:w="20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5-10 RFQ</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15+ RFQ</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Waktu buat proposal</w:t>
            </w:r>
          </w:p>
        </w:tc>
        <w:tc>
          <w:tcPr>
            <w:tcW w:type="dxa" w:w="24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1-2 jam</w:t>
            </w:r>
          </w:p>
        </w:tc>
        <w:tc>
          <w:tcPr>
            <w:tcW w:type="dxa" w:w="20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2 menit</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2 menit</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Organic traffic (Google)</w:t>
            </w:r>
          </w:p>
        </w:tc>
        <w:tc>
          <w:tcPr>
            <w:tcW w:type="dxa" w:w="24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w:t>
            </w:r>
          </w:p>
        </w:tc>
        <w:tc>
          <w:tcPr>
            <w:tcW w:type="dxa" w:w="20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100+ kunjungan/bulan</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300+ kunjungan/bulan</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Supplier baru terdaftar</w:t>
            </w:r>
          </w:p>
        </w:tc>
        <w:tc>
          <w:tcPr>
            <w:tcW w:type="dxa" w:w="24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w:t>
            </w:r>
          </w:p>
        </w:tc>
        <w:tc>
          <w:tcPr>
            <w:tcW w:type="dxa" w:w="20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2-3 supplier</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 supplier</w:t>
            </w:r>
          </w:p>
        </w:tc>
      </w:tr>
      <w:tr>
        <w:tc>
          <w:tcPr>
            <w:tcW w:type="dxa" w:w="28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Volume distribusi/bulan</w:t>
            </w:r>
          </w:p>
        </w:tc>
        <w:tc>
          <w:tcPr>
            <w:tcW w:type="dxa" w:w="24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~62 ton</w:t>
            </w:r>
          </w:p>
        </w:tc>
        <w:tc>
          <w:tcPr>
            <w:tcW w:type="dxa" w:w="20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90+ ton</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150+ ton</w:t>
            </w:r>
          </w:p>
        </w:tc>
      </w:tr>
    </w:tbl>
    <w:p>
      <w:r>
        <w:br w:type="page"/>
      </w:r>
    </w:p>
    <w:p>
      <w:pPr>
        <w:pStyle w:val="Heading1"/>
        <w:spacing w:after="160" w:before="360"/>
      </w:pPr>
      <w:r>
        <w:rPr>
          <w:rFonts w:ascii="Arial" w:cs="Arial" w:eastAsia="Arial" w:hAnsi="Arial"/>
          <w:b/>
          <w:bCs/>
          <w:color w:val="1B4F8A"/>
          <w:sz w:val="36"/>
          <w:szCs w:val="36"/>
        </w:rPr>
        <w:t xml:space="preserve">13. Di Luar Scope (Out of Scope)</w:t>
      </w:r>
    </w:p>
    <w:p>
      <w:pPr>
        <w:pBdr>
          <w:bottom w:val="single" w:color="2E86C1" w:sz="6" w:space="1"/>
        </w:pBdr>
        <w:spacing w:after="200" w:before="200"/>
      </w:pPr>
    </w:p>
    <w:p>
      <w:pPr>
        <w:spacing w:after="120" w:before="120"/>
      </w:pPr>
    </w:p>
    <w:p>
      <w:pPr>
        <w:spacing w:after="100" w:before="80"/>
      </w:pPr>
      <w:r>
        <w:rPr>
          <w:rFonts w:ascii="Arial" w:cs="Arial" w:eastAsia="Arial" w:hAnsi="Arial"/>
          <w:b w:val="false"/>
          <w:bCs w:val="false"/>
          <w:color w:val="1A1A2E"/>
          <w:sz w:val="22"/>
          <w:szCs w:val="22"/>
        </w:rPr>
        <w:t xml:space="preserve">Fitur-fitur berikut secara eksplisit TIDAK termasuk dalam scope pengembangan versi 1.0 ini. Dapat dipertimbangkan untuk versi selanjutnya setelah platform berjalan stabil.</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Fitur</w:t>
            </w:r>
          </w:p>
        </w:tc>
        <w:tc>
          <w:tcPr>
            <w:tcW w:type="dxa" w:w="46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Alasan Ditunda</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Sistem invoicing dan payment tracking</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Kompleksitas tinggi, klien saat ini volume masih rendah, cukup manual</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Integrasi marketplace (Tokopedia, dll.)</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Target market B2B industri, bukan retail consumer</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Fitur chat real-time di website</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 lebih familiar untuk klien dan calon mitra di konteks Indonesia</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Aplikasi mobile native (iOS/Android)</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Website responsif sudah cukup untuk kebutuhan saat ini</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Multi-bahasa (English)</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Target pasar adalah industri lokal Indonesia</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Supplier evaluation &amp; scoring system</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Perlu volume supplier yang lebih besar untuk bermakna</w:t>
            </w:r>
          </w:p>
        </w:tc>
      </w:tr>
      <w:tr>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AI prospecting (auto-find potential clients)</w:t>
            </w:r>
          </w:p>
        </w:tc>
        <w:tc>
          <w:tcPr>
            <w:tcW w:type="dxa" w:w="4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Kompleksitas dan biaya tinggi, tujuan utama adalah inbound dulu</w:t>
            </w:r>
          </w:p>
        </w:tc>
      </w:tr>
    </w:tbl>
    <w:p>
      <w:r>
        <w:br w:type="page"/>
      </w:r>
    </w:p>
    <w:p>
      <w:pPr>
        <w:pStyle w:val="Heading1"/>
        <w:spacing w:after="160" w:before="360"/>
      </w:pPr>
      <w:r>
        <w:rPr>
          <w:rFonts w:ascii="Arial" w:cs="Arial" w:eastAsia="Arial" w:hAnsi="Arial"/>
          <w:b/>
          <w:bCs/>
          <w:color w:val="1B4F8A"/>
          <w:sz w:val="36"/>
          <w:szCs w:val="36"/>
        </w:rPr>
        <w:t xml:space="preserve">14. Lampiran</w:t>
      </w:r>
    </w:p>
    <w:p>
      <w:pPr>
        <w:pBdr>
          <w:bottom w:val="single" w:color="2E86C1" w:sz="6" w:space="1"/>
        </w:pBdr>
        <w:spacing w:after="200" w:before="200"/>
      </w:pPr>
    </w:p>
    <w:p>
      <w:pPr>
        <w:spacing w:after="120" w:before="120"/>
      </w:pPr>
    </w:p>
    <w:p>
      <w:pPr>
        <w:pStyle w:val="Heading2"/>
        <w:spacing w:after="120" w:before="280"/>
      </w:pPr>
      <w:r>
        <w:rPr>
          <w:rFonts w:ascii="Arial" w:cs="Arial" w:eastAsia="Arial" w:hAnsi="Arial"/>
          <w:b/>
          <w:bCs/>
          <w:color w:val="2E86C1"/>
          <w:sz w:val="28"/>
          <w:szCs w:val="28"/>
        </w:rPr>
        <w:t xml:space="preserve">14.1 Referensi Produk</w:t>
      </w:r>
    </w:p>
    <w:p>
      <w:pPr>
        <w:spacing w:after="100" w:before="80"/>
      </w:pPr>
      <w:r>
        <w:rPr>
          <w:rFonts w:ascii="Arial" w:cs="Arial" w:eastAsia="Arial" w:hAnsi="Arial"/>
          <w:b w:val="false"/>
          <w:bCs w:val="false"/>
          <w:color w:val="1A1A2E"/>
          <w:sz w:val="22"/>
          <w:szCs w:val="22"/>
        </w:rPr>
        <w:t xml:space="preserve">Berikut adalah daftar produk garam CV Reka Cipta Indonesia beserta spesifikasi teknis utama berdasarkan hasil uji laboratorium: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Produk</w:t>
            </w:r>
          </w:p>
        </w:tc>
        <w:tc>
          <w:tcPr>
            <w:tcW w:type="dxa" w:w="20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Kode</w:t>
            </w:r>
          </w:p>
        </w:tc>
        <w:tc>
          <w:tcPr>
            <w:tcW w:type="dxa" w:w="26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Spesifikasi Utama</w:t>
            </w:r>
          </w:p>
        </w:tc>
        <w:tc>
          <w:tcPr>
            <w:tcW w:type="dxa" w:w="268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Target Industri</w:t>
            </w:r>
          </w:p>
        </w:tc>
      </w:tr>
      <w:tr>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Garam Halus Yodium</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 YD</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KIO3: 44 ppm, NaCl: tidak tercantum (berstandar SNI), Kadar Air: 0.17%, Lolos Mesh 20: 98%</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Makanan &amp; minuman, konsumsi rumah tangga</w:t>
            </w:r>
          </w:p>
        </w:tc>
      </w:tr>
      <w:tr>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Garam Halus Non-Yodium</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PRO L</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NaCl: 97.20%, Kadar Air: 0.46%, pH: 7, Lolos Mesh 20: 98%</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Industri yang tidak memerlukan kandungan yodium</w:t>
            </w:r>
          </w:p>
        </w:tc>
      </w:tr>
      <w:tr>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Garam Kasar (Industri)</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SPO/M</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NaCl: 98.30%, Kadar Air: 0.34%, Warna: Putih, Bau: Bebas</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Industri makanan, pengasinan, pengawetan</w:t>
            </w:r>
          </w:p>
        </w:tc>
      </w:tr>
      <w:tr>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Garam Kasar Petani</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Premium</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NaCl: 96-98.94%, mineral tinggi, butiran besar</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Pupuk organik, pengawet, budidaya ikan, sabun</w:t>
            </w:r>
          </w:p>
        </w:tc>
      </w:tr>
      <w:tr>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Garam GHPT</w:t>
            </w:r>
          </w:p>
        </w:tc>
        <w:tc>
          <w:tcPr>
            <w:tcW w:type="dxa" w:w="20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GHPT</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NaCl min 94%, Kadar Air maks 1.0%, Anti Gumpal maks 0.5%</w:t>
            </w:r>
          </w:p>
        </w:tc>
        <w:tc>
          <w:tcPr>
            <w:tcW w:type="dxa" w:w="268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Pakan ternak</w:t>
            </w:r>
          </w:p>
        </w:tc>
      </w:tr>
    </w:tbl>
    <w:p>
      <w:pPr>
        <w:spacing w:after="80" w:before="160"/>
      </w:pPr>
    </w:p>
    <w:p>
      <w:pPr>
        <w:pStyle w:val="Heading2"/>
        <w:spacing w:after="120" w:before="280"/>
      </w:pPr>
      <w:r>
        <w:rPr>
          <w:rFonts w:ascii="Arial" w:cs="Arial" w:eastAsia="Arial" w:hAnsi="Arial"/>
          <w:b/>
          <w:bCs/>
          <w:color w:val="2E86C1"/>
          <w:sz w:val="28"/>
          <w:szCs w:val="28"/>
        </w:rPr>
        <w:t xml:space="preserve">14.2 Informasi Perusahaan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Nama Resmi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CV Reka Cipta Indonesia</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Jenis Usaha</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Distribusi Garam</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Tanggal Berdiri</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17 November 2020</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NPWP</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96.674.473.2-609.000</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NIB</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0280010102479</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Alamat</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Jalan Bratang Gede III-I No. 16A, Kelurahan Ngagel Rejo, Kecamatan Wonokromo, Surabaya 60245</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Telepon</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082136096528 / 087839031378</w:t>
            </w:r>
          </w:p>
        </w:tc>
      </w:tr>
      <w:tr>
        <w:tc>
          <w:tcPr>
            <w:tcW w:type="dxa" w:w="2800"/>
            <w:gridSpan w:val="1"/>
            <w:tcBorders>
              <w:top w:val="single" w:color="BFCAD8" w:sz="1"/>
              <w:left w:val="single" w:color="BFCAD8" w:sz="1"/>
              <w:bottom w:val="single" w:color="BFCAD8" w:sz="1"/>
              <w:right w:val="single" w:color="BFCAD8"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Email</w:t>
            </w:r>
          </w:p>
        </w:tc>
        <w:tc>
          <w:tcPr>
            <w:tcW w:type="dxa" w:w="65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rekaciptaindonesiaa@gmail.com</w:t>
            </w:r>
          </w:p>
        </w:tc>
      </w:tr>
    </w:tbl>
    <w:p>
      <w:pPr>
        <w:spacing w:after="80" w:before="160"/>
      </w:pPr>
    </w:p>
    <w:p>
      <w:pPr>
        <w:pStyle w:val="Heading2"/>
        <w:spacing w:after="120" w:before="280"/>
      </w:pPr>
      <w:r>
        <w:rPr>
          <w:rFonts w:ascii="Arial" w:cs="Arial" w:eastAsia="Arial" w:hAnsi="Arial"/>
          <w:b/>
          <w:bCs/>
          <w:color w:val="2E86C1"/>
          <w:sz w:val="28"/>
          <w:szCs w:val="28"/>
        </w:rPr>
        <w:t xml:space="preserve">14.3 Glosarium Istilah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Istilah</w:t>
            </w:r>
          </w:p>
        </w:tc>
        <w:tc>
          <w:tcPr>
            <w:tcW w:type="dxa" w:w="6960"/>
            <w:gridSpan w:val="1"/>
            <w:tcBorders>
              <w:top w:val="single" w:color="BFCAD8" w:sz="1"/>
              <w:left w:val="single" w:color="BFCAD8" w:sz="1"/>
              <w:bottom w:val="single" w:color="BFCAD8" w:sz="1"/>
              <w:right w:val="single" w:color="BFCAD8" w:sz="1"/>
            </w:tcBorders>
            <w:shd w:fill="1B4F8A"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Definisi</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API</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Application Programming Interface — cara dua sistem perangkat lunak berkomunikasi satu sama lain</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CRM</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Customer Relationship Management — sistem untuk mengelola interaksi dan data calon pelanggan</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RFQ</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Request for Quotation — permintaan penawaran harga resmi dari calon pembeli</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SEO</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Search Engine Optimization — optimasi agar website mudah ditemukan di mesin pencari seperti Google</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SSR</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Server-Side Rendering — teknik render halaman web di server sebelum dikirim ke browser, penting untuk SEO</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JWT</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JSON Web Token — format token digital untuk autentikasi pengguna yang aman</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CRUD</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Create, Read, Update, Delete — empat operasi dasar dalam manajemen data</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SNI</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Standar Nasional Indonesia — standar teknis yang ditetapkan pemerintah Indonesia</w:t>
            </w:r>
          </w:p>
        </w:tc>
      </w:tr>
      <w:tr>
        <w:tc>
          <w:tcPr>
            <w:tcW w:type="dxa" w:w="240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RLS</w:t>
            </w:r>
          </w:p>
        </w:tc>
        <w:tc>
          <w:tcPr>
            <w:tcW w:type="dxa" w:w="6960"/>
            <w:gridSpan w:val="1"/>
            <w:tcBorders>
              <w:top w:val="single" w:color="BFCAD8" w:sz="1"/>
              <w:left w:val="single" w:color="BFCAD8" w:sz="1"/>
              <w:bottom w:val="single" w:color="BFCAD8" w:sz="1"/>
              <w:right w:val="single" w:color="BFCAD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Row Level Security — fitur keamanan database yang membatasi akses data per baris berdasarkan identitas pengguna</w:t>
            </w:r>
          </w:p>
        </w:tc>
      </w:tr>
    </w:tbl>
    <w:p>
      <w:pPr>
        <w:spacing w:after="80" w:before="200"/>
      </w:pPr>
    </w:p>
    <w:p>
      <w:pPr>
        <w:pBdr>
          <w:bottom w:val="single" w:color="2E86C1" w:sz="6" w:space="1"/>
        </w:pBdr>
        <w:spacing w:after="200" w:before="200"/>
      </w:pPr>
    </w:p>
    <w:p>
      <w:pPr>
        <w:spacing w:after="80" w:before="200"/>
      </w:pPr>
    </w:p>
    <w:p>
      <w:pPr>
        <w:jc w:val="center"/>
      </w:pPr>
      <w:r>
        <w:rPr>
          <w:rFonts w:ascii="Arial" w:cs="Arial" w:eastAsia="Arial" w:hAnsi="Arial"/>
          <w:i/>
          <w:iCs/>
          <w:color w:val="666666"/>
          <w:sz w:val="22"/>
          <w:szCs w:val="22"/>
        </w:rPr>
        <w:t xml:space="preserve">— Akhir Dokumen —</w:t>
      </w:r>
    </w:p>
    <w:p>
      <w:pPr>
        <w:spacing w:before="80"/>
        <w:jc w:val="center"/>
      </w:pPr>
      <w:r>
        <w:rPr>
          <w:rFonts w:ascii="Arial" w:cs="Arial" w:eastAsia="Arial" w:hAnsi="Arial"/>
          <w:color w:val="666666"/>
          <w:sz w:val="20"/>
          <w:szCs w:val="20"/>
        </w:rPr>
        <w:t xml:space="preserve">PRD v1.0.0 | CV Reka Cipta Indonesia | Mei 2026</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8640"/>
      </w:tabs>
      <w:spacing w:before="0"/>
    </w:pPr>
    <w:r>
      <w:rPr>
        <w:rFonts w:ascii="Arial" w:cs="Arial" w:eastAsia="Arial" w:hAnsi="Arial"/>
        <w:i/>
        <w:iCs/>
        <w:color w:val="999999"/>
        <w:sz w:val="16"/>
        <w:szCs w:val="16"/>
      </w:rPr>
      <w:t xml:space="preserve">CONFIDENTIAL</w:t>
    </w:r>
    <w:r>
      <w:rPr>
        <w:rFonts w:ascii="Arial" w:cs="Arial" w:eastAsia="Arial" w:hAnsi="Arial"/>
        <w:sz w:val="16"/>
        <w:szCs w:val="16"/>
      </w:rPr>
      <w:t xml:space="preserve">	</w:t>
    </w:r>
    <w:r>
      <w:rPr>
        <w:rFonts w:ascii="Arial" w:cs="Arial" w:eastAsia="Arial" w:hAnsi="Arial"/>
        <w:color w:val="666666"/>
        <w:sz w:val="16"/>
        <w:szCs w:val="16"/>
      </w:rPr>
      <w:t xml:space="preserve">Halaman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0"/>
    </w:pPr>
    <w:r>
      <w:rPr>
        <w:rFonts w:ascii="Arial" w:cs="Arial" w:eastAsia="Arial" w:hAnsi="Arial"/>
        <w:color w:val="666666"/>
        <w:sz w:val="18"/>
        <w:szCs w:val="18"/>
      </w:rPr>
      <w:t xml:space="preserve">CV Reka Cipta Indonesia  |  Product Requirements Document  |  v1.0.0</w:t>
    </w:r>
    <w:r>
      <w:rPr>
        <w:rFonts w:ascii="Arial" w:cs="Arial" w:eastAsia="Arial" w:hAnsi="Arial"/>
        <w:sz w:val="18"/>
        <w:szCs w:val="18"/>
      </w:rPr>
      <w:t xml:space="preserve">        </w:t>
    </w:r>
  </w:p>
  <w:p>
    <w:pP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2026-05-21T15:39:44.782Z</dcterms:created>
  <dcterms:modified xsi:type="dcterms:W3CDTF">2026-05-21T15:39:44.782Z</dcterms:modified>
</cp:coreProperties>
</file>

<file path=docProps/custom.xml><?xml version="1.0" encoding="utf-8"?>
<Properties xmlns="http://schemas.openxmlformats.org/officeDocument/2006/custom-properties" xmlns:vt="http://schemas.openxmlformats.org/officeDocument/2006/docPropsVTypes"/>
</file>