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jpg" ContentType="image/jpeg"/>
  <Override PartName="/word/media/rId44.jpg" ContentType="image/jpeg"/>
  <Override PartName="/word/media/rId68.jpg" ContentType="image/jpeg"/>
  <Override PartName="/word/media/rId63.jpg" ContentType="image/jpeg"/>
  <Override PartName="/word/media/rId37.jpg" ContentType="image/jpeg"/>
  <Override PartName="/word/media/rId74.png" ContentType="image/png"/>
  <Override PartName="/word/media/rId79.jpg" ContentType="image/jpeg"/>
  <Override PartName="/word/media/rId32.jpg" ContentType="image/jpeg"/>
  <Override PartName="/word/media/rId40.jpg" ContentType="image/jpeg"/>
  <Override PartName="/word/media/rId56.jpg" ContentType="image/jpeg"/>
  <Override PartName="/word/media/rId53.jpg" ContentType="image/jpeg"/>
  <Override PartName="/word/media/image8.jpg" ContentType="image/jpeg"/>
  <Override PartName="/word/media/image1.jpg" ContentType="image/jpeg"/>
  <Override PartName="/word/media/image2.jpg" ContentType="image/jpeg"/>
  <Override PartName="/word/media/image3.jpg" ContentType="image/jpeg"/>
  <Override PartName="/word/media/image4.jpg" ContentType="image/jpeg"/>
  <Override PartName="/word/media/image5.jpg" ContentType="image/jpeg"/>
  <Override PartName="/word/media/image7.jpg" ContentType="image/jpeg"/>
  <Override PartName="/word/media/image6.jpg" ContentType="image/jpeg"/>
  <Override PartName="/word/media/image9.jpg" ContentType="image/jpeg"/>
  <Override PartName="/word/media/image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p>
      <w:pPr>
        <w:pStyle w:val="FirstParagraph"/>
      </w:pPr>
      <w:r>
        <w:t xml:space="preserve">La preservación involuntaria: Estrategias híbridas para reflexionar sobre la permanencia en obras de arte digital</w:t>
      </w:r>
    </w:p>
    <w:bookmarkStart w:id="22" w:name="resumen"/>
    <w:p>
      <w:pPr>
        <w:pStyle w:val="Heading1"/>
      </w:pPr>
      <w:r>
        <w:t xml:space="preserve">Resumen</w:t>
      </w:r>
    </w:p>
    <w:p>
      <w:pPr>
        <w:pStyle w:val="FirstParagraph"/>
      </w:pPr>
      <w:r>
        <w:t xml:space="preserve">La Preservación Involuntaria es un trabajo de tesis que estudia técnicas híbridas de arte digital, entendiendo esta hibridez como una combinación de arte por computadora con procesos, formatos y soportes analógicos no-digitales que pueden llevar a la preservación en el tiempo de estas obras electrónicas, voluntaria o involuntariamente. La tesis estudia estos conceptos, analiza las problemáticas de la preservación digital y propone un camino de experimentación y reflexión de arte híbrido, con técnicas ligadas a la fotografía, la animación y la programación.</w:t>
      </w:r>
    </w:p>
    <w:p>
      <w:pPr>
        <w:pStyle w:val="BodyText"/>
      </w:pPr>
      <w:r>
        <w:t xml:space="preserve">Este trabajo se estructura en dos partes. En la primer parte, de carácter teórico, se examina el caso de los archivos cinematográficos, las distinciones entre preservación y acceso, los archivos en internet, la producción, distribución y archivo de obras por parte de artistas audiovisuales independientes, el progreso tecnológico en el campo informático en relación con las prácticas y experimentaciones artísticas, y el potencial archivístico en la piratería digital y en los Token No Fungibles (NFTs), desde su surgimiento hasta su eventual declive. Simultáneamente, se realiza un análisis de diversos autores cuyas prácticas artísticas o archivísticas están alineadas con la tesis, con el propósito de ilustrar el estilo formal y estético que se pretende investigar.</w:t>
      </w:r>
    </w:p>
    <w:p>
      <w:pPr>
        <w:pStyle w:val="BodyText"/>
      </w:pPr>
      <w:r>
        <w:t xml:space="preserve">En la segunda parte, de índole práctica, se lleva a cabo el desarrollo y la documentación de un conjunto de experimentos audiovisuales analógico-digitales libremente titulados como</w:t>
      </w:r>
      <w:r>
        <w:t xml:space="preserve"> </w:t>
      </w:r>
      <w:r>
        <w:t xml:space="preserve">“</w:t>
      </w:r>
      <w:r>
        <w:t xml:space="preserve">Films Automáticos</w:t>
      </w:r>
      <w:r>
        <w:t xml:space="preserve">”</w:t>
      </w:r>
      <w:r>
        <w:t xml:space="preserve">: una serie de animaciones por computadora y arte generativo transferidos a fílmico en 35 mm para ser reproducidos en proyectores de diapositivas modificados. Alrededor de esta obra se documentan experimentos, pruebas e iteraciones específicas del proceso.</w:t>
      </w:r>
    </w:p>
    <w:p>
      <w:pPr>
        <w:pStyle w:val="BodyText"/>
      </w:pPr>
      <w:r>
        <w:t xml:space="preserve">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bookmarkStart w:id="20" w:name="hipótesis-y-metodología-de-trabajo"/>
    <w:p>
      <w:pPr>
        <w:pStyle w:val="Heading2"/>
      </w:pPr>
      <w:r>
        <w:t xml:space="preserve">Hipótesis y metodología de trabajo</w:t>
      </w:r>
    </w:p>
    <w:p>
      <w:pPr>
        <w:pStyle w:val="FirstParagraph"/>
      </w:pPr>
      <w:r>
        <w:t xml:space="preserve">Bla bla bla</w:t>
      </w:r>
    </w:p>
    <w:bookmarkEnd w:id="20"/>
    <w:bookmarkStart w:id="21" w:name="palabras-clave"/>
    <w:p>
      <w:pPr>
        <w:pStyle w:val="Heading2"/>
      </w:pPr>
      <w:r>
        <w:t xml:space="preserve">Palabras clave</w:t>
      </w:r>
    </w:p>
    <w:p>
      <w:pPr>
        <w:pStyle w:val="FirstParagraph"/>
      </w:pPr>
      <w:r>
        <w:t xml:space="preserve">Preservación, híbrido, analógico, digital, automatismo, formatos, películas, fílmico, circuit bending, loop.</w:t>
      </w:r>
    </w:p>
    <w:bookmarkEnd w:id="21"/>
    <w:bookmarkEnd w:id="22"/>
    <w:bookmarkStart w:id="25" w:name="prólogo"/>
    <w:p>
      <w:pPr>
        <w:pStyle w:val="Heading1"/>
      </w:pPr>
      <w:r>
        <w:t xml:space="preserve">Prólogo</w:t>
      </w:r>
    </w:p>
    <w:p>
      <w:pPr>
        <w:pStyle w:val="FirstParagraph"/>
      </w:pPr>
      <w:r>
        <w:t xml:space="preserve">Nací en 1992 en la ciudad de San Carlos de Bariloche. Al estar tan lejos de la capital siento que siempre tuvimos cierto retraso con la llegada de algunas tecnologías, lo que creo que me hizo creativo y resolutivo, y también me hizo conocer diferentes generaciones de computadoras y dispositivos audiovisuales. Tengo recuerdos de estar en el techo de mi casa girando la antena de TV para mejorar la señal del único canal de aire que nos llegaba, o de limpiar los cabezales de la videocasetera y hacer las conexiones de video con la tele.</w:t>
      </w:r>
    </w:p>
    <w:p>
      <w:pPr>
        <w:pStyle w:val="BodyText"/>
      </w:pPr>
      <w:r>
        <w:t xml:space="preserve">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pPr>
        <w:pStyle w:val="BodyText"/>
      </w:pPr>
      <w:r>
        <w:t xml:space="preserve">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pPr>
        <w:pStyle w:val="BodyText"/>
      </w:pPr>
      <w:r>
        <w:t xml:space="preserve">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w:t>
      </w:r>
      <w:r>
        <w:t xml:space="preserve"> </w:t>
      </w:r>
      <w:r>
        <w:t xml:space="preserve">“</w:t>
      </w:r>
      <w:r>
        <w:t xml:space="preserve">hogareña</w:t>
      </w:r>
      <w:r>
        <w:t xml:space="preserve">”</w:t>
      </w:r>
      <w:r>
        <w:t xml:space="preserve">, y por otro lado, de nuevo, los títulos</w:t>
      </w:r>
      <w:r>
        <w:t xml:space="preserve"> </w:t>
      </w:r>
      <w:r>
        <w:t xml:space="preserve">“</w:t>
      </w:r>
      <w:r>
        <w:t xml:space="preserve">electrónicos</w:t>
      </w:r>
      <w:r>
        <w:t xml:space="preserve">”</w:t>
      </w:r>
      <w:r>
        <w:t xml:space="preserve"> </w:t>
      </w:r>
      <w:r>
        <w:t xml:space="preserve">del film. Más adelante mi madre volvería de Suecia por trabajo y nos traería una cámara digital, y con su capacidad de grabar video, sería mi puerta de entrada a mis primeros experimentos audiovisuales.</w:t>
      </w:r>
    </w:p>
    <w:p>
      <w:pPr>
        <w:pStyle w:val="BodyText"/>
      </w:pPr>
      <w:r>
        <w:t xml:space="preserve">Años más tarde me mudé a Buenos Aires y estudié Diseño Imagen y Sonido en la UBA. Como todos (supongo), entré queriendo dirigir como Tarantino, pero al final terminé más interesado en la técnica. Para la tesis de la carrera estaba interesado en el tema de</w:t>
      </w:r>
      <w:r>
        <w:t xml:space="preserve"> </w:t>
      </w:r>
      <w:r>
        <w:t xml:space="preserve">“</w:t>
      </w:r>
      <w:r>
        <w:t xml:space="preserve">la resolución</w:t>
      </w:r>
      <w:r>
        <w:t xml:space="preserve">”</w:t>
      </w:r>
      <w:r>
        <w:t xml:space="preserve">: había visto en el BAFICI del 2014 una restauración en 4k de La Épica del Everest, de John Noel, y me fascinó poder ver esas imágenes del pasado en</w:t>
      </w:r>
      <w:r>
        <w:t xml:space="preserve"> </w:t>
      </w:r>
      <w:r>
        <w:t xml:space="preserve">“</w:t>
      </w:r>
      <w:r>
        <w:t xml:space="preserve">tan buena calidad</w:t>
      </w:r>
      <w:r>
        <w:t xml:space="preserve">”</w:t>
      </w:r>
      <w:r>
        <w:t xml:space="preserve">. Quería trabajar en esta línea, me interesaba el género del found footage.</w:t>
      </w:r>
    </w:p>
    <w:p>
      <w:pPr>
        <w:pStyle w:val="BodyText"/>
      </w:pPr>
      <w:r>
        <w:t xml:space="preserve">Para esto, yo sabía de la existencia entre mi familia de una película en 16 mm de mi abuelo Horacio.</w:t>
      </w:r>
      <w:r>
        <w:t xml:space="preserve"> </w:t>
      </w:r>
      <w:r>
        <w:t xml:space="preserve">“</w:t>
      </w:r>
      <w:r>
        <w:t xml:space="preserve">El viaje del Henrietta</w:t>
      </w:r>
      <w:r>
        <w:t xml:space="preserve">”</w:t>
      </w:r>
      <w:r>
        <w:t xml:space="preserve">: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pPr>
        <w:pStyle w:val="BodyText"/>
      </w:pPr>
      <w:r>
        <w:t xml:space="preserve">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pPr>
        <w:pStyle w:val="BodyText"/>
      </w:pPr>
      <w:r>
        <w:t xml:space="preserve">El proyecto se transformó en otra cosa: pasé de la búsqueda por la</w:t>
      </w:r>
      <w:r>
        <w:t xml:space="preserve"> </w:t>
      </w:r>
      <w:r>
        <w:t xml:space="preserve">“</w:t>
      </w:r>
      <w:r>
        <w:t xml:space="preserve">buena resolución</w:t>
      </w:r>
      <w:r>
        <w:t xml:space="preserve">”</w:t>
      </w:r>
      <w:r>
        <w:t xml:space="preserve"> </w:t>
      </w:r>
      <w:r>
        <w:t xml:space="preserve">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llamado W. Kurz</w:t>
      </w:r>
      <w:r>
        <w:rPr>
          <w:rStyle w:val="FootnoteReference"/>
        </w:rPr>
        <w:footnoteReference w:id="23"/>
      </w:r>
      <w:r>
        <w:t xml:space="preserve">. El proyecto derivó luego en una videoinstalación y ganó algunos premios y reconocimientos</w:t>
      </w:r>
      <w:r>
        <w:rPr>
          <w:rStyle w:val="FootnoteReference"/>
        </w:rPr>
        <w:footnoteReference w:id="24"/>
      </w:r>
      <w:r>
        <w:t xml:space="preserve">.</w:t>
      </w:r>
    </w:p>
    <w:p>
      <w:pPr>
        <w:pStyle w:val="BodyText"/>
      </w:pPr>
      <w:r>
        <w:t xml:space="preserve">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w:t>
      </w:r>
      <w:r>
        <w:t xml:space="preserve"> </w:t>
      </w:r>
      <w:r>
        <w:rPr>
          <w:i/>
          <w:iCs/>
        </w:rPr>
        <w:t xml:space="preserve">Nitrato argentino, una historia del cine de los primeros tiempos</w:t>
      </w:r>
      <w:r>
        <w:t xml:space="preserve">, editado por Carolina Cappa y el museo. Este sistema de digitalización y conservación del 2014 me acompañó hasta el día de hoy y es, en una versión más nueva, una de las herramientas de experimentación que se llevará a cabo en la presente tesis.</w:t>
      </w:r>
    </w:p>
    <w:p>
      <w:pPr>
        <w:pStyle w:val="BodyText"/>
      </w:pPr>
      <w:r>
        <w:t xml:space="preserve">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pPr>
        <w:pStyle w:val="BodyText"/>
      </w:pPr>
      <w:r>
        <w:t xml:space="preserve">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hibridez e iteración genera una preservación involuntaria: las decisiones estéticas y técnicas que uno toma son más importantes de lo que uno cree, y cuando menos lo esperemos, quizás determinan la única copia que queda de algo importante que queremos recordar.</w:t>
      </w:r>
    </w:p>
    <w:bookmarkEnd w:id="25"/>
    <w:bookmarkStart w:id="26" w:name="introducción"/>
    <w:p>
      <w:pPr>
        <w:pStyle w:val="Heading1"/>
      </w:pPr>
      <w:r>
        <w:t xml:space="preserve">Introducción</w:t>
      </w:r>
    </w:p>
    <w:p>
      <w:pPr>
        <w:pStyle w:val="FirstParagraph"/>
      </w:pPr>
      <w:r>
        <w:t xml:space="preserve">Un realizador experimental encuentra una película Super 8 junto a la basura caminando por su barrio. Inspirado, vuelve a su casa y decide pintar el celuloide a mano con marcadores y pinceles, influenciado por Len Lye, Norman McLaren yStan Brakhage. Digitaliza las películas cuadro a cuadro con un escáner de su casa y sin necesidad de un proyector reconstruye la animación del movimiento en su computadora. Satisfecho con el resultado, guarda el trabajo en un disco externo y sube el video a Instagram y Vimeo. Recibe un par de likes. Algunos foros de animación publican su creación e incluso descubre que otros usuarios lo descargan y lo vuelven a subir.</w:t>
      </w:r>
    </w:p>
    <w:p>
      <w:pPr>
        <w:pStyle w:val="BodyText"/>
      </w:pPr>
      <w:r>
        <w:t xml:space="preserve">Es 2020: el realizador lee sobre el auge de las criptomonedas y los NFT. Decide</w:t>
      </w:r>
      <w:r>
        <w:t xml:space="preserve"> </w:t>
      </w:r>
      <w:r>
        <w:t xml:space="preserve">“</w:t>
      </w:r>
      <w:r>
        <w:t xml:space="preserve">mintear</w:t>
      </w:r>
      <w:r>
        <w:t xml:space="preserve">”</w:t>
      </w:r>
      <w:r>
        <w:t xml:space="preserve"> </w:t>
      </w:r>
      <w:r>
        <w:t xml:space="preserve">su obra en la blockchain y sin entender mucho la pone a la venta en www.HicEtNunc.xyz en formato .gif. Este .gif queda para siempre loopeando en estos sitios, respaldado por tecnologías de bloques, algoritmos y sistemas de guardado IPFS (Inter Planetary File System). Un coleccionista le compra la obra por 20 tezos, la moneda que utiliza esa red. La obra ya se reprodujo y copió cientos de veces.</w:t>
      </w:r>
    </w:p>
    <w:p>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pPr>
        <w:pStyle w:val="BodyText"/>
      </w:pPr>
      <w:r>
        <w:t xml:space="preserve">Esta es la</w:t>
      </w:r>
      <w:r>
        <w:t xml:space="preserve"> </w:t>
      </w:r>
      <w:r>
        <w:t xml:space="preserve">“</w:t>
      </w:r>
      <w:r>
        <w:t xml:space="preserve">hibridez</w:t>
      </w:r>
      <w:r>
        <w:t xml:space="preserve">”</w:t>
      </w:r>
      <w:r>
        <w:t xml:space="preserve"> </w:t>
      </w:r>
      <w:r>
        <w:t xml:space="preserve">que me interesa. Como se menciona en el prólogo, uno podría pensar que en estas escaladas tecnológicas y en el flujo de trabajo de quienes</w:t>
      </w:r>
      <w:r>
        <w:t xml:space="preserve"> </w:t>
      </w:r>
      <w:r>
        <w:t xml:space="preserve">“</w:t>
      </w:r>
      <w:r>
        <w:t xml:space="preserve">crean arte y lo suben a la web</w:t>
      </w:r>
      <w:r>
        <w:t xml:space="preserve">”</w:t>
      </w:r>
      <w:r>
        <w:t xml:space="preserve"> </w:t>
      </w:r>
      <w:r>
        <w:t xml:space="preserve">hay una actitud de preservación involuntaria que a la larga, quizás, es una salvación para las obras digitales.</w:t>
      </w:r>
    </w:p>
    <w:p>
      <w:pPr>
        <w:pStyle w:val="BodyText"/>
      </w:pPr>
      <w:r>
        <w:t xml:space="preserve">Pero preservar es un verbo ambiguo: a pesar de su definición más pura de</w:t>
      </w:r>
      <w:r>
        <w:t xml:space="preserve"> </w:t>
      </w:r>
      <w:r>
        <w:t xml:space="preserve">“</w:t>
      </w:r>
      <w:r>
        <w:t xml:space="preserve">conservar la forma original de algo a lo largo del tiempo</w:t>
      </w:r>
      <w:r>
        <w:t xml:space="preserve">”</w:t>
      </w:r>
      <w:r>
        <w:t xml:space="preserve">,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pPr>
        <w:pStyle w:val="BodyText"/>
      </w:pPr>
      <w:r>
        <w:t xml:space="preserve">En este tipo de hibridez e iteración es que observo una preservación involuntaria: las decisiones estéticas y técnicas que quizás determinan la única copia que queda de algo importante que queríamos recordar.</w:t>
      </w:r>
    </w:p>
    <w:bookmarkEnd w:id="26"/>
    <w:bookmarkStart w:id="36" w:name="el-desafío-de-preservar"/>
    <w:p>
      <w:pPr>
        <w:pStyle w:val="Heading1"/>
      </w:pPr>
      <w:r>
        <w:t xml:space="preserve">El desafío de preservar</w:t>
      </w:r>
    </w:p>
    <w:p>
      <w:pPr>
        <w:pStyle w:val="FirstParagraph"/>
      </w:pPr>
      <w:r>
        <w:t xml:space="preserve">¿Qué es preservar? del latín</w:t>
      </w:r>
      <w:r>
        <w:t xml:space="preserve"> </w:t>
      </w:r>
      <w:r>
        <w:rPr>
          <w:i/>
          <w:iCs/>
        </w:rPr>
        <w:t xml:space="preserve">praeservare</w:t>
      </w:r>
      <w:r>
        <w:t xml:space="preserve"> </w:t>
      </w:r>
      <w:r>
        <w:t xml:space="preserve">(</w:t>
      </w:r>
      <w:r>
        <w:t xml:space="preserve">“</w:t>
      </w:r>
      <w:r>
        <w:t xml:space="preserve">cuidar/observar con antelación</w:t>
      </w:r>
      <w:r>
        <w:t xml:space="preserve">”</w:t>
      </w:r>
      <w:r>
        <w:t xml:space="preserve">), preservar podría definirse como proteger anticipadamente alguna cosa frente a accidentes, acciones humanas o el paso del tiempo. Preservar implica pensar estrategias para desafiar el paso del tiempo y desarrollar un juicio de valor para decidir el criterio con el que se preserva. En este primer apartado vamos a contextualizar de forma general la acción de preservar y vincular sus particularidades y contradicciones con el mundo de la preservación de obras cinematográficas.</w:t>
      </w:r>
    </w:p>
    <w:bookmarkStart w:id="27" w:name="orígenes-criterios-y-alternativas"/>
    <w:p>
      <w:pPr>
        <w:pStyle w:val="Heading2"/>
      </w:pPr>
      <w:r>
        <w:t xml:space="preserve">Orígenes, criterios y alternativas</w:t>
      </w:r>
    </w:p>
    <w:p>
      <w:pPr>
        <w:pStyle w:val="FirstParagraph"/>
      </w:pPr>
      <w:r>
        <w:t xml:space="preserve">¿Por qué preservamos? La investigadora argentina Mariela Cantú plantea que</w:t>
      </w:r>
      <w:r>
        <w:t xml:space="preserve"> </w:t>
      </w:r>
      <w:r>
        <w:t xml:space="preserve">“</w:t>
      </w:r>
      <w:r>
        <w:t xml:space="preserve">una de las más fascinantes e imperecederas fantasías humanas (aún hoy, a pesar de todas nuestras derrotas) radica en la creencia de un mundo que puede ser ordenado, clasificado y así, en última instancia, dominado. (…) Es aquí donde el archivo se hace presente, en la medida en que su concepto (y su labor) proponen un ordenamiento, un discurso y, en última instancia, una forma de contacto con el pasado y con las posibles memorias que pueden generarse a partir de él</w:t>
      </w:r>
      <w:r>
        <w:t xml:space="preserve">”</w:t>
      </w:r>
      <w:r>
        <w:t xml:space="preserve"> </w:t>
      </w:r>
      <w:r>
        <w:t xml:space="preserve">(Cantú, 2015)</w:t>
      </w:r>
      <w:r>
        <w:t xml:space="preserve">.</w:t>
      </w:r>
    </w:p>
    <w:p>
      <w:pPr>
        <w:pStyle w:val="BodyText"/>
      </w:pPr>
      <w:r>
        <w:t xml:space="preserve">El historiador norteamericano David Lowenthal explica algunos de los orígenes de la</w:t>
      </w:r>
      <w:r>
        <w:t xml:space="preserve"> </w:t>
      </w:r>
      <w:r>
        <w:t xml:space="preserve">“</w:t>
      </w:r>
      <w:r>
        <w:t xml:space="preserve">manía por la memorabilia</w:t>
      </w:r>
      <w:r>
        <w:t xml:space="preserve">”</w:t>
      </w:r>
      <w:r>
        <w:t xml:space="preserve"> </w:t>
      </w:r>
      <w:r>
        <w:t xml:space="preserve">de la humanidad en su artículo</w:t>
      </w:r>
      <w:r>
        <w:t xml:space="preserve"> </w:t>
      </w:r>
      <w:r>
        <w:rPr>
          <w:i/>
          <w:iCs/>
        </w:rPr>
        <w:t xml:space="preserve">Material Preservation and Its Alternatives</w:t>
      </w:r>
      <w:r>
        <w:t xml:space="preserve">. En primer lugar plantea los orígenes de la preservación en la búsqueda humana por sus raíces desde un aspecto nostálgico y genealógico: la tradición oral, el romanticismo por la historia, las expectativas y la decepción con el presente. En este contexto, también destaca como orígenes la difusión del nacionalismo, que preserva íconos de identidad, y el capitalismo, que preserva símbolos de poder. Y en segundo lugar plantea lo obvio: la memoria es trunca y da origen a herramientas de preservación como aniversarios, archivos y museos</w:t>
      </w:r>
      <w:r>
        <w:t xml:space="preserve"> </w:t>
      </w:r>
      <w:r>
        <w:t xml:space="preserve">(Lowenthal, 1989, p. 68)</w:t>
      </w:r>
      <w:r>
        <w:t xml:space="preserve">.</w:t>
      </w:r>
    </w:p>
    <w:p>
      <w:pPr>
        <w:pStyle w:val="BodyText"/>
      </w:pPr>
      <w:r>
        <w:t xml:space="preserve">El autor enumera de manera general un par de motivos de la preservación en forma de</w:t>
      </w:r>
      <w:r>
        <w:t xml:space="preserve"> </w:t>
      </w:r>
      <w:r>
        <w:t xml:space="preserve">“</w:t>
      </w:r>
      <w:r>
        <w:t xml:space="preserve">cultos</w:t>
      </w:r>
      <w:r>
        <w:t xml:space="preserve">”</w:t>
      </w:r>
      <w:r>
        <w:t xml:space="preserve">. Primero habla del</w:t>
      </w:r>
      <w:r>
        <w:t xml:space="preserve"> </w:t>
      </w:r>
      <w:r>
        <w:t xml:space="preserve">“</w:t>
      </w:r>
      <w:r>
        <w:t xml:space="preserve">culto a lo representativo</w:t>
      </w:r>
      <w:r>
        <w:t xml:space="preserve">”</w:t>
      </w:r>
      <w:r>
        <w:t xml:space="preserve"> </w:t>
      </w:r>
      <w:r>
        <w:t xml:space="preserve">como el mérito a aquello que representa</w:t>
      </w:r>
      <w:r>
        <w:t xml:space="preserve"> </w:t>
      </w:r>
      <w:r>
        <w:t xml:space="preserve">“</w:t>
      </w:r>
      <w:r>
        <w:t xml:space="preserve">algo de un tiempo determinado</w:t>
      </w:r>
      <w:r>
        <w:t xml:space="preserve">”</w:t>
      </w:r>
      <w:r>
        <w:t xml:space="preserve">. Después plantea el</w:t>
      </w:r>
      <w:r>
        <w:t xml:space="preserve"> </w:t>
      </w:r>
      <w:r>
        <w:t xml:space="preserve">“</w:t>
      </w:r>
      <w:r>
        <w:t xml:space="preserve">culto al folklore</w:t>
      </w:r>
      <w:r>
        <w:t xml:space="preserve">”</w:t>
      </w:r>
      <w:r>
        <w:t xml:space="preserve"> </w:t>
      </w:r>
      <w:r>
        <w:t xml:space="preserve">por el valor de los pueblos que no dejaron palabra escrita. El</w:t>
      </w:r>
      <w:r>
        <w:t xml:space="preserve"> </w:t>
      </w:r>
      <w:r>
        <w:t xml:space="preserve">“</w:t>
      </w:r>
      <w:r>
        <w:t xml:space="preserve">culto a lo familiar y reciente</w:t>
      </w:r>
      <w:r>
        <w:t xml:space="preserve">”</w:t>
      </w:r>
      <w:r>
        <w:t xml:space="preserve"> </w:t>
      </w:r>
      <w:r>
        <w:t xml:space="preserve">como una lucha contra la obsolescencia y la dislocación. Y el</w:t>
      </w:r>
      <w:r>
        <w:t xml:space="preserve"> </w:t>
      </w:r>
      <w:r>
        <w:t xml:space="preserve">“</w:t>
      </w:r>
      <w:r>
        <w:t xml:space="preserve">culto a lo económico</w:t>
      </w:r>
      <w:r>
        <w:t xml:space="preserve">”</w:t>
      </w:r>
      <w:r>
        <w:t xml:space="preserve"> </w:t>
      </w:r>
      <w:r>
        <w:t xml:space="preserve">por la explotación energética, turística o de materiales</w:t>
      </w:r>
      <w:r>
        <w:t xml:space="preserve"> </w:t>
      </w:r>
      <w:r>
        <w:t xml:space="preserve">(Lowenthal, 1989, p. 68)</w:t>
      </w:r>
      <w:r>
        <w:t xml:space="preserve">.</w:t>
      </w:r>
    </w:p>
    <w:p>
      <w:pPr>
        <w:pStyle w:val="BodyText"/>
      </w:pPr>
      <w:r>
        <w:t xml:space="preserve">Lowenthal también explica los criterios y contradicciones de preservar patrimonio histórico a través del dilema de</w:t>
      </w:r>
      <w:r>
        <w:t xml:space="preserve"> </w:t>
      </w:r>
      <w:r>
        <w:t xml:space="preserve">“</w:t>
      </w:r>
      <w:r>
        <w:t xml:space="preserve">El Barco de Teseo</w:t>
      </w:r>
      <w:r>
        <w:t xml:space="preserve">”</w:t>
      </w:r>
      <w:r>
        <w:t xml:space="preserve"> </w:t>
      </w:r>
      <w:r>
        <w:t xml:space="preserve">de Plutarco. Amarrado en el muelle de un astillero por reparaciones, todas las viejas tablas del barco son reemplazadas por unas nuevas. ¿Es todavía el barco original? Según el autor es difícil separar la</w:t>
      </w:r>
      <w:r>
        <w:t xml:space="preserve"> </w:t>
      </w:r>
      <w:r>
        <w:t xml:space="preserve">“</w:t>
      </w:r>
      <w:r>
        <w:t xml:space="preserve">identidad</w:t>
      </w:r>
      <w:r>
        <w:t xml:space="preserve">”</w:t>
      </w:r>
      <w:r>
        <w:t xml:space="preserve"> </w:t>
      </w:r>
      <w:r>
        <w:t xml:space="preserve">de la</w:t>
      </w:r>
      <w:r>
        <w:t xml:space="preserve"> </w:t>
      </w:r>
      <w:r>
        <w:t xml:space="preserve">“</w:t>
      </w:r>
      <w:r>
        <w:t xml:space="preserve">colección</w:t>
      </w:r>
      <w:r>
        <w:t xml:space="preserve">”</w:t>
      </w:r>
      <w:r>
        <w:t xml:space="preserve">, lo más importante son las propiedades genéticas: el creador, el período, y la historia. Por otro lado, Lowenthal también plantea que preservar conlleva contradicciones en la sociedad: los</w:t>
      </w:r>
      <w:r>
        <w:t xml:space="preserve"> </w:t>
      </w:r>
      <w:r>
        <w:t xml:space="preserve">“</w:t>
      </w:r>
      <w:r>
        <w:t xml:space="preserve">costos</w:t>
      </w:r>
      <w:r>
        <w:t xml:space="preserve">”</w:t>
      </w:r>
      <w:r>
        <w:t xml:space="preserve"> </w:t>
      </w:r>
      <w:r>
        <w:t xml:space="preserve">contra el progreso de la modernidad, la preservación contra la creatividad, y el divorcio con la realidad de todos los días</w:t>
      </w:r>
      <w:r>
        <w:t xml:space="preserve"> </w:t>
      </w:r>
      <w:r>
        <w:t xml:space="preserve">(Lowenthal, 1989, p. 69 - 71)</w:t>
      </w:r>
      <w:r>
        <w:t xml:space="preserve">.</w:t>
      </w:r>
    </w:p>
    <w:p>
      <w:pPr>
        <w:pStyle w:val="BodyText"/>
      </w:pPr>
      <w:r>
        <w:t xml:space="preserve">Lowenthal además propone que preservar es más que la persistencia física de algo y lo ejemplifica a través de algunas alternativas. Primero habla de la</w:t>
      </w:r>
      <w:r>
        <w:t xml:space="preserve"> </w:t>
      </w:r>
      <w:r>
        <w:t xml:space="preserve">“</w:t>
      </w:r>
      <w:r>
        <w:t xml:space="preserve">fragmentación</w:t>
      </w:r>
      <w:r>
        <w:t xml:space="preserve">”</w:t>
      </w:r>
      <w:r>
        <w:t xml:space="preserve">, preservar una parte y no el todo, lo que trae ventajas espaciales y simbólicas. Luego habla de preservar con</w:t>
      </w:r>
      <w:r>
        <w:t xml:space="preserve"> </w:t>
      </w:r>
      <w:r>
        <w:t xml:space="preserve">“</w:t>
      </w:r>
      <w:r>
        <w:t xml:space="preserve">procesos</w:t>
      </w:r>
      <w:r>
        <w:t xml:space="preserve">”</w:t>
      </w:r>
      <w:r>
        <w:t xml:space="preserve">, la destrucción inherente a la preservación como parte de una reconstrucción (y cita el ejemplo del templo de madera Ise Shinto en Japón que en los últimos mil años se viene desarmando y rearmando completamente cada 20 años). Y finalmente habla de preservar con</w:t>
      </w:r>
      <w:r>
        <w:t xml:space="preserve"> </w:t>
      </w:r>
      <w:r>
        <w:t xml:space="preserve">“</w:t>
      </w:r>
      <w:r>
        <w:t xml:space="preserve">el lenguaje y las ideas</w:t>
      </w:r>
      <w:r>
        <w:t xml:space="preserve">”</w:t>
      </w:r>
      <w:r>
        <w:t xml:space="preserve">, la memoria contra la persistencia física, como la china de Mao cuando se mandó demoler monumentos históricos para dar paso a nuevas ideas y nuevo arte, donde las posesiones materiales son vistas como vicios que dan lugar a la lujuria de la acumulación</w:t>
      </w:r>
      <w:r>
        <w:t xml:space="preserve"> </w:t>
      </w:r>
      <w:r>
        <w:t xml:space="preserve">(Lowenthal, 1989, p. 74)</w:t>
      </w:r>
      <w:r>
        <w:t xml:space="preserve">. Lowenthal acompaña esta idea de que si bien preservar es innato a la vida, no lo es más que innovar:</w:t>
      </w:r>
      <w:r>
        <w:t xml:space="preserve"> </w:t>
      </w:r>
      <w:r>
        <w:t xml:space="preserve">“</w:t>
      </w:r>
      <w:r>
        <w:t xml:space="preserve">Preservation is not action or epilogue; it is only prologue</w:t>
      </w:r>
      <w:r>
        <w:t xml:space="preserve">”</w:t>
      </w:r>
      <w:r>
        <w:t xml:space="preserve"> </w:t>
      </w:r>
      <w:r>
        <w:t xml:space="preserve">[Preservar no es la acción ni el epílogo; es solamente el prólogo]</w:t>
      </w:r>
      <w:r>
        <w:t xml:space="preserve"> </w:t>
      </w:r>
      <w:r>
        <w:t xml:space="preserve">(Lowenthal, 1989, p. 76)</w:t>
      </w:r>
      <w:r>
        <w:t xml:space="preserve">.</w:t>
      </w:r>
    </w:p>
    <w:p>
      <w:pPr>
        <w:pStyle w:val="BodyText"/>
      </w:pPr>
      <w:r>
        <w:t xml:space="preserve">Preservar entonces es un acto creativo, innovador, contradictorio e innato en el ser humano, y muchas decisiones se toman en relación al momento histórico, el contexto, los recursos y el patrimonio en sí. Vamos a ver los desafíos de preservar películas.</w:t>
      </w:r>
    </w:p>
    <w:bookmarkEnd w:id="27"/>
    <w:bookmarkStart w:id="28" w:name="una-obligación-incuestionable"/>
    <w:p>
      <w:pPr>
        <w:pStyle w:val="Heading2"/>
      </w:pPr>
      <w:r>
        <w:t xml:space="preserve">Una obligación incuestionable</w:t>
      </w:r>
    </w:p>
    <w:p>
      <w:pPr>
        <w:pStyle w:val="FirstParagraph"/>
      </w:pPr>
      <w:r>
        <w:t xml:space="preserve">En el prólogo al libro</w:t>
      </w:r>
      <w:r>
        <w:t xml:space="preserve"> </w:t>
      </w:r>
      <w:r>
        <w:rPr>
          <w:i/>
          <w:iCs/>
        </w:rPr>
        <w:t xml:space="preserve">Clasificar para Preservar</w:t>
      </w:r>
      <w:r>
        <w:t xml:space="preserve"> </w:t>
      </w:r>
      <w:r>
        <w:t xml:space="preserve">del investigador español en cine Alfonso del Amo García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Considerando las diferentes realidades socio económicas e históricas de los archivos del mundo, el autor presenta el libro como una especie de guía y manifiesto y no como un</w:t>
      </w:r>
      <w:r>
        <w:t xml:space="preserve"> </w:t>
      </w:r>
      <w:r>
        <w:t xml:space="preserve">“</w:t>
      </w:r>
      <w:r>
        <w:t xml:space="preserve">manual de preservación</w:t>
      </w:r>
      <w:r>
        <w:t xml:space="preserve">”</w:t>
      </w:r>
      <w:r>
        <w:t xml:space="preserve">.</w:t>
      </w:r>
    </w:p>
    <w:p>
      <w:pPr>
        <w:pStyle w:val="BlockText"/>
      </w:pPr>
      <w:r>
        <w:rPr>
          <w:i/>
          <w:iCs/>
        </w:rPr>
        <w:t xml:space="preserve">No era posible elaborar criterios de preservación, sin tener en cuenta que los archivos se mueven en un amplio abanico de circunstancias económicas y técnicas, en general muy precarias. Pocos archivos disponen del personal y los recursos necesarios y casi ninguno puede garantizar el mantenimiento indefinido de las condiciones de conservación; además, todos los archivos están sometidos a presiones para que centren sus posibilidades económicas en</w:t>
      </w:r>
      <w:r>
        <w:rPr>
          <w:i/>
          <w:iCs/>
        </w:rPr>
        <w:t xml:space="preserve"> </w:t>
      </w:r>
      <w:r>
        <w:rPr>
          <w:i/>
          <w:iCs/>
        </w:rPr>
        <w:t xml:space="preserve">“</w:t>
      </w:r>
      <w:r>
        <w:rPr>
          <w:i/>
          <w:iCs/>
        </w:rPr>
        <w:t xml:space="preserve">lo digital</w:t>
      </w:r>
      <w:r>
        <w:rPr>
          <w:i/>
          <w:iCs/>
        </w:rPr>
        <w:t xml:space="preserve">”</w:t>
      </w:r>
      <w:r>
        <w:t xml:space="preserve"> </w:t>
      </w:r>
      <w:r>
        <w:t xml:space="preserve">(Amo García, 2008)</w:t>
      </w:r>
      <w:r>
        <w:t xml:space="preserve">.</w:t>
      </w:r>
    </w:p>
    <w:p>
      <w:pPr>
        <w:pStyle w:val="FirstParagraph"/>
      </w:pPr>
      <w:r>
        <w:t xml:space="preserve">Además de resaltar la importancia del compartir y el acceso a las películas, el autor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La idea principal del libro es la documentación: la mayor cantidad posible. En la introducción se plantea que</w:t>
      </w:r>
      <w:r>
        <w:t xml:space="preserve"> </w:t>
      </w:r>
      <w:r>
        <w:t xml:space="preserve">“</w:t>
      </w:r>
      <w:r>
        <w:t xml:space="preserve">la clasificación de los materiales que se tienen que preservar es una actividad básica para cualquier tipo de archivo y, además, es la actividad sobre la que puede fundamentarse la implantación de políticas de preservación</w:t>
      </w:r>
      <w:r>
        <w:t xml:space="preserve">”</w:t>
      </w:r>
      <w:r>
        <w:t xml:space="preserve"> </w:t>
      </w:r>
      <w:r>
        <w:t xml:space="preserve">(Amo García, 2008, p. 2)</w:t>
      </w:r>
      <w:r>
        <w:t xml:space="preserve">. Por otro lado el autor destaca que</w:t>
      </w:r>
      <w:r>
        <w:t xml:space="preserve"> </w:t>
      </w:r>
      <w:r>
        <w:t xml:space="preserve">“</w:t>
      </w:r>
      <w:r>
        <w:t xml:space="preserve">la conservación de los originales, en las mejores condiciones funcionales y durante todo el tiempo que sea posible, es la única política que puede asegurar la supervivencia del patrimonio cultural cinematográfico</w:t>
      </w:r>
      <w:r>
        <w:t xml:space="preserve">”</w:t>
      </w:r>
      <w:r>
        <w:t xml:space="preserve">. Y finalmente hace especial hincapié en la importancia de</w:t>
      </w:r>
      <w:r>
        <w:t xml:space="preserve"> </w:t>
      </w:r>
      <w:r>
        <w:t xml:space="preserve">“</w:t>
      </w:r>
      <w:r>
        <w:t xml:space="preserve">reproducir para preservar</w:t>
      </w:r>
      <w:r>
        <w:t xml:space="preserve">”</w:t>
      </w:r>
      <w:r>
        <w:t xml:space="preserve">, una actividad básica en archivos cinematográficos, que presenta muchas dificultades y discusiones pero que nos abre las puertas a las ideas de acceso que trataremos más adelante.</w:t>
      </w:r>
    </w:p>
    <w:p>
      <w:pPr>
        <w:pStyle w:val="BodyText"/>
      </w:pPr>
      <w:r>
        <w:t xml:space="preserve">En el libro</w:t>
      </w:r>
      <w:r>
        <w:t xml:space="preserve"> </w:t>
      </w:r>
      <w:r>
        <w:rPr>
          <w:i/>
          <w:iCs/>
        </w:rPr>
        <w:t xml:space="preserve">From Grain to Pixel: The Archival Life of Film in Transition</w:t>
      </w:r>
      <w:r>
        <w:t xml:space="preserve"> </w:t>
      </w:r>
      <w:r>
        <w:t xml:space="preserve">la archivista Giovana Fossati aumenta la apuesta y suma a la discusión el papel de lo digital en la preservación cinematográfica. La autora define al cine como una transición, como una continua transformación de los medios audiovisuales. Este momento transicional que define la autora se basa en su cualidad híbrida analógico-digital, en su momento histórico donde si bien lo digital ya forma parte del estándar industrial, lo analógico sigue siendo relevante en producción y en distribución. Lo analógico en la práctica también funciona como base teórica y metafórica, pues las cámaras, los proyectores y hasta los procesos en el flujo de trabajo industrial son todas herencias de sus parientes analógicos (por ejemplo, la señal digital vs los fotogramas por segundo, la apertura del obturador vs la tasa de refresco de un sensor digital, etc.). Es en este</w:t>
      </w:r>
      <w:r>
        <w:t xml:space="preserve"> </w:t>
      </w:r>
      <w:r>
        <w:t xml:space="preserve">“</w:t>
      </w:r>
      <w:r>
        <w:t xml:space="preserve">momento transicional</w:t>
      </w:r>
      <w:r>
        <w:t xml:space="preserve">”</w:t>
      </w:r>
      <w:r>
        <w:t xml:space="preserve"> </w:t>
      </w:r>
      <w:r>
        <w:t xml:space="preserve">(Fossati, 2018, p. 22)</w:t>
      </w:r>
      <w:r>
        <w:t xml:space="preserve"> </w:t>
      </w:r>
      <w:r>
        <w:t xml:space="preserve">que se para el archivista hoy y es importante apreciar y estudiar la hibridez de lo analógico y lo digital para entender esta transición en los archivos y la preservación.</w:t>
      </w:r>
    </w:p>
    <w:p>
      <w:pPr>
        <w:pStyle w:val="BodyText"/>
      </w:pPr>
      <w:r>
        <w:t xml:space="preserve">La investigadora argentina Mariela Cantú plantea</w:t>
      </w:r>
      <w:r>
        <w:t xml:space="preserve"> </w:t>
      </w:r>
      <w:r>
        <w:t xml:space="preserve">“</w:t>
      </w:r>
      <w:r>
        <w:t xml:space="preserve">tres niveles de preservación de la memoria audiovisual: el del deseo de conservar el mundo a través de las imágenes; el de conservar las propias imágenes, en tanto también son estas objetos materiales sometidos al desgaste y por ende, a la desaparición; y el del cuidado hacia los propios archivos que procuran evitar que esas imágenes caigan en el deterioro y la muerte</w:t>
      </w:r>
      <w:r>
        <w:t xml:space="preserve">”</w:t>
      </w:r>
      <w:r>
        <w:t xml:space="preserve"> </w:t>
      </w:r>
      <w:r>
        <w:t xml:space="preserve">(Cantú, 2015)</w:t>
      </w:r>
      <w:r>
        <w:t xml:space="preserve">.</w:t>
      </w:r>
    </w:p>
    <w:bookmarkEnd w:id="28"/>
    <w:bookmarkStart w:id="31" w:name="acceder-al-original"/>
    <w:p>
      <w:pPr>
        <w:pStyle w:val="Heading2"/>
      </w:pPr>
      <w:r>
        <w:t xml:space="preserve">Acceder al original</w:t>
      </w:r>
    </w:p>
    <w:p>
      <w:pPr>
        <w:pStyle w:val="FirstParagraph"/>
      </w:pPr>
      <w:r>
        <w:t xml:space="preserve">En el libro</w:t>
      </w:r>
      <w:r>
        <w:t xml:space="preserve"> </w:t>
      </w:r>
      <w:r>
        <w:rPr>
          <w:i/>
          <w:iCs/>
        </w:rPr>
        <w:t xml:space="preserve">Restoration of Motion Picture Film</w:t>
      </w:r>
      <w:r>
        <w:t xml:space="preserve"> </w:t>
      </w:r>
      <w:r>
        <w:t xml:space="preserve">de Read y Meyer se define al original como el material capturado directa y exactamente desde la cámara. El negativo de cámara es el original y los</w:t>
      </w:r>
      <w:r>
        <w:t xml:space="preserve"> </w:t>
      </w:r>
      <w:r>
        <w:t xml:space="preserve">“</w:t>
      </w:r>
      <w:r>
        <w:t xml:space="preserve">prints</w:t>
      </w:r>
      <w:r>
        <w:t xml:space="preserve">”</w:t>
      </w:r>
      <w:r>
        <w:t xml:space="preserve"> </w:t>
      </w:r>
      <w:r>
        <w:t xml:space="preserve">son las copias para ver el material. Y si en el cine analógico resulta intuitivo imaginar cuál es el material original, en el cine digital la definición tiende a complicarse.</w:t>
      </w:r>
    </w:p>
    <w:p>
      <w:pPr>
        <w:pStyle w:val="BodyText"/>
      </w:pPr>
      <w:r>
        <w:t xml:space="preserve">En su libro Fossati habla del</w:t>
      </w:r>
      <w:r>
        <w:t xml:space="preserve"> </w:t>
      </w:r>
      <w:r>
        <w:t xml:space="preserve">“</w:t>
      </w:r>
      <w:r>
        <w:t xml:space="preserve">original</w:t>
      </w:r>
      <w:r>
        <w:t xml:space="preserve">”</w:t>
      </w:r>
      <w:r>
        <w:t xml:space="preserve"> </w:t>
      </w:r>
      <w:r>
        <w:t xml:space="preserve">como el núcleo de la práctica archivística, pero lo define como un punto de discusión entre la naturaleza conceptual y material del medio. Y el original es, en difinitiva, protagonista del conflicto de la preservación que venimos definiendo hasta ahora. La autora defiende lo siguiente:</w:t>
      </w:r>
    </w:p>
    <w:p>
      <w:pPr>
        <w:pStyle w:val="BlockText"/>
      </w:pPr>
      <w:r>
        <w:rPr>
          <w:i/>
          <w:iCs/>
        </w:rPr>
        <w:t xml:space="preserve">…the meaning of</w:t>
      </w:r>
      <w:r>
        <w:rPr>
          <w:i/>
          <w:iCs/>
        </w:rPr>
        <w:t xml:space="preserve"> </w:t>
      </w:r>
      <w:r>
        <w:rPr>
          <w:i/>
          <w:iCs/>
        </w:rPr>
        <w:t xml:space="preserve">“</w:t>
      </w:r>
      <w:r>
        <w:rPr>
          <w:i/>
          <w:iCs/>
        </w:rPr>
        <w:t xml:space="preserve">original</w:t>
      </w:r>
      <w:r>
        <w:rPr>
          <w:i/>
          <w:iCs/>
        </w:rPr>
        <w:t xml:space="preserve">”</w:t>
      </w:r>
      <w:r>
        <w:rPr>
          <w:i/>
          <w:iCs/>
        </w:rPr>
        <w:t xml:space="preserve"> </w:t>
      </w:r>
      <w:r>
        <w:rPr>
          <w:i/>
          <w:iCs/>
        </w:rPr>
        <w:t xml:space="preserve">can change depending on the theoretical frameworks one embraces.</w:t>
      </w:r>
      <w:r>
        <w:rPr>
          <w:i/>
          <w:iCs/>
        </w:rPr>
        <w:t xml:space="preserve"> </w:t>
      </w:r>
      <w:r>
        <w:rPr>
          <w:i/>
          <w:iCs/>
        </w:rPr>
        <w:t xml:space="preserve">“</w:t>
      </w:r>
      <w:r>
        <w:rPr>
          <w:i/>
          <w:iCs/>
        </w:rPr>
        <w:t xml:space="preserve">The original</w:t>
      </w:r>
      <w:r>
        <w:rPr>
          <w:i/>
          <w:iCs/>
        </w:rPr>
        <w:t xml:space="preserve">”</w:t>
      </w:r>
      <w:r>
        <w:rPr>
          <w:i/>
          <w:iCs/>
        </w:rPr>
        <w:t xml:space="preserve"> </w:t>
      </w:r>
      <w:r>
        <w:rPr>
          <w:i/>
          <w:iCs/>
        </w:rPr>
        <w:t xml:space="preserve">can be a conceptual artifact (e.g. one particular version of a film) or a material artifact (e.g. the original camera negative), it can refer to the film as it was originally shown to the audience, as well as the material film artifact as it was recovered by the film archive. But it can refer to the film as text where its integrity is measured in terms of completeness and continuity (e.g. all the scenes that constitute the version as it was meant by the director, edited in their right order), or to the film as text and as technological artifact, where resolution, color depth and look in general are also integral parts of the whole. In view of all these different assumptions,</w:t>
      </w:r>
      <w:r>
        <w:rPr>
          <w:i/>
          <w:iCs/>
        </w:rPr>
        <w:t xml:space="preserve"> </w:t>
      </w:r>
      <w:r>
        <w:rPr>
          <w:i/>
          <w:iCs/>
        </w:rPr>
        <w:t xml:space="preserve">“</w:t>
      </w:r>
      <w:r>
        <w:rPr>
          <w:i/>
          <w:iCs/>
        </w:rPr>
        <w:t xml:space="preserve">film as original</w:t>
      </w:r>
      <w:r>
        <w:rPr>
          <w:i/>
          <w:iCs/>
        </w:rPr>
        <w:t xml:space="preserve">”</w:t>
      </w:r>
      <w:r>
        <w:rPr>
          <w:i/>
          <w:iCs/>
        </w:rPr>
        <w:t xml:space="preserve"> </w:t>
      </w:r>
      <w:r>
        <w:rPr>
          <w:i/>
          <w:iCs/>
        </w:rPr>
        <w:t xml:space="preserve">forms a framework of reference in itself and, as such, it lies at the core of the archival practice, the focal point for the discussion on the nature of (archival) film, again, both as material and conceptual artifact.</w:t>
      </w:r>
      <w:r>
        <w:t xml:space="preserve"> </w:t>
      </w:r>
      <w:r>
        <w:t xml:space="preserve">[…el significado de</w:t>
      </w:r>
      <w:r>
        <w:t xml:space="preserve"> </w:t>
      </w:r>
      <w:r>
        <w:t xml:space="preserve">“</w:t>
      </w:r>
      <w:r>
        <w:t xml:space="preserve">original</w:t>
      </w:r>
      <w:r>
        <w:t xml:space="preserve">”</w:t>
      </w:r>
      <w:r>
        <w:t xml:space="preserve"> </w:t>
      </w:r>
      <w:r>
        <w:t xml:space="preserve">puede cambiar según los marcos teóricos que uno adopte.</w:t>
      </w:r>
      <w:r>
        <w:t xml:space="preserve"> </w:t>
      </w:r>
      <w:r>
        <w:t xml:space="preserve">“</w:t>
      </w:r>
      <w:r>
        <w:t xml:space="preserve">Lo original</w:t>
      </w:r>
      <w:r>
        <w:t xml:space="preserve">”</w:t>
      </w:r>
      <w:r>
        <w:t xml:space="preserve"> </w:t>
      </w:r>
      <w:r>
        <w:t xml:space="preserve">puede ser un artefacto conceptual (por ejemplo, una versión particular de una película) o un artefacto material (por ejemplo, el negativo original de la cámara), puede referirse a la película tal como se mostró originalmente al público, así como al artefacto material cinematográfico tal como fue recuperado por el archivo cinematográfico. Pero puede referirse a la película como texto, donde su integridad se mide en términos de completitud y continuidad (por ejemplo, todas las escenas que constituyen la versión tal como fue concebida por el director, editadas en su orden correcto), o a la película como texto y como artefacto tecnológico, donde la resolución, la profundidad de color y el aspecto en general también son partes integrales del conjunto. A la luz de todas estas suposiciones diferentes,</w:t>
      </w:r>
      <w:r>
        <w:t xml:space="preserve"> </w:t>
      </w:r>
      <w:r>
        <w:t xml:space="preserve">“</w:t>
      </w:r>
      <w:r>
        <w:t xml:space="preserve">la película como original</w:t>
      </w:r>
      <w:r>
        <w:t xml:space="preserve">”</w:t>
      </w:r>
      <w:r>
        <w:t xml:space="preserve"> </w:t>
      </w:r>
      <w:r>
        <w:t xml:space="preserve">forma en sí misma un marco de referencia y, como tal, se encuentra en el núcleo de la práctica archivística, el punto focal para la discusión sobre la naturaleza del cine (archivístico), tanto como artefacto material como conceptual]</w:t>
      </w:r>
      <w:r>
        <w:t xml:space="preserve"> </w:t>
      </w:r>
      <w:r>
        <w:t xml:space="preserve">(Fossati, 2018, p. 161)</w:t>
      </w:r>
      <w:r>
        <w:t xml:space="preserve">.</w:t>
      </w:r>
    </w:p>
    <w:p>
      <w:pPr>
        <w:pStyle w:val="FirstParagraph"/>
      </w:pPr>
      <w:r>
        <w:t xml:space="preserve">Las películas implican un desafío particular de preservación. Presentes en las sociedades desde hace poco más de 100 años, ocupan mucho lugar, se descomponen, se pudren. Necesitan temperaturas y humedad controladas. El material de nitrato de la mayoría de las copias del período de cine mudo es inflamable, y el material de acetato se avinagra en ácido acético con facilidad. Las copias se encojen, se endurecen. No es un material fácil, aunque al mismo tiempo es un sistema genial y elemental: a diferencia de sistemas digitales o magnéticos donde hay que decodificar la señal, lo único que requiere una película para apreciarse con el ojo humano es luz a través de su soporte. Esto trae ventajas importantísimas frente a la preservación de otros medios como los</w:t>
      </w:r>
      <w:r>
        <w:t xml:space="preserve"> </w:t>
      </w:r>
      <w:r>
        <w:t xml:space="preserve">“</w:t>
      </w:r>
      <w:r>
        <w:t xml:space="preserve">born-digital</w:t>
      </w:r>
      <w:r>
        <w:t xml:space="preserve">”</w:t>
      </w:r>
      <w:r>
        <w:t xml:space="preserve"> </w:t>
      </w:r>
      <w:r>
        <w:t xml:space="preserve">o los basados en tiempo que veremos más adelante. Sin embargo, con respecto a esta ventaja, Fossati dice:</w:t>
      </w:r>
    </w:p>
    <w:p>
      <w:pPr>
        <w:pStyle w:val="BlockText"/>
      </w:pPr>
      <w:r>
        <w:rPr>
          <w:i/>
          <w:iCs/>
        </w:rPr>
        <w:t xml:space="preserve">…the concepts of analog and digital do not help in distinguishing between those media that are intelligible for us and those that need transcoding to allow intelligibility. Analog photography and film, in the end, are a technological singularity since they are the only representation systems that are fully transcoding-free and isomorphic with the originating image, as photographic images are transcribed and stored in a way that is intelligible for us without any kind of transcoding process. This is true unless we consider the chemical development of the latent image of a photograph as a transcoding process in itself.</w:t>
      </w:r>
      <w:r>
        <w:t xml:space="preserve"> </w:t>
      </w:r>
      <w:r>
        <w:t xml:space="preserve">[…los conceptos de analógico y digital no ayudan a distinguir entre los medios que son comprensibles para nosotros y aquellos que necesitan ser decodificados para permitir la comprensión. La fotografía y el cine analógicos, al final, son una singularidad tecnológica ya que son los únicos sistemas de representación que son completamente libres de codificación e isomorfos con la imagen original, ya que las imágenes fotográficas se transcriben y almacenan de una manera que es comprensible para nosotros sin ningún tipo de proceso de decodificación. Esto es cierto a menos que consideremos el desarrollo químico de la imagen latente de una fotografía como un proceso de decodificación en sí mismo]</w:t>
      </w:r>
      <w:r>
        <w:t xml:space="preserve"> </w:t>
      </w:r>
      <w:r>
        <w:t xml:space="preserve">(Fossati, 2018, p. 26)</w:t>
      </w:r>
      <w:r>
        <w:t xml:space="preserve">.</w:t>
      </w:r>
    </w:p>
    <w:p>
      <w:pPr>
        <w:pStyle w:val="FirstParagraph"/>
      </w:pPr>
      <w:r>
        <w:t xml:space="preserve">En relación a esto, es importante hacer una pequeña mención del formato de video. Las cintas magnéticas transportan información en forma de señales eléctricas, codificadas de forma magnética a través de materiales metálicos ordenados sobre el soporte. Cualquier tipo de información que transporten, sea digital o analógica, necesita ser decodificada antes de ser utilizada, por lo que esta particularidad hace del video un sistema que requiere muchísimo mantenimiento y actualización de los dispositivos encargados de reproducirlos. Su utilización en video fue deprecada en los últimos años por sistemas más rápidos como la tarjetas de memoria o los discos rígidos, pero los LTO (Linear-Tape Open), por ejemplo, son sistemas de guardado digital en cinta magnética de capacidades de hasta 18 TB en su última generación. Cada generación requiere de su reproductor indicado, por lo cual el archivado en este tipo de tecnología consume muchísima logística para la mudanza y la actualización.</w:t>
      </w:r>
    </w:p>
    <w:p>
      <w:pPr>
        <w:pStyle w:val="BodyText"/>
      </w:pPr>
      <w:r>
        <w:t xml:space="preserve">Con el video no es diferente, y a la migración se le suman también la multiplicidad de formatos. Mariela Cantú explica que</w:t>
      </w:r>
      <w:r>
        <w:t xml:space="preserve"> </w:t>
      </w:r>
      <w:r>
        <w:t xml:space="preserve">“</w:t>
      </w:r>
      <w:r>
        <w:t xml:space="preserve">es difícil pensar al video por fuera de la multiplicidad de sus formatos (cintas de 2 pulgadas, de 1 pulgada, Betamax, U-Matic, VHS, Hi-8, Betacam, mini DV, DVCAM, Betacam digital o Digi Beta, D I, D II o el CG, el DVD, la HDD, etc.), así como de la necesaria mudanza de soportes para asegurar su supervivencia</w:t>
      </w:r>
      <w:r>
        <w:t xml:space="preserve">”</w:t>
      </w:r>
      <w:r>
        <w:t xml:space="preserve"> </w:t>
      </w:r>
      <w:r>
        <w:t xml:space="preserve">(Cantú, 2015)</w:t>
      </w:r>
      <w:r>
        <w:t xml:space="preserve">.</w:t>
      </w:r>
    </w:p>
    <w:p>
      <w:pPr>
        <w:pStyle w:val="BodyText"/>
      </w:pPr>
      <w:r>
        <w:t xml:space="preserve">El video cuenta con otra particularidad: el</w:t>
      </w:r>
      <w:r>
        <w:t xml:space="preserve"> </w:t>
      </w:r>
      <w:r>
        <w:t xml:space="preserve">“</w:t>
      </w:r>
      <w:r>
        <w:t xml:space="preserve">original</w:t>
      </w:r>
      <w:r>
        <w:t xml:space="preserve">”</w:t>
      </w:r>
      <w:r>
        <w:t xml:space="preserve"> </w:t>
      </w:r>
      <w:r>
        <w:t xml:space="preserve">suele ser un componente ambiguo en la cadena de preservación, a diferencia de la escultura o la pintura, o los negativos de cámara de una película. Muchas veces son pasos siguientes a un original, o se trata de una generación del material de algo en otro formato (fílmico, digital, etc). Cantú suma que “muchas veces, antes incluso de alcanzar la desaparición material que ataca al cine fotoquímico, el video migra de soporte. Signados por un presente en el que la hibridez constituye una constante en la creación audiovisual, sería posible inscribir a cada uno de esos soportes como marca de una época, casi como signo de los cambios físicos que se revelan con cada edad en el propio cuerpo</w:t>
      </w:r>
      <w:r>
        <w:t xml:space="preserve"> </w:t>
      </w:r>
      <w:r>
        <w:t xml:space="preserve">(Cantú, 2012)</w:t>
      </w:r>
      <w:r>
        <w:t xml:space="preserve">.</w:t>
      </w:r>
    </w:p>
    <w:p>
      <w:pPr>
        <w:pStyle w:val="BodyText"/>
      </w:pPr>
      <w:r>
        <w:t xml:space="preserve">Incluso dentro de la labor de preservación, es notable advertir que las técnicas de restauración de obras insisten en general en el trabajo sobre los originales: en la pintura o la escultura por ser obras únicas, pero también cuando hablamos de películas o fotografías, se busca operar sobre los negativos (para el caso de las imágenes reproducibles, lo más cercano a un original). El video es diverso en este sentido, ya que su supervivencia se ha visto vinculada sobre todo a la ausencia de esa obra material originaria: si bien tuvo que existir una primera copia en el momento de creación, su circulación y por lo tanto su existencia (dos coordenadas que al tratarse de un medio técnicamente reproducible aparecen prácticamente asociadas), han sido definidas por la imposibilidad de rastrear aquella copia primera, en pos de la multiplicación y la difusión</w:t>
      </w:r>
      <w:r>
        <w:t xml:space="preserve"> </w:t>
      </w:r>
      <w:r>
        <w:t xml:space="preserve">(Cantú, 2015)</w:t>
      </w:r>
      <w:r>
        <w:t xml:space="preserve">.</w:t>
      </w:r>
    </w:p>
    <w:p>
      <w:pPr>
        <w:pStyle w:val="BodyText"/>
      </w:pPr>
      <w:r>
        <w:t xml:space="preserve">Sería pertinente diferenciar preservación de</w:t>
      </w:r>
      <w:r>
        <w:t xml:space="preserve"> </w:t>
      </w:r>
      <w:r>
        <w:t xml:space="preserve">“</w:t>
      </w:r>
      <w:r>
        <w:t xml:space="preserve">acceso</w:t>
      </w:r>
      <w:r>
        <w:t xml:space="preserve">”</w:t>
      </w:r>
      <w:r>
        <w:t xml:space="preserve"> </w:t>
      </w:r>
      <w:r>
        <w:t xml:space="preserve">porque muchas veces se mezclan. Como habíamos dicho, preservar patrimonio cultural consiste principalmente en conservar su forma original frente a las adversidades del paso del tiempo, o frente a accidentes o acciones humanas; y muchas veces consiste también en</w:t>
      </w:r>
      <w:r>
        <w:t xml:space="preserve"> </w:t>
      </w:r>
      <w:r>
        <w:t xml:space="preserve">“</w:t>
      </w:r>
      <w:r>
        <w:t xml:space="preserve">restaurarlo</w:t>
      </w:r>
      <w:r>
        <w:t xml:space="preserve">”</w:t>
      </w:r>
      <w:r>
        <w:t xml:space="preserve"> </w:t>
      </w:r>
      <w:r>
        <w:t xml:space="preserve">(o volverlo) a esa forma.</w:t>
      </w:r>
      <w:r>
        <w:t xml:space="preserve"> </w:t>
      </w:r>
      <w:r>
        <w:t xml:space="preserve">“</w:t>
      </w:r>
      <w:r>
        <w:t xml:space="preserve">Dar acceso</w:t>
      </w:r>
      <w:r>
        <w:t xml:space="preserve">”</w:t>
      </w:r>
      <w:r>
        <w:t xml:space="preserve"> </w:t>
      </w:r>
      <w:r>
        <w:t xml:space="preserve">a una obra, a nivel público, consiste en democratizar su visualización y utilidad. Y podría considerarse la antítesis de la idea de preservación, pues a nivel abstracto puede sugerir degradación y desgaste, aunque muchas veces demuestran ser inesperados salvadores del patrimonio.</w:t>
      </w:r>
    </w:p>
    <w:p>
      <w:pPr>
        <w:pStyle w:val="BodyText"/>
      </w:pPr>
      <w:r>
        <w:t xml:space="preserve">Como se habló antes, Del Amo García destacaba la clasificación de los materiales, la conservación de los originales y la</w:t>
      </w:r>
      <w:r>
        <w:t xml:space="preserve"> </w:t>
      </w:r>
      <w:r>
        <w:t xml:space="preserve">“</w:t>
      </w:r>
      <w:r>
        <w:t xml:space="preserve">reproducción para la preservación</w:t>
      </w:r>
      <w:r>
        <w:t xml:space="preserve">”</w:t>
      </w:r>
      <w:r>
        <w:t xml:space="preserve">. Este último punto es importante, porque Fossati menciona que la diferencia principal entre los archivos y los museos o cinematecas es que los primeros tienden a no tener como misión principal el acceso al material (la reproducción), mientras que los otros sí. La principal diferencia entre archivos, museos y cinematecas radica en la forma en que exhiben sus películas, de acuerdo con la declaración de su misión, o política de exhibición</w:t>
      </w:r>
      <w:r>
        <w:t xml:space="preserve"> </w:t>
      </w:r>
      <w:r>
        <w:t xml:space="preserve">(Fossati, 2018, p. 31)</w:t>
      </w:r>
      <w:r>
        <w:t xml:space="preserve">.</w:t>
      </w:r>
    </w:p>
    <w:p>
      <w:pPr>
        <w:pStyle w:val="BodyText"/>
      </w:pPr>
      <w:r>
        <w:t xml:space="preserve">El concepto de la</w:t>
      </w:r>
      <w:r>
        <w:t xml:space="preserve"> </w:t>
      </w:r>
      <w:r>
        <w:t xml:space="preserve">“</w:t>
      </w:r>
      <w:r>
        <w:t xml:space="preserve">conservación de los originales</w:t>
      </w:r>
      <w:r>
        <w:t xml:space="preserve">”</w:t>
      </w:r>
      <w:r>
        <w:t xml:space="preserve"> </w:t>
      </w:r>
      <w:r>
        <w:t xml:space="preserve">que menciona del Amo García parece obvia, pero no es así de manera universal. Por muchísimos años para mucha gente se pensaba que para preservar una película bastaba con duplicarla (hacer una copia). En Argentina es conocido el caso de la colección de películas de Manuel Peña Rodriguez, actualmente conservadas en el Museo del Cine Pablo Ducrós Hicken de Buenos Aires. En el libro</w:t>
      </w:r>
      <w:r>
        <w:t xml:space="preserve"> </w:t>
      </w:r>
      <w:r>
        <w:rPr>
          <w:i/>
          <w:iCs/>
        </w:rPr>
        <w:t xml:space="preserve">Nitrato argentino, una historia del cine de los primeros tiempos</w:t>
      </w:r>
      <w:r>
        <w:t xml:space="preserve">, Leandro Varela cuenta la historia de Peña Rodriguez,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Hacia 1971 se dispuso la destrucción de las copias originales luego de duplicarlas a acetato en 16 mm, con intenciones de dar acceso pero también de salvarlas de su pronta degradación total, pues era lo que se solía hacer en esos tiempos con el material en soporte nitrato, que entre otras cosas era inflamable y el acetato era más económico y seguro (</w:t>
      </w:r>
      <w:r>
        <w:t xml:space="preserve">“</w:t>
      </w:r>
      <w:r>
        <w:t xml:space="preserve">Safety Film</w:t>
      </w:r>
      <w:r>
        <w:t xml:space="preserve">”</w:t>
      </w:r>
      <w:r>
        <w:t xml:space="preserve">).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rPr>
          <w:rStyle w:val="FootnoteReference"/>
        </w:rPr>
        <w:footnoteReference w:id="29"/>
      </w:r>
      <w:r>
        <w:t xml:space="preserve">.</w:t>
      </w:r>
      <w:r>
        <w:t xml:space="preserve"> </w:t>
      </w:r>
      <w:r>
        <w:t xml:space="preserve">(Varela, 2019)</w:t>
      </w:r>
    </w:p>
    <w:p>
      <w:pPr>
        <w:pStyle w:val="BodyText"/>
      </w:pPr>
      <w:r>
        <w:t xml:space="preserve">En restauración digital para cine, la idea general de preservación muchas veces depende del interés del cliente que paga por el trabajo. La idea de</w:t>
      </w:r>
      <w:r>
        <w:t xml:space="preserve"> </w:t>
      </w:r>
      <w:r>
        <w:t xml:space="preserve">“</w:t>
      </w:r>
      <w:r>
        <w:t xml:space="preserve">conservar</w:t>
      </w:r>
      <w:r>
        <w:t xml:space="preserve">”</w:t>
      </w:r>
      <w:r>
        <w:t xml:space="preserve"> </w:t>
      </w:r>
      <w:r>
        <w:t xml:space="preserve">la forma original muchas veces es olvidada y reemplazada por una idea de que se vea</w:t>
      </w:r>
      <w:r>
        <w:t xml:space="preserve"> </w:t>
      </w:r>
      <w:r>
        <w:t xml:space="preserve">“</w:t>
      </w:r>
      <w:r>
        <w:t xml:space="preserve">mejor</w:t>
      </w:r>
      <w:r>
        <w:t xml:space="preserve">”</w:t>
      </w:r>
      <w:r>
        <w:t xml:space="preserve"> </w:t>
      </w:r>
      <w:r>
        <w:t xml:space="preserve">(e incluso cuando esto implica modificar limitaciones tecnológicas de la época: corregir fluctuaciones de luz, simular fotogramas faltantes, estabilizar la cámara, simular color, etc.).</w:t>
      </w:r>
    </w:p>
    <w:p>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w:t>
      </w:r>
      <w:r>
        <w:t xml:space="preserve"> </w:t>
      </w:r>
      <w:r>
        <w:t xml:space="preserve">“</w:t>
      </w:r>
      <w:r>
        <w:t xml:space="preserve">Nineteenth century videos back to life</w:t>
      </w:r>
      <w:r>
        <w:t xml:space="preserve">”</w:t>
      </w:r>
      <w:r>
        <w:t xml:space="preserve"> </w:t>
      </w:r>
      <w:r>
        <w:t xml:space="preserve">promete uno de los canales más famosos, con sus upscalings</w:t>
      </w:r>
      <w:r>
        <w:rPr>
          <w:rStyle w:val="FootnoteReference"/>
        </w:rPr>
        <w:footnoteReference w:id="30"/>
      </w:r>
      <w:r>
        <w:t xml:space="preserve"> </w:t>
      </w:r>
      <w:r>
        <w:t xml:space="preserve">a 4K y conversión digital a 60 fotogramas por segundo. A pesar de la polémica, la aparición de la IA en películas históricas de Youtube es una hibridez interesante. Fossati también hablaba de la hibridez, y menciona en el libro que citamos anteriormente muchas herramientas de predicción y de inteligencia artificial que se usan en laboratorios de restauración cinematográfica en el apartado</w:t>
      </w:r>
      <w:r>
        <w:t xml:space="preserve"> </w:t>
      </w:r>
      <w:r>
        <w:rPr>
          <w:i/>
          <w:iCs/>
        </w:rPr>
        <w:t xml:space="preserve">Scratches, dust, and other spatial problems</w:t>
      </w:r>
      <w:r>
        <w:t xml:space="preserve"> </w:t>
      </w:r>
      <w:r>
        <w:t xml:space="preserve">(Fossati, 2018, p. 114)</w:t>
      </w:r>
      <w:r>
        <w:t xml:space="preserve">. La diferencia entre la última tecnología de un laboratorio europeo que restaura películas y estos usuarios de Youtube que restauran</w:t>
      </w:r>
      <w:r>
        <w:t xml:space="preserve"> </w:t>
      </w:r>
      <w:r>
        <w:t xml:space="preserve">“</w:t>
      </w:r>
      <w:r>
        <w:t xml:space="preserve">videos del siglo 19</w:t>
      </w:r>
      <w:r>
        <w:t xml:space="preserve">”</w:t>
      </w:r>
      <w:r>
        <w:t xml:space="preserve"> </w:t>
      </w:r>
      <w:r>
        <w:t xml:space="preserve">da para debate (técnicamente ni siquiera son</w:t>
      </w:r>
      <w:r>
        <w:t xml:space="preserve"> </w:t>
      </w:r>
      <w:r>
        <w:t xml:space="preserve">“</w:t>
      </w:r>
      <w:r>
        <w:t xml:space="preserve">videos</w:t>
      </w:r>
      <w:r>
        <w:t xml:space="preserve">”</w:t>
      </w:r>
      <w:r>
        <w:t xml:space="preserve">, o al menos no en su forma original). En primer lugar y como veníamos hablando pareciera haber un abismo importante entre los conceptos de</w:t>
      </w:r>
      <w:r>
        <w:t xml:space="preserve"> </w:t>
      </w:r>
      <w:r>
        <w:t xml:space="preserve">“</w:t>
      </w:r>
      <w:r>
        <w:t xml:space="preserve">originales</w:t>
      </w:r>
      <w:r>
        <w:t xml:space="preserve">”</w:t>
      </w:r>
      <w:r>
        <w:t xml:space="preserve"> </w:t>
      </w:r>
      <w:r>
        <w:t xml:space="preserve">de ambas partes. En segundo lugar, unos buscan la conservación del original, la vuelta a la generación más fiel del material, mientras que los otros parecieran buscar verosimilitud, realismo, asombro, colores… pero es para largo: las roturas, la velocidad de los fotogramas, la inestabilidad e la proyección, la inexactitud de la cámara, son parte de un original? Los reestrenos de la trilogía original de Star Wars de George Lucas, quien apostó incondicionalmente al digital y en sus sucesivas nuevas versiones fue mejorando planos y tomas de las primeras películas, ¿son más o menos originales? es un debate interesante y quizás excede un poco el objetivo del apartado.</w:t>
      </w:r>
    </w:p>
    <w:p>
      <w:pPr>
        <w:pStyle w:val="BodyText"/>
      </w:pPr>
      <w:r>
        <w:t xml:space="preserve">Decíamos que los laboratorios de preservación muchas veces toman decisiones de restauración de acuerdo a lo que busca el cliente. Es interesante el caso del director de cine experimental Bill Brand, devenido en preservador experto, que tiene muchas ideas innatas de preservación por ser parte del mundo de cine vanguardista experimental y conocer bien el medio. Su legado engloba muchos de los puntos que vimos hasta ahora como documentación, acceso, preservación y conceptos de original y copia. Vamos a estudiar un poco a este autor y cómo conecta con las ideas que venimos tratando.</w:t>
      </w:r>
    </w:p>
    <w:bookmarkEnd w:id="31"/>
    <w:bookmarkStart w:id="35" w:name="bill-brand"/>
    <w:p>
      <w:pPr>
        <w:pStyle w:val="Heading2"/>
      </w:pPr>
      <w:r>
        <w:t xml:space="preserve">Bill Brand</w:t>
      </w:r>
    </w:p>
    <w:p>
      <w:pPr>
        <w:pStyle w:val="FirstParagraph"/>
      </w:pPr>
      <w:r>
        <w:t xml:space="preserve">Bill Brand es un director de cine experimental de Estados Unidos conocido por sus contribuciones al cine vanguardista de los años 60 y 70. Los cineastas de vanguardia suelen explorar estructuras narrativas no convencionales, técnicas visuales y elementos temáticos poco convencionales. El cine estructural, por ejemplo, es una variante de esta rama y hace mucho foco en los aspectos formales y las cualidades físicas del soporte fílmico. En general estos cineastas no buscan invisibilizar el dispositivo, por el contrario, buscan que la audiencia sea consciente de que está viendo una película, con recursos como la repetición, la simetría, las perforaciones, las roturas, el color, lógicas de montaje matemáticas; todo como una experimentación alrededor del aparato físico de las películas (la cámara, la pantalla, el proyector). Como ejemplos de directores vanguardistas podemos incluir a Stan Brakhage, Kenneth Anger, Hollis Frampton, Peter Tscherkassky, etc.</w:t>
      </w:r>
    </w:p>
    <w:p>
      <w:pPr>
        <w:pStyle w:val="BodyText"/>
      </w:pPr>
      <w:r>
        <w:t xml:space="preserve">Las películas estructuralistas en general están producidas en formatos de película chicos y medianos, por su naturaleza independiente y no comercial. Además de su carrera como artista, Bill Brand en particular se hizo muy reconocido por su habilidad como técnico de impresora óptica, un dispositivo cinematográfico con un par de cámaras mecánicamente enlazadas que se usa para hacer copias y efectos especiales. Brand realizaba copias y</w:t>
      </w:r>
      <w:r>
        <w:t xml:space="preserve"> </w:t>
      </w:r>
      <w:r>
        <w:t xml:space="preserve">“</w:t>
      </w:r>
      <w:r>
        <w:t xml:space="preserve">blow ups</w:t>
      </w:r>
      <w:r>
        <w:t xml:space="preserve">”</w:t>
      </w:r>
      <w:r>
        <w:t xml:space="preserve"> </w:t>
      </w:r>
      <w:r>
        <w:t xml:space="preserve">de esas películas en formatos pequeños a formatos de proyección y distribución, como podría ser una ampliación de un Super8 a 16 mm. En el libro</w:t>
      </w:r>
      <w:r>
        <w:t xml:space="preserve"> </w:t>
      </w:r>
      <w:r>
        <w:rPr>
          <w:i/>
          <w:iCs/>
        </w:rPr>
        <w:t xml:space="preserve">Results You Can’t Refuse: Celebrating 30 Years of BB Optics</w:t>
      </w:r>
      <w:r>
        <w:t xml:space="preserve"> </w:t>
      </w:r>
      <w:r>
        <w:t xml:space="preserve">de Andrew Lampert, Bill Brand se define a sí mismo como un</w:t>
      </w:r>
      <w:r>
        <w:t xml:space="preserve"> </w:t>
      </w:r>
      <w:r>
        <w:t xml:space="preserve">“</w:t>
      </w:r>
      <w:r>
        <w:t xml:space="preserve">preservador accidental</w:t>
      </w:r>
      <w:r>
        <w:t xml:space="preserve">”</w:t>
      </w:r>
      <w:r>
        <w:t xml:space="preserve">, siendo que adquirió muchísima habilidad para esta disciplina a través de la práctica en su laboratorio BB Optics, trabajando para amigos y artistas de la escena, conociendo el medio en el que se manejaba siendo él mismo artista, y entendiendo además las particularidades del cine de vanguardia, pero sin realmente proponérselo. ¿Qué se guarda, qué se salva, qué se corrije en una película estructuralista, siendo que toda la obra es justamente volver explícito las particularidades del soporte? Y en relación al acceso de las obras, Brand dice en una entrevista del libro:</w:t>
      </w:r>
    </w:p>
    <w:p>
      <w:pPr>
        <w:pStyle w:val="BlockText"/>
      </w:pPr>
      <w:r>
        <w:rPr>
          <w:i/>
          <w:iCs/>
        </w:rPr>
        <w:t xml:space="preserve">The preservation process is not just about making a long-lasting object and putting it on ice. (…) It’s not really preserved as far as I’m concerned, unless it is made available.</w:t>
      </w:r>
      <w:r>
        <w:t xml:space="preserve"> </w:t>
      </w:r>
      <w:r>
        <w:t xml:space="preserve">[Preservar no es solamente conseguir que un objeto dure en el tiempo y se lo congele como hielo. (…) En lo que a mí respecta, si no está accesible no está realmente preservado]</w:t>
      </w:r>
      <w:r>
        <w:t xml:space="preserve"> </w:t>
      </w:r>
      <w:r>
        <w:t xml:space="preserve">(Brand, 2006a, p. 42)</w:t>
      </w:r>
      <w:r>
        <w:t xml:space="preserve">.</w:t>
      </w:r>
    </w:p>
    <w:p>
      <w:pPr>
        <w:pStyle w:val="FirstParagraph"/>
      </w:pPr>
      <w:r>
        <w:t xml:space="preserve">Aún así, según Brand preservar una película no es exactamente una práctica transparente, y requiere mucha empatía con la estrategia original del artista</w:t>
      </w:r>
      <w:r>
        <w:t xml:space="preserve"> </w:t>
      </w:r>
      <w:r>
        <w:t xml:space="preserve">(Lampert, 2006, p. 28)</w:t>
      </w:r>
      <w:r>
        <w:t xml:space="preserve">. Aquí podemos recordar lo que hablábamos de la importancia de la documentación. Ser un artista y ser parte del contexto donde se desarrolla ese arte lo hace la persona idónea para el trabajo: qué decisiones tomar, qué limpiar, qué dejar de lado, qué arreglar, y lejos de las estandarizaciones de los laboratorios de la industria del cine.</w:t>
      </w:r>
    </w:p>
    <w:p>
      <w:pPr>
        <w:pStyle w:val="BodyText"/>
      </w:pPr>
      <w:r>
        <w:t xml:space="preserve">Brand menciona un caso interesante en el libro que nos va a permitir pasar al siguiente apartado. En 1972, siendo asistente y alumno del director de cine estructuralista Paul Sharits, lo ayudó a llevar a cabo su primera instalación, titulada</w:t>
      </w:r>
      <w:r>
        <w:t xml:space="preserve"> </w:t>
      </w:r>
      <w:r>
        <w:rPr>
          <w:i/>
          <w:iCs/>
        </w:rPr>
        <w:t xml:space="preserve">Sound Strip/ Film Strip</w:t>
      </w:r>
      <w:r>
        <w:t xml:space="preserve">. La obra consistía en 4 proyectores de 16 mm en paralelo, apoyados de costado para proyectar en vertical, modificados para no obturar entre fotograma y fotograma. Las imágenes proyectadas consistían en un parpadeo de diferentes colores, con la película intervenida y rayada a mano a lo largo de varios fotogramas y en diagonal. Como los cuatro rollos tenían distinta duración y los proyectores comenzaban de nuevo en cada vuelta en un loop, la simultaneidad ocasionaba que las imágenes nunca coincidieran de la misma forma. Al mismo tiempo la banda sonora de cada película consistía en la repetición de la palabra</w:t>
      </w:r>
      <w:r>
        <w:t xml:space="preserve"> </w:t>
      </w:r>
      <w:r>
        <w:t xml:space="preserve">“</w:t>
      </w:r>
      <w:r>
        <w:t xml:space="preserve">miscelaneous</w:t>
      </w:r>
      <w:r>
        <w:t xml:space="preserve">”</w:t>
      </w:r>
      <w:r>
        <w:t xml:space="preserve"> </w:t>
      </w:r>
      <w:r>
        <w:t xml:space="preserve">fragmentada en 4 partes. La instalación es diferente a los materiales que venimos hablando hasta ahora porque entra en escena el factor del tiempo y la aleatoriedad de los proyectores, una especie de resultado</w:t>
      </w:r>
      <w:r>
        <w:t xml:space="preserve"> </w:t>
      </w:r>
      <w:r>
        <w:t xml:space="preserve">“</w:t>
      </w:r>
      <w:r>
        <w:t xml:space="preserve">generativo</w:t>
      </w:r>
      <w:r>
        <w:t xml:space="preserve">”</w:t>
      </w:r>
      <w:r>
        <w:t xml:space="preserve"> </w:t>
      </w:r>
      <w:r>
        <w:t xml:space="preserve">con material fílmico. 30 años después, Brand se encontró trabajando en la restauración y montaje de esta obra, con las muchísimas dificultades que esto le ocasionó a pesar de ser la persona indicada para el trabajo. Los rollos originales, custodiados por el centro Anthology Film Archives en Nueva York, se encontraban en cartuchos diseñados para un tipo de proyectores en particular, y veía muy difícil que se los prestaran para desarmar e instalar en proyectores nuevos. Sin embargo un día descubrió que tenía una copia en Super8 que le había regalado el mismo Sharits y que le sirvió para pensar en la reconstrucción. Consiguió por otro lado una copia de la banda sonora, y junto al Super 8 digitalizado logró finalmente una simulación de la proyección de 4 pantallas, en formato DVD. Y aquí Brand comienza a hacerse unas preguntas. Está lejos de parecerse a la obra original del artista, pero después de 30 años es lo más cerca que se pudo estar de</w:t>
      </w:r>
      <w:r>
        <w:t xml:space="preserve"> </w:t>
      </w:r>
      <w:r>
        <w:rPr>
          <w:i/>
          <w:iCs/>
        </w:rPr>
        <w:t xml:space="preserve">Sound Strip/ Film Strip</w:t>
      </w:r>
      <w:r>
        <w:t xml:space="preserve">. Podía ir más adelante y hacer 4 proyecciones digitales en paralelo para lograr la simultaneidad original de Sharits. Pero ahí surge un nuevo problema, la película está pensada para ser proyectada en fílmico, todo el discurso estructuralista se basa en este principio. Pero si se agarra la copia en Super8 y se la transfiere a 16 mm, ¿qué pasa con las rayas intervenidas del original? ¿Se estaría preservando si se apuesta a recrearlas a mano como el autor?</w:t>
      </w:r>
    </w:p>
    <w:p>
      <w:pPr>
        <w:pStyle w:val="BlockText"/>
      </w:pPr>
      <w:r>
        <w:rPr>
          <w:i/>
          <w:iCs/>
        </w:rPr>
        <w:t xml:space="preserve">Each 16 mm print has to be scratched and on whose authority is this to occur? Is is right for us as exhibitors or preservationists to create a 16 mm version with fresh scratches? Is this the same as a conservator repairing a damaged painting or is this an interpretation of the piece? Would the meaning of this work be lost if it were migrated to video? Hence, will the piece itself actually be lost? Or is it more that, if video allows the work to be reconstructed and exhibited, this preserves the work by subjecting it to public use? Does my personal involvement in the making of the work enhace its chances for preservation? Or because I know too much, am I unintentionally blocking its preservation by insisting on retaining too much of its original intention?</w:t>
      </w:r>
      <w:r>
        <w:t xml:space="preserve"> </w:t>
      </w:r>
      <w:r>
        <w:t xml:space="preserve">[Cada copia en 16 mm debe ser rayada, ¿y con qué autoridad se lleva esto a cabo? ¿Es correcto para nosotros como expositores o preservadores crear una versión en 16 mm con rayones nuevos? ¿Es esto similar a un restaurador reparando un cuadro dañado o es una interpretación de la obra? ¿Se perdería el significado de esta obra si se migrara a video? Por lo tanto, ¿la obra en sí se perdería realmente? ¿O es más bien que, si el video permite la reconstrucción y exhibición de la obra, se preserva al someterla al uso público? ¿Mi participación personal en la creación de la obra aumenta sus posibilidades de conservación? ¿O porque sé demasiado, estoy bloqueando involuntariamente su conservación al insistir en retener demasiado de su intención original?]</w:t>
      </w:r>
      <w:r>
        <w:t xml:space="preserve"> </w:t>
      </w:r>
      <w:r>
        <w:t xml:space="preserve">(Brand, 2006b, p. 76)</w:t>
      </w:r>
      <w:r>
        <w:t xml:space="preserve">.</w:t>
      </w:r>
    </w:p>
    <w:p>
      <w:pPr>
        <w:pStyle w:val="FirstParagraph"/>
      </w:pPr>
      <w:r>
        <w:t xml:space="preserve">La obra de Bill Brand es</w:t>
      </w:r>
      <w:r>
        <w:t xml:space="preserve"> </w:t>
      </w:r>
      <w:r>
        <w:t xml:space="preserve">“</w:t>
      </w:r>
      <w:r>
        <w:t xml:space="preserve">medium-specific</w:t>
      </w:r>
      <w:r>
        <w:t xml:space="preserve">”</w:t>
      </w:r>
      <w:r>
        <w:t xml:space="preserve"> </w:t>
      </w:r>
      <w:r>
        <w:t xml:space="preserve">(si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pPr>
        <w:pStyle w:val="BodyText"/>
      </w:pPr>
      <w:r>
        <w:t xml:space="preserve">Su obra más conocida es quizás la más híbrida de todas:</w:t>
      </w:r>
      <w:r>
        <w:t xml:space="preserve"> </w:t>
      </w:r>
      <w:r>
        <w:rPr>
          <w:i/>
          <w:iCs/>
        </w:rPr>
        <w:t xml:space="preserve">Masstransiscope</w:t>
      </w:r>
      <w:r>
        <w:t xml:space="preserve"> </w:t>
      </w:r>
      <w:r>
        <w:t xml:space="preserve">(1980), realizada íntegramente en las paredes de una estación de metro abandonada en Brooklyn, New York, siguiendo el concepto del Zootropo, un juguete óptico del siglo 19. Mientras se desplaza el tren las ventanas funcionan como obturador de una serie de fotogramas emplazados sobre las paredes de la estación. Curiosamente, es una de sus obras más vistas (de a millones) y peor preservadas: la obturación dependía de una minuciosa limpieza y mantenimiento</w:t>
      </w:r>
      <w:r>
        <w:t xml:space="preserve"> </w:t>
      </w:r>
      <w:r>
        <w:t xml:space="preserve">(Lampert, 2006, pp. 69–78)</w:t>
      </w:r>
      <w:r>
        <w:t xml:space="preserve">.</w:t>
      </w:r>
    </w:p>
    <w:p>
      <w:pPr>
        <w:pStyle w:val="CaptionedFigure"/>
      </w:pPr>
      <w:r>
        <w:drawing>
          <wp:inline>
            <wp:extent cx="5753100" cy="3843070"/>
            <wp:effectExtent b="0" l="0" r="0" t="0"/>
            <wp:docPr descr="Brand, B. (1980). Masstransiscope Illustration. Accedido 15 de Febrero de 2024 desde https://www.billbrand.net/public-art" title="" id="33" name="Picture"/>
            <a:graphic>
              <a:graphicData uri="http://schemas.openxmlformats.org/drawingml/2006/picture">
                <pic:pic>
                  <pic:nvPicPr>
                    <pic:cNvPr descr="./assets/masstransiscope+illustration.jpg" id="34" name="Picture"/>
                    <pic:cNvPicPr>
                      <a:picLocks noChangeArrowheads="1" noChangeAspect="1"/>
                    </pic:cNvPicPr>
                  </pic:nvPicPr>
                  <pic:blipFill>
                    <a:blip r:embed="rId32"/>
                    <a:stretch>
                      <a:fillRect/>
                    </a:stretch>
                  </pic:blipFill>
                  <pic:spPr bwMode="auto">
                    <a:xfrm>
                      <a:off x="0" y="0"/>
                      <a:ext cx="5753100" cy="3843070"/>
                    </a:xfrm>
                    <a:prstGeom prst="rect">
                      <a:avLst/>
                    </a:prstGeom>
                    <a:noFill/>
                    <a:ln w="9525">
                      <a:noFill/>
                      <a:headEnd/>
                      <a:tailEnd/>
                    </a:ln>
                  </pic:spPr>
                </pic:pic>
              </a:graphicData>
            </a:graphic>
          </wp:inline>
        </w:drawing>
      </w:r>
    </w:p>
    <w:p>
      <w:pPr>
        <w:pStyle w:val="ImageCaption"/>
      </w:pPr>
      <w:r>
        <w:t xml:space="preserve">Brand, B. (1980).</w:t>
      </w:r>
      <w:r>
        <w:t xml:space="preserve"> </w:t>
      </w:r>
      <w:r>
        <w:rPr>
          <w:i/>
          <w:iCs/>
        </w:rPr>
        <w:t xml:space="preserve">Masstransiscope Illustration</w:t>
      </w:r>
      <w:r>
        <w:t xml:space="preserve">. Accedido 15 de Febrero de 2024 desde https://www.billbrand.net/public-art</w:t>
      </w:r>
    </w:p>
    <w:p>
      <w:pPr>
        <w:pStyle w:val="BodyText"/>
      </w:pPr>
      <w:r>
        <w:t xml:space="preserve">Esta obra de Brand por fuera del soporte y las tecnologías originales del medio, desde un tren y directo a la pared, nos abre el camino a la hibridez que venimos describiendo, para saltar al medio digital. Fossati menciona en su libro que Dan Streible, académico y fundador del</w:t>
      </w:r>
      <w:r>
        <w:t xml:space="preserve"> </w:t>
      </w:r>
      <w:r>
        <w:rPr>
          <w:i/>
          <w:iCs/>
        </w:rPr>
        <w:t xml:space="preserve">Simposio de Películas Huérfanas</w:t>
      </w:r>
      <w:r>
        <w:t xml:space="preserve">, argumenta que hablar de</w:t>
      </w:r>
      <w:r>
        <w:t xml:space="preserve"> </w:t>
      </w:r>
      <w:r>
        <w:t xml:space="preserve">“</w:t>
      </w:r>
      <w:r>
        <w:t xml:space="preserve">digital films</w:t>
      </w:r>
      <w:r>
        <w:t xml:space="preserve">”</w:t>
      </w:r>
      <w:r>
        <w:t xml:space="preserve"> </w:t>
      </w:r>
      <w:r>
        <w:t xml:space="preserve">es un oxymoron. Pero la autora lo ve como algo esencial: en ese oxymoron se puede ver cómo el soporte y la técnica se contraponen y se complementan</w:t>
      </w:r>
      <w:r>
        <w:t xml:space="preserve"> </w:t>
      </w:r>
      <w:r>
        <w:t xml:space="preserve">(Fossati, 2018, p. 18)</w:t>
      </w:r>
      <w:r>
        <w:t xml:space="preserve">. Siguiendo con las hibridaciones y alejándonos un poco de la preservación vamos a investigar los inicios del</w:t>
      </w:r>
      <w:r>
        <w:t xml:space="preserve"> </w:t>
      </w:r>
      <w:r>
        <w:rPr>
          <w:i/>
          <w:iCs/>
        </w:rPr>
        <w:t xml:space="preserve">computer art</w:t>
      </w:r>
      <w:r>
        <w:t xml:space="preserve">, o arte por computadora, donde no era para nada extraño que el soporte para visualizar o proyectar las obras fuera uno físico o analógico.</w:t>
      </w:r>
    </w:p>
    <w:bookmarkEnd w:id="35"/>
    <w:bookmarkEnd w:id="36"/>
    <w:bookmarkStart w:id="60" w:name="computer-art-en-papel-y-en-celuloide"/>
    <w:p>
      <w:pPr>
        <w:pStyle w:val="Heading1"/>
      </w:pPr>
      <w:r>
        <w:t xml:space="preserve">Computer Art en papel y en celuloide</w:t>
      </w:r>
    </w:p>
    <w:p>
      <w:pPr>
        <w:pStyle w:val="FirstParagraph"/>
      </w:pPr>
      <w:r>
        <w:t xml:space="preserve">En los inicios del</w:t>
      </w:r>
      <w:r>
        <w:t xml:space="preserve"> </w:t>
      </w:r>
      <w:r>
        <w:rPr>
          <w:i/>
          <w:iCs/>
        </w:rPr>
        <w:t xml:space="preserve">computer art</w:t>
      </w:r>
      <w:r>
        <w:t xml:space="preserve">,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pPr>
        <w:pStyle w:val="BlockText"/>
      </w:pPr>
      <w:r>
        <w:rPr>
          <w:i/>
          <w:iCs/>
        </w:rPr>
        <w:t xml:space="preserve">In the early days, computing was a blind process. Artist gave instructions using punch cards but wouldn’t see the results of their program for hours or even days.</w:t>
      </w:r>
      <w:r>
        <w:t xml:space="preserve"> </w:t>
      </w:r>
      <w:r>
        <w:t xml:space="preserve">[En los primeros tiempos, la computación era un proceso a ciegas. Los artistas daban instrucciones con tarjetas perforadas pero no verían los resultados del programa por horas o incluso días]</w:t>
      </w:r>
      <w:r>
        <w:t xml:space="preserve"> </w:t>
      </w:r>
      <w:r>
        <w:t xml:space="preserve">(Valyi-Nagy, 2022)</w:t>
      </w:r>
      <w:r>
        <w:t xml:space="preserve">.</w:t>
      </w:r>
    </w:p>
    <w:bookmarkStart w:id="43" w:name="los-hermanos-whitney"/>
    <w:p>
      <w:pPr>
        <w:pStyle w:val="Heading2"/>
      </w:pPr>
      <w:r>
        <w:t xml:space="preserve">Los hermanos Whitney</w:t>
      </w:r>
    </w:p>
    <w:p>
      <w:pPr>
        <w:pStyle w:val="FirstParagraph"/>
      </w:pPr>
      <w:r>
        <w:t xml:space="preserve">John (1917 - 1995) y James (1921 - 1982) Whitney fueron pioneros del cine abstracto minimalista y la animación</w:t>
      </w:r>
      <w:r>
        <w:t xml:space="preserve"> </w:t>
      </w:r>
      <w:r>
        <w:t xml:space="preserve">“</w:t>
      </w:r>
      <w:r>
        <w:t xml:space="preserve">programada</w:t>
      </w:r>
      <w:r>
        <w:t xml:space="preserve">”</w:t>
      </w:r>
      <w:r>
        <w:t xml:space="preserve"> </w:t>
      </w:r>
      <w:r>
        <w:t xml:space="preserve">por computadora, experimentando con la sinestesia y trabajando con luz, aerógrafos, impresión óptica y gráficos generados por computadora, en un principio mecánicas y modificadas de armamento militar en desuso. John, quien inicialmente estaba interesado en composición y había viajado a Europa para estudiar el sistema atonal del compositor Arnold Schoenberg, y su hermano menor James, quien se había formado como pintor, crecieron en Hollywood, California.</w:t>
      </w:r>
    </w:p>
    <w:p>
      <w:pPr>
        <w:pStyle w:val="BodyText"/>
      </w:pPr>
      <w:r>
        <w:t xml:space="preserve">Para dar contexto a estos autores vamos a citar al teórico de cine Michael Betancourt que explica en su libro</w:t>
      </w:r>
      <w:r>
        <w:t xml:space="preserve"> </w:t>
      </w:r>
      <w:r>
        <w:rPr>
          <w:i/>
          <w:iCs/>
        </w:rPr>
        <w:t xml:space="preserve">The History of Motion Graphics</w:t>
      </w:r>
      <w:r>
        <w:t xml:space="preserve"> </w:t>
      </w:r>
      <w:r>
        <w:t xml:space="preserve">los orígenes de la relación entre la sinestesia, el arte abstracto, la música visual y el arte moderno, y cómo todo esto llegó al campo comercial de la publicidad.</w:t>
      </w:r>
    </w:p>
    <w:p>
      <w:pPr>
        <w:pStyle w:val="BodyText"/>
      </w:pPr>
      <w:r>
        <w:t xml:space="preserve">En psicología la sinestesia se la define como un fenómeno perceptual donde se experimentan simultáneamente dos sentidos, como ver sonidos y escuchar colores, y que en el campo del arte en general se la define como aquellas obras que frecuentemente se producen en analogía con las estructuras en la música. Las obras de Vassily Kandinski, por ejemplo, que promovían el arte abstracto, tienen en parte el uso de formas imaginadas a través de alucinaciones sinestéticas pero también tienen una conexión directa con analogías musicales. Betancourt relaciona la sinestesia con el arte abstracto que define el historiador Jeffrey T. Schnapp, donde describe ese movimiento como un arte que encuentra en la geometría no solo el resumen de la era de la industria sino además</w:t>
      </w:r>
      <w:r>
        <w:t xml:space="preserve"> </w:t>
      </w:r>
      <w:r>
        <w:t xml:space="preserve">“</w:t>
      </w:r>
      <w:r>
        <w:t xml:space="preserve">el lenguaje secreto del mundo</w:t>
      </w:r>
      <w:r>
        <w:t xml:space="preserve">”</w:t>
      </w:r>
      <w:r>
        <w:t xml:space="preserve">, en estados de</w:t>
      </w:r>
      <w:r>
        <w:t xml:space="preserve"> </w:t>
      </w:r>
      <w:r>
        <w:t xml:space="preserve">“</w:t>
      </w:r>
      <w:r>
        <w:t xml:space="preserve">meditación, ensueño, delirio y alucinación</w:t>
      </w:r>
      <w:r>
        <w:t xml:space="preserve">”</w:t>
      </w:r>
      <w:r>
        <w:t xml:space="preserve"> </w:t>
      </w:r>
      <w:r>
        <w:t xml:space="preserve">(Betancourt, 2013, p. 14)</w:t>
      </w:r>
      <w:r>
        <w:t xml:space="preserve">. Betancourt explica que antes de la 2da Guerra Mundial, la estética del cine abstracto ya estaba incorporada al mundo de la publicidad, y que después de la guerra se le dio espacio a la estética del arte moderno, y muchos artistas que venían experimentando con música visual y cine vanguardista de animación encontraron incentivos y formas de explotación comercial de sus obras.</w:t>
      </w:r>
    </w:p>
    <w:p>
      <w:pPr>
        <w:pStyle w:val="BodyText"/>
      </w:pPr>
      <w:r>
        <w:t xml:space="preserve">En este contexto es que los hermanos Whitney se encontraban, habiendo experimentado en los años 40 con arte abstracto siguieron sus búsquedas estéticas con la música visual y la sinestesia en los años 50 a través de las incipientes computadoras. Directa o indirectamente formaron parte de hechos técnicos revolucionarios, como la primera incorporación de gráficos por computadora a un largometraje comercial, como fue en los títulos de inicio de</w:t>
      </w:r>
      <w:r>
        <w:t xml:space="preserve"> </w:t>
      </w:r>
      <w:r>
        <w:rPr>
          <w:i/>
          <w:iCs/>
        </w:rPr>
        <w:t xml:space="preserve">Vértigo</w:t>
      </w:r>
      <w:r>
        <w:t xml:space="preserve"> </w:t>
      </w:r>
      <w:r>
        <w:t xml:space="preserve">(1958) de Alfred Hitchcock a través de una amistad con el diseñador Saul Bass, o como inspiración directa para la escena del viaje espacio-tiempo de la película</w:t>
      </w:r>
      <w:r>
        <w:t xml:space="preserve"> </w:t>
      </w:r>
      <w:r>
        <w:rPr>
          <w:i/>
          <w:iCs/>
        </w:rPr>
        <w:t xml:space="preserve">2001: Odisea del Espacio</w:t>
      </w:r>
      <w:r>
        <w:t xml:space="preserve"> </w:t>
      </w:r>
      <w:r>
        <w:t xml:space="preserve">de Stanley Kubrick.</w:t>
      </w:r>
    </w:p>
    <w:p>
      <w:pPr>
        <w:pStyle w:val="BodyText"/>
      </w:pPr>
      <w:r>
        <w:t xml:space="preserve">Las</w:t>
      </w:r>
      <w:r>
        <w:t xml:space="preserve"> </w:t>
      </w:r>
      <w:r>
        <w:t xml:space="preserve">“</w:t>
      </w:r>
      <w:r>
        <w:t xml:space="preserve">computadoras mecánicas</w:t>
      </w:r>
      <w:r>
        <w:t xml:space="preserve">”</w:t>
      </w:r>
      <w:r>
        <w:t xml:space="preserve"> </w:t>
      </w:r>
      <w:r>
        <w:t xml:space="preserve">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w:t>
      </w:r>
      <w:r>
        <w:t xml:space="preserve"> </w:t>
      </w:r>
      <w:r>
        <w:rPr>
          <w:i/>
          <w:iCs/>
        </w:rPr>
        <w:t xml:space="preserve">Catalog</w:t>
      </w:r>
      <w:r>
        <w:t xml:space="preserve"> </w:t>
      </w:r>
      <w:r>
        <w:t xml:space="preserve">(1961) y</w:t>
      </w:r>
      <w:r>
        <w:t xml:space="preserve"> </w:t>
      </w:r>
      <w:r>
        <w:rPr>
          <w:i/>
          <w:iCs/>
        </w:rPr>
        <w:t xml:space="preserve">Lapis</w:t>
      </w:r>
      <w:r>
        <w:t xml:space="preserve"> </w:t>
      </w:r>
      <w:r>
        <w:t xml:space="preserve">(1966)</w:t>
      </w:r>
      <w:r>
        <w:t xml:space="preserve"> </w:t>
      </w:r>
      <w:r>
        <w:t xml:space="preserve">(Whitney, 1980, pp. 184–186)</w:t>
      </w:r>
      <w:r>
        <w:t xml:space="preserve">.</w:t>
      </w:r>
    </w:p>
    <w:p>
      <w:pPr>
        <w:pStyle w:val="BlockText"/>
      </w:pPr>
      <w:r>
        <w:t xml:space="preserve">“</w:t>
      </w: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w:t>
      </w:r>
      <w:r>
        <w:t xml:space="preserve">”</w:t>
      </w:r>
      <w:r>
        <w:t xml:space="preserve"> </w:t>
      </w:r>
      <w:r>
        <w:t xml:space="preserve">[Adquirí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w:t>
      </w:r>
      <w:r>
        <w:t xml:space="preserve"> </w:t>
      </w:r>
      <w:r>
        <w:t xml:space="preserve">(Whitney, 1980, p. 184)</w:t>
      </w:r>
      <w:r>
        <w:t xml:space="preserve">.</w:t>
      </w:r>
    </w:p>
    <w:p>
      <w:pPr>
        <w:pStyle w:val="CaptionedFigure"/>
      </w:pPr>
      <w:r>
        <w:drawing>
          <wp:inline>
            <wp:extent cx="5753100" cy="4389615"/>
            <wp:effectExtent b="0" l="0" r="0" t="0"/>
            <wp:docPr descr="Whitney, J., &amp; Whitney, J. (1947). Pacoima Court studio, Studio City, CA. Whitney Editions™, Los Angeles, CA. Accedido 15 de Febrero de 2024 desde https://canyoncinema.com/2023/03/14/new-artist-members-john-and-james-whitney/ (Canyon Cinema, 2023)" title="" id="38" name="Picture"/>
            <a:graphic>
              <a:graphicData uri="http://schemas.openxmlformats.org/drawingml/2006/picture">
                <pic:pic>
                  <pic:nvPicPr>
                    <pic:cNvPr descr="./assets/Whitneys_1.jpg" id="39" name="Picture"/>
                    <pic:cNvPicPr>
                      <a:picLocks noChangeArrowheads="1" noChangeAspect="1"/>
                    </pic:cNvPicPr>
                  </pic:nvPicPr>
                  <pic:blipFill>
                    <a:blip r:embed="rId37"/>
                    <a:stretch>
                      <a:fillRect/>
                    </a:stretch>
                  </pic:blipFill>
                  <pic:spPr bwMode="auto">
                    <a:xfrm>
                      <a:off x="0" y="0"/>
                      <a:ext cx="5753100" cy="4389615"/>
                    </a:xfrm>
                    <a:prstGeom prst="rect">
                      <a:avLst/>
                    </a:prstGeom>
                    <a:noFill/>
                    <a:ln w="9525">
                      <a:noFill/>
                      <a:headEnd/>
                      <a:tailEnd/>
                    </a:ln>
                  </pic:spPr>
                </pic:pic>
              </a:graphicData>
            </a:graphic>
          </wp:inline>
        </w:drawing>
      </w:r>
    </w:p>
    <w:p>
      <w:pPr>
        <w:pStyle w:val="ImageCaption"/>
      </w:pPr>
      <w:r>
        <w:t xml:space="preserve">Whitney, J., &amp; Whitney, J. (1947).</w:t>
      </w:r>
      <w:r>
        <w:t xml:space="preserve"> </w:t>
      </w:r>
      <w:r>
        <w:rPr>
          <w:i/>
          <w:iCs/>
        </w:rPr>
        <w:t xml:space="preserve">Pacoima Court studio, Studio City, CA.</w:t>
      </w:r>
      <w:r>
        <w:t xml:space="preserve"> </w:t>
      </w:r>
      <w:r>
        <w:t xml:space="preserve">Whitney Editions™, Los Angeles, CA. Accedido 15 de Febrero de 2024 desde https://canyoncinema.com/2023/03/14/new-artist-members-john-and-james-whitney/</w:t>
      </w:r>
      <w:r>
        <w:t xml:space="preserve"> </w:t>
      </w:r>
      <w:r>
        <w:t xml:space="preserve">(</w:t>
      </w:r>
      <w:r>
        <w:rPr>
          <w:i/>
          <w:iCs/>
        </w:rPr>
        <w:t xml:space="preserve">Canyon</w:t>
      </w:r>
      <w:r>
        <w:rPr>
          <w:i/>
          <w:iCs/>
        </w:rPr>
        <w:t xml:space="preserve"> </w:t>
      </w:r>
      <w:r>
        <w:rPr>
          <w:i/>
          <w:iCs/>
        </w:rPr>
        <w:t xml:space="preserve">Cinema</w:t>
      </w:r>
      <w:r>
        <w:t xml:space="preserve">, 2023)</w:t>
      </w:r>
    </w:p>
    <w:p>
      <w:pPr>
        <w:pStyle w:val="BodyText"/>
      </w:pPr>
      <w:r>
        <w:t xml:space="preserve">Los fotogramas originales en papel para la truca fueron eventualmente reemplazados por haces de luz, aunque eventualmente los Whitney abandonaron esa</w:t>
      </w:r>
      <w:r>
        <w:t xml:space="preserve"> </w:t>
      </w:r>
      <w:r>
        <w:t xml:space="preserve">“</w:t>
      </w:r>
      <w:r>
        <w:t xml:space="preserve">absurdidad que producía poco más que un equivalente al rayo catódico de un osciloscopio</w:t>
      </w:r>
      <w:r>
        <w:t xml:space="preserve">”</w:t>
      </w:r>
      <w:r>
        <w:t xml:space="preserve"> </w:t>
      </w:r>
      <w:r>
        <w:t xml:space="preserve">(Whitney, 1980, p. 184)</w:t>
      </w:r>
      <w:r>
        <w:t xml:space="preserve"> </w:t>
      </w:r>
      <w:r>
        <w:t xml:space="preserve">para trabajar con computadoras digitales a partir de los años 70. Fotografiaban cuadro a cuadro el monitor para imprimir en fílmico la animación, con las ventajas de la velocidad y la posibilidad de la interacción en vivo a través del teclado</w:t>
      </w:r>
      <w:r>
        <w:t xml:space="preserve"> </w:t>
      </w:r>
      <w:r>
        <w:t xml:space="preserve">(Whitney, 1980, p. 197)</w:t>
      </w:r>
      <w:r>
        <w:t xml:space="preserve">. Así es el caso de</w:t>
      </w:r>
      <w:r>
        <w:t xml:space="preserve"> </w:t>
      </w:r>
      <w:r>
        <w:rPr>
          <w:i/>
          <w:iCs/>
        </w:rPr>
        <w:t xml:space="preserve">Matrix I</w:t>
      </w:r>
      <w:r>
        <w:t xml:space="preserve">,</w:t>
      </w:r>
      <w:r>
        <w:t xml:space="preserve"> </w:t>
      </w:r>
      <w:r>
        <w:rPr>
          <w:i/>
          <w:iCs/>
        </w:rPr>
        <w:t xml:space="preserve">II</w:t>
      </w:r>
      <w:r>
        <w:t xml:space="preserve"> </w:t>
      </w:r>
      <w:r>
        <w:t xml:space="preserve">y</w:t>
      </w:r>
      <w:r>
        <w:t xml:space="preserve"> </w:t>
      </w:r>
      <w:r>
        <w:rPr>
          <w:i/>
          <w:iCs/>
        </w:rPr>
        <w:t xml:space="preserve">III</w:t>
      </w:r>
      <w:r>
        <w:t xml:space="preserve"> </w:t>
      </w:r>
      <w:r>
        <w:t xml:space="preserve">(1971-72).</w:t>
      </w:r>
    </w:p>
    <w:p>
      <w:pPr>
        <w:pStyle w:val="CaptionedFigure"/>
      </w:pPr>
      <w:r>
        <w:drawing>
          <wp:inline>
            <wp:extent cx="5753100" cy="1573898"/>
            <wp:effectExtent b="0" l="0" r="0" t="0"/>
            <wp:docPr descr="Matrix I (Whitney, 1980, p. 77)" title="" id="41" name="Picture"/>
            <a:graphic>
              <a:graphicData uri="http://schemas.openxmlformats.org/drawingml/2006/picture">
                <pic:pic>
                  <pic:nvPicPr>
                    <pic:cNvPr descr="./assets/matrix.jpg" id="42" name="Picture"/>
                    <pic:cNvPicPr>
                      <a:picLocks noChangeArrowheads="1" noChangeAspect="1"/>
                    </pic:cNvPicPr>
                  </pic:nvPicPr>
                  <pic:blipFill>
                    <a:blip r:embed="rId40"/>
                    <a:stretch>
                      <a:fillRect/>
                    </a:stretch>
                  </pic:blipFill>
                  <pic:spPr bwMode="auto">
                    <a:xfrm>
                      <a:off x="0" y="0"/>
                      <a:ext cx="5753100" cy="1573898"/>
                    </a:xfrm>
                    <a:prstGeom prst="rect">
                      <a:avLst/>
                    </a:prstGeom>
                    <a:noFill/>
                    <a:ln w="9525">
                      <a:noFill/>
                      <a:headEnd/>
                      <a:tailEnd/>
                    </a:ln>
                  </pic:spPr>
                </pic:pic>
              </a:graphicData>
            </a:graphic>
          </wp:inline>
        </w:drawing>
      </w:r>
    </w:p>
    <w:p>
      <w:pPr>
        <w:pStyle w:val="ImageCaption"/>
      </w:pPr>
      <w:r>
        <w:rPr>
          <w:i/>
          <w:iCs/>
        </w:rPr>
        <w:t xml:space="preserve">Matrix I</w:t>
      </w:r>
      <w:r>
        <w:t xml:space="preserve"> </w:t>
      </w:r>
      <w:r>
        <w:t xml:space="preserve">(Whitney, 1980, p. 77)</w:t>
      </w:r>
    </w:p>
    <w:p>
      <w:pPr>
        <w:pStyle w:val="BodyText"/>
      </w:pPr>
      <w:r>
        <w:t xml:space="preserve">En el documental de John Musilli</w:t>
      </w:r>
      <w:r>
        <w:t xml:space="preserve"> </w:t>
      </w:r>
      <w:r>
        <w:rPr>
          <w:i/>
          <w:iCs/>
        </w:rPr>
        <w:t xml:space="preserve">The film art of John Whitney, Sr.</w:t>
      </w:r>
      <w:r>
        <w:t xml:space="preserve"> </w:t>
      </w:r>
      <w:r>
        <w:t xml:space="preserve">(1975) Whitney compara su trabajo con la música, por compartir con ella la experiencia</w:t>
      </w:r>
      <w:r>
        <w:t xml:space="preserve"> </w:t>
      </w:r>
      <w:r>
        <w:t xml:space="preserve">“</w:t>
      </w:r>
      <w:r>
        <w:t xml:space="preserve">tensional</w:t>
      </w:r>
      <w:r>
        <w:t xml:space="preserve">”</w:t>
      </w:r>
      <w:r>
        <w:t xml:space="preserve"> </w:t>
      </w:r>
      <w:r>
        <w:t xml:space="preserve">y la</w:t>
      </w:r>
      <w:r>
        <w:t xml:space="preserve"> </w:t>
      </w:r>
      <w:r>
        <w:t xml:space="preserve">“</w:t>
      </w:r>
      <w:r>
        <w:t xml:space="preserve">harmonía visual</w:t>
      </w:r>
      <w:r>
        <w:t xml:space="preserve">”</w:t>
      </w:r>
      <w:r>
        <w:t xml:space="preserve">. El animador describe una suerte de sinestesia sonora al hablar de la búsqueda humana por la</w:t>
      </w:r>
      <w:r>
        <w:t xml:space="preserve"> </w:t>
      </w:r>
      <w:r>
        <w:t xml:space="preserve">“</w:t>
      </w:r>
      <w:r>
        <w:t xml:space="preserve">música visual</w:t>
      </w:r>
      <w:r>
        <w:t xml:space="preserve">”</w:t>
      </w:r>
      <w:r>
        <w:t xml:space="preserve"> </w:t>
      </w:r>
      <w:r>
        <w:t xml:space="preserve">(</w:t>
      </w:r>
      <w:r>
        <w:rPr>
          <w:i/>
          <w:iCs/>
        </w:rPr>
        <w:t xml:space="preserve">Visual Music</w:t>
      </w:r>
      <w:r>
        <w:t xml:space="preserve"> </w:t>
      </w:r>
      <w:r>
        <w:t xml:space="preserve">en inglés) a lo largo de la historia, desde Leonardo da Vinci, quien fue de los primeros en poner en palabras esta idea, hasta la cronología de los</w:t>
      </w:r>
      <w:r>
        <w:t xml:space="preserve"> </w:t>
      </w:r>
      <w:r>
        <w:rPr>
          <w:i/>
          <w:iCs/>
        </w:rPr>
        <w:t xml:space="preserve">Color Organs</w:t>
      </w:r>
      <w:r>
        <w:t xml:space="preserve">, invenciones que buscaban generar luz y color como si se tocara un instrumento musical. Al percibir entonces sus invenciones como instrumentos de música visual, lo que más lamenta Whitney en el documental es</w:t>
      </w:r>
      <w:r>
        <w:t xml:space="preserve"> </w:t>
      </w:r>
      <w:r>
        <w:t xml:space="preserve">“</w:t>
      </w:r>
      <w:r>
        <w:t xml:space="preserve">el problema del control directo</w:t>
      </w:r>
      <w:r>
        <w:t xml:space="preserve">”</w:t>
      </w:r>
      <w:r>
        <w:t xml:space="preserve">, o la falta de interacción en tiempo real con la máquina, imaginando en este sentido un futuro con sus sueños realizados</w:t>
      </w:r>
      <w:r>
        <w:t xml:space="preserve"> </w:t>
      </w:r>
      <w:r>
        <w:t xml:space="preserve">(</w:t>
      </w: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w:t>
      </w:r>
      <w:r>
        <w:t xml:space="preserve">.</w:t>
      </w:r>
    </w:p>
    <w:p>
      <w:pPr>
        <w:pStyle w:val="BodyText"/>
      </w:pPr>
      <w:r>
        <w:t xml:space="preserve">Los experimentos audiovisuales de los Whitney dejan en claro hoy la particularidad del soporte, además del valor documental y, por ejemplo, la posibilidad de hacer copias nuevas 50 años después. El</w:t>
      </w:r>
      <w:r>
        <w:t xml:space="preserve"> </w:t>
      </w:r>
      <w:r>
        <w:rPr>
          <w:i/>
          <w:iCs/>
        </w:rPr>
        <w:t xml:space="preserve">Academy Film Archive</w:t>
      </w:r>
      <w:r>
        <w:t xml:space="preserve"> </w:t>
      </w:r>
      <w:r>
        <w:t xml:space="preserve">de la Academia de Artes y Ciencias Cinematográficas (AMPAS por sus siglas en inglés) preserva docenas de los films de los Whitney</w:t>
      </w:r>
      <w:r>
        <w:t xml:space="preserve"> </w:t>
      </w:r>
      <w:r>
        <w:t xml:space="preserve">(</w:t>
      </w:r>
      <w:r>
        <w:t xml:space="preserve">“John</w:t>
      </w:r>
      <w:r>
        <w:t xml:space="preserve"> </w:t>
      </w:r>
      <w:r>
        <w:t xml:space="preserve">Whitney</w:t>
      </w:r>
      <w:r>
        <w:t xml:space="preserve"> </w:t>
      </w:r>
      <w:r>
        <w:t xml:space="preserve">(Animator),”</w:t>
      </w:r>
      <w:r>
        <w:t xml:space="preserve"> </w:t>
      </w:r>
      <w:r>
        <w:t xml:space="preserve">2023)</w:t>
      </w:r>
      <w:r>
        <w:t xml:space="preserve">.</w:t>
      </w:r>
    </w:p>
    <w:bookmarkEnd w:id="43"/>
    <w:bookmarkStart w:id="47" w:name="vera-molnar"/>
    <w:p>
      <w:pPr>
        <w:pStyle w:val="Heading2"/>
      </w:pPr>
      <w:r>
        <w:t xml:space="preserve">Vera Molnar</w:t>
      </w:r>
    </w:p>
    <w:p>
      <w:pPr>
        <w:pStyle w:val="FirstParagraph"/>
      </w:pPr>
      <w:r>
        <w:t xml:space="preserve">Volviendo a los soportes, hablemos del papel. La artista húngara Vera Molnar (que casualmente perteneció al mismo colectivo artístico que el mendocino Julio Le Parc en París) al igual que otros artistas como Georg Ness, Frieder Nake o Michael Noll, trabajaban en papel con plotters. Traducían a papel instrucciones y procedimientos. La historiadora Zsofi Valyi-Nagy describe en un dossier sobre Vera Molnar que la artista se especializaba en los</w:t>
      </w:r>
      <w:r>
        <w:t xml:space="preserve"> </w:t>
      </w:r>
      <w:r>
        <w:t xml:space="preserve">“</w:t>
      </w:r>
      <w:r>
        <w:t xml:space="preserve">Drum Plotters</w:t>
      </w:r>
      <w:r>
        <w:t xml:space="preserve">”</w:t>
      </w:r>
      <w:r>
        <w:t xml:space="preserve">, que a diferencia de los</w:t>
      </w:r>
      <w:r>
        <w:t xml:space="preserve"> </w:t>
      </w:r>
      <w:r>
        <w:t xml:space="preserve">“</w:t>
      </w:r>
      <w:r>
        <w:t xml:space="preserve">Flatbed Plotters</w:t>
      </w:r>
      <w:r>
        <w:t xml:space="preserve">”</w:t>
      </w:r>
      <w:r>
        <w:t xml:space="preserve"> </w:t>
      </w:r>
      <w:r>
        <w:t xml:space="preserve">tenían una fuente continua de papel, como una impresora</w:t>
      </w:r>
      <w:r>
        <w:t xml:space="preserve"> </w:t>
      </w:r>
      <w:r>
        <w:t xml:space="preserve">(Valyi-Nagy, 2022)</w:t>
      </w:r>
      <w:r>
        <w:t xml:space="preserve">. Valyi-Nagy hace una observación muy atinada con respecto al soporte principal de Molnar:</w:t>
      </w:r>
    </w:p>
    <w:p>
      <w:pPr>
        <w:pStyle w:val="BlockText"/>
      </w:pPr>
      <w:r>
        <w:rPr>
          <w:i/>
          <w:iCs/>
        </w:rPr>
        <w:t xml:space="preserve">“</w:t>
      </w:r>
      <w:r>
        <w:rPr>
          <w:i/>
          <w:iCs/>
        </w:rPr>
        <w:t xml:space="preserve">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w:t>
      </w:r>
      <w:r>
        <w:rPr>
          <w:i/>
          <w:iCs/>
        </w:rPr>
        <w:t xml:space="preserve">”</w:t>
      </w:r>
      <w:r>
        <w:t xml:space="preserve"> </w:t>
      </w:r>
      <w:r>
        <w:t xml:space="preserve">[El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w:t>
      </w:r>
      <w:r>
        <w:t xml:space="preserve"> </w:t>
      </w:r>
      <w:r>
        <w:t xml:space="preserve">(Valyi-Nagy, 2022)</w:t>
      </w:r>
      <w:r>
        <w:t xml:space="preserve">.</w:t>
      </w:r>
    </w:p>
    <w:p>
      <w:pPr>
        <w:pStyle w:val="CaptionedFigure"/>
      </w:pPr>
      <w:r>
        <w:drawing>
          <wp:inline>
            <wp:extent cx="5753100" cy="3850382"/>
            <wp:effectExtent b="0" l="0" r="0" t="0"/>
            <wp:docPr descr="Vera Molnar in her Paris studio in 2018. Galerie Oniris–Rennes. Accedido 16 de Febrero desde https://news.artnet.com/art-world/vera-molnar-venice-biennale-2098046" title="" id="45" name="Picture"/>
            <a:graphic>
              <a:graphicData uri="http://schemas.openxmlformats.org/drawingml/2006/picture">
                <pic:pic>
                  <pic:nvPicPr>
                    <pic:cNvPr descr="./assets/Ofisx-1920x1285.jpg" id="46" name="Picture"/>
                    <pic:cNvPicPr>
                      <a:picLocks noChangeArrowheads="1" noChangeAspect="1"/>
                    </pic:cNvPicPr>
                  </pic:nvPicPr>
                  <pic:blipFill>
                    <a:blip r:embed="rId44"/>
                    <a:stretch>
                      <a:fillRect/>
                    </a:stretch>
                  </pic:blipFill>
                  <pic:spPr bwMode="auto">
                    <a:xfrm>
                      <a:off x="0" y="0"/>
                      <a:ext cx="5753100" cy="3850382"/>
                    </a:xfrm>
                    <a:prstGeom prst="rect">
                      <a:avLst/>
                    </a:prstGeom>
                    <a:noFill/>
                    <a:ln w="9525">
                      <a:noFill/>
                      <a:headEnd/>
                      <a:tailEnd/>
                    </a:ln>
                  </pic:spPr>
                </pic:pic>
              </a:graphicData>
            </a:graphic>
          </wp:inline>
        </w:drawing>
      </w:r>
    </w:p>
    <w:p>
      <w:pPr>
        <w:pStyle w:val="ImageCaption"/>
      </w:pPr>
      <w:r>
        <w:rPr>
          <w:i/>
          <w:iCs/>
        </w:rPr>
        <w:t xml:space="preserve">Vera Molnar in her Paris studio in 2018</w:t>
      </w:r>
      <w:r>
        <w:t xml:space="preserve">. Galerie Oniris–Rennes. Accedido 16 de Febrero desde https://news.artnet.com/art-world/vera-molnar-venice-biennale-2098046</w:t>
      </w:r>
    </w:p>
    <w:bookmarkEnd w:id="47"/>
    <w:bookmarkStart w:id="51" w:name="los-paper-prints"/>
    <w:p>
      <w:pPr>
        <w:pStyle w:val="Heading2"/>
      </w:pPr>
      <w:r>
        <w:t xml:space="preserve">Los Paper Prints</w:t>
      </w:r>
    </w:p>
    <w:p>
      <w:pPr>
        <w:pStyle w:val="FirstParagraph"/>
      </w:pPr>
      <w:r>
        <w:t xml:space="preserve">En esta misma línea es interesante traer a colación los</w:t>
      </w:r>
      <w:r>
        <w:t xml:space="preserve"> </w:t>
      </w:r>
      <w:r>
        <w:t xml:space="preserve">“</w:t>
      </w:r>
      <w:r>
        <w:t xml:space="preserve">Paper Prints</w:t>
      </w:r>
      <w:r>
        <w:t xml:space="preserve">”</w:t>
      </w:r>
      <w:r>
        <w:t xml:space="preserve">, un sistema guardado de propiedad intelectual para películas hacia finales del siglo XIX y 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w:t>
      </w:r>
      <w:r>
        <w:t xml:space="preserve"> </w:t>
      </w:r>
      <w:r>
        <w:t xml:space="preserve">(</w:t>
      </w:r>
      <w:r>
        <w:t xml:space="preserve">“Paper Print,”</w:t>
      </w:r>
      <w:r>
        <w:t xml:space="preserve"> </w:t>
      </w:r>
      <w:r>
        <w:t xml:space="preserve">2023)</w:t>
      </w:r>
      <w:r>
        <w:t xml:space="preserve">.</w:t>
      </w:r>
    </w:p>
    <w:p>
      <w:pPr>
        <w:pStyle w:val="CaptionedFigure"/>
      </w:pPr>
      <w:r>
        <w:drawing>
          <wp:inline>
            <wp:extent cx="5753100" cy="3747342"/>
            <wp:effectExtent b="0" l="0" r="0" t="0"/>
            <wp:docPr descr="A la izquierda: Dickson, W. K.-L. (1889). Edison Kinetoscopic Record of a Sneeze. (Dickson, 1889). A la derecha: Frank Wylie, S. (2005). Paper print of The Untamable Whiskers (Le roi du maquillage, 1904), Georges Méliès greeting to the camera. (Ohio, 27 October 2005, 04:50:39)" title="" id="49" name="Picture"/>
            <a:graphic>
              <a:graphicData uri="http://schemas.openxmlformats.org/drawingml/2006/picture">
                <pic:pic>
                  <pic:nvPicPr>
                    <pic:cNvPr descr="./assets/Edison.jpg" id="50" name="Picture"/>
                    <pic:cNvPicPr>
                      <a:picLocks noChangeArrowheads="1" noChangeAspect="1"/>
                    </pic:cNvPicPr>
                  </pic:nvPicPr>
                  <pic:blipFill>
                    <a:blip r:embed="rId48"/>
                    <a:stretch>
                      <a:fillRect/>
                    </a:stretch>
                  </pic:blipFill>
                  <pic:spPr bwMode="auto">
                    <a:xfrm>
                      <a:off x="0" y="0"/>
                      <a:ext cx="5753100" cy="3747342"/>
                    </a:xfrm>
                    <a:prstGeom prst="rect">
                      <a:avLst/>
                    </a:prstGeom>
                    <a:noFill/>
                    <a:ln w="9525">
                      <a:noFill/>
                      <a:headEnd/>
                      <a:tailEnd/>
                    </a:ln>
                  </pic:spPr>
                </pic:pic>
              </a:graphicData>
            </a:graphic>
          </wp:inline>
        </w:drawing>
      </w:r>
    </w:p>
    <w:p>
      <w:pPr>
        <w:pStyle w:val="ImageCaption"/>
      </w:pPr>
      <w:r>
        <w:t xml:space="preserve">A la izquierda: Dickson, W. K.-L. (1889).</w:t>
      </w:r>
      <w:r>
        <w:t xml:space="preserve"> </w:t>
      </w:r>
      <w:r>
        <w:rPr>
          <w:i/>
          <w:iCs/>
        </w:rPr>
        <w:t xml:space="preserve">Edison Kinetoscopic Record of a Sneeze</w:t>
      </w:r>
      <w:r>
        <w:t xml:space="preserve">.</w:t>
      </w:r>
      <w:r>
        <w:t xml:space="preserve"> </w:t>
      </w:r>
      <w:r>
        <w:t xml:space="preserve">(Dickson, 1889)</w:t>
      </w:r>
      <w:r>
        <w:t xml:space="preserve">. A la derecha: Frank Wylie, S. (2005).</w:t>
      </w:r>
      <w:r>
        <w:t xml:space="preserve"> </w:t>
      </w:r>
      <w:r>
        <w:rPr>
          <w:i/>
          <w:iCs/>
        </w:rPr>
        <w:t xml:space="preserve">Paper print of The Untamable Whiskers (Le roi du maquillage, 1904), Georges Méliès greeting to the camera</w:t>
      </w:r>
      <w:r>
        <w:t xml:space="preserve">.</w:t>
      </w:r>
      <w:r>
        <w:t xml:space="preserve"> </w:t>
      </w:r>
      <w:r>
        <w:t xml:space="preserve">(Ohio, 27 October 2005, 04:50:39)</w:t>
      </w:r>
    </w:p>
    <w:p>
      <w:pPr>
        <w:pStyle w:val="BodyText"/>
      </w:pPr>
      <w:r>
        <w:t xml:space="preserve">En muchísimos casos gracias a los Paper Prints es que se conservan hoy películas de esa época, pues por falta de interés, por la naturaleza de los materiales (como el nitrato autocombustible) o por los requisitos legales, muchas copias se perdieron para siempre.</w:t>
      </w:r>
      <w:r>
        <w:t xml:space="preserve"> </w:t>
      </w:r>
      <w:r>
        <w:t xml:space="preserve">(Rewald &amp; National Gallery of Art (U.S.), 1983)</w:t>
      </w:r>
    </w:p>
    <w:bookmarkEnd w:id="51"/>
    <w:bookmarkStart w:id="59" w:name="data-on-film-digital-pero-tangible"/>
    <w:p>
      <w:pPr>
        <w:pStyle w:val="Heading2"/>
      </w:pPr>
      <w:r>
        <w:t xml:space="preserve">“</w:t>
      </w:r>
      <w:r>
        <w:t xml:space="preserve">Data-on-film</w:t>
      </w:r>
      <w:r>
        <w:t xml:space="preserve">”</w:t>
      </w:r>
      <w:r>
        <w:t xml:space="preserve">, digital pero tangible</w:t>
      </w:r>
    </w:p>
    <w:p>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Según la revista norteamericana</w:t>
      </w:r>
      <w:r>
        <w:t xml:space="preserve"> </w:t>
      </w:r>
      <w:r>
        <w:rPr>
          <w:i/>
          <w:iCs/>
        </w:rPr>
        <w:t xml:space="preserve">Filmmaker Magazine</w:t>
      </w:r>
      <w:r>
        <w:t xml:space="preserve">, en Estados Unidos en 2021 se estrenaron 30 películas rodadas total o parcialmente en fílmico</w:t>
      </w:r>
      <w:r>
        <w:t xml:space="preserve"> </w:t>
      </w:r>
      <w:r>
        <w:t xml:space="preserve">(Rizov, 2022a)</w:t>
      </w:r>
      <w:r>
        <w:t xml:space="preserve">, en 2022 solo 24</w:t>
      </w:r>
      <w:r>
        <w:t xml:space="preserve"> </w:t>
      </w:r>
      <w:r>
        <w:t xml:space="preserve">(Rizov, 2022b)</w:t>
      </w:r>
      <w:r>
        <w:t xml:space="preserve"> </w:t>
      </w:r>
      <w:r>
        <w:t xml:space="preserve">y en 2023 menos de 30</w:t>
      </w:r>
      <w:r>
        <w:t xml:space="preserve"> </w:t>
      </w:r>
      <w:r>
        <w:t xml:space="preserve">(Rizov, 2023)</w:t>
      </w:r>
      <w:r>
        <w:t xml:space="preserve">.</w:t>
      </w:r>
    </w:p>
    <w:p>
      <w:pPr>
        <w:pStyle w:val="BodyText"/>
      </w:pPr>
      <w:r>
        <w:t xml:space="preserve">El caso de</w:t>
      </w:r>
      <w:r>
        <w:t xml:space="preserve"> </w:t>
      </w:r>
      <w:r>
        <w:rPr>
          <w:i/>
          <w:iCs/>
        </w:rPr>
        <w:t xml:space="preserve">Dune</w:t>
      </w:r>
      <w:r>
        <w:t xml:space="preserve"> </w:t>
      </w:r>
      <w:r>
        <w:t xml:space="preserve">(2021), del director Québécois Denis Villeneuve, es un caso contemporáneo de digital-to-film. Filmada en digital en su totalidad, fue transferida posteriormente a digital para luego ser nuevamente digitalizada para la posproducción</w:t>
      </w:r>
      <w:r>
        <w:t xml:space="preserve"> </w:t>
      </w:r>
      <w:r>
        <w:t xml:space="preserve">(</w:t>
      </w: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w:t>
      </w:r>
      <w:r>
        <w:t xml:space="preserve"> </w:t>
      </w:r>
      <w:r>
        <w:t xml:space="preserve">2021)</w:t>
      </w:r>
      <w:r>
        <w:t xml:space="preserve">.</w:t>
      </w:r>
    </w:p>
    <w:p>
      <w:pPr>
        <w:pStyle w:val="BodyText"/>
      </w:pPr>
      <w:r>
        <w:t xml:space="preserve">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52"/>
      </w:r>
      <w:r>
        <w:t xml:space="preserve">.</w:t>
      </w:r>
    </w:p>
    <w:p>
      <w:pPr>
        <w:pStyle w:val="CaptionedFigure"/>
      </w:pPr>
      <w:r>
        <w:drawing>
          <wp:inline>
            <wp:extent cx="5753100" cy="3236118"/>
            <wp:effectExtent b="0" l="0" r="0" t="0"/>
            <wp:docPr descr="Piql. Piql - Data Regeneration. 2021. Vimeo, https://vimeo.com/516428662" title="" id="54" name="Picture"/>
            <a:graphic>
              <a:graphicData uri="http://schemas.openxmlformats.org/drawingml/2006/picture">
                <pic:pic>
                  <pic:nvPicPr>
                    <pic:cNvPr descr="./assets/piql2.jpg" id="55" name="Picture"/>
                    <pic:cNvPicPr>
                      <a:picLocks noChangeArrowheads="1" noChangeAspect="1"/>
                    </pic:cNvPicPr>
                  </pic:nvPicPr>
                  <pic:blipFill>
                    <a:blip r:embed="rId53"/>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w:t>
      </w:r>
      <w:r>
        <w:rPr>
          <w:i/>
          <w:iCs/>
        </w:rPr>
        <w:t xml:space="preserve">Piql - Data Regeneration</w:t>
      </w:r>
      <w:r>
        <w:t xml:space="preserve">. 2021. </w:t>
      </w:r>
      <w:r>
        <w:rPr>
          <w:i/>
          <w:iCs/>
        </w:rPr>
        <w:t xml:space="preserve">Vimeo</w:t>
      </w:r>
      <w:r>
        <w:t xml:space="preserve">, https://vimeo.com/516428662</w:t>
      </w:r>
    </w:p>
    <w:p>
      <w:pPr>
        <w:pStyle w:val="CaptionedFigure"/>
      </w:pPr>
      <w:r>
        <w:drawing>
          <wp:inline>
            <wp:extent cx="5753100" cy="3236118"/>
            <wp:effectExtent b="0" l="0" r="0" t="0"/>
            <wp:docPr descr="Piql. Piql - Data Regeneration. 2021. Vimeo, https://vimeo.com/516428662" title="" id="57" name="Picture"/>
            <a:graphic>
              <a:graphicData uri="http://schemas.openxmlformats.org/drawingml/2006/picture">
                <pic:pic>
                  <pic:nvPicPr>
                    <pic:cNvPr descr="./assets/piql.jpg" id="58" name="Picture"/>
                    <pic:cNvPicPr>
                      <a:picLocks noChangeArrowheads="1" noChangeAspect="1"/>
                    </pic:cNvPicPr>
                  </pic:nvPicPr>
                  <pic:blipFill>
                    <a:blip r:embed="rId56"/>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w:t>
      </w:r>
      <w:r>
        <w:rPr>
          <w:i/>
          <w:iCs/>
        </w:rPr>
        <w:t xml:space="preserve">Piql - Data Regeneration</w:t>
      </w:r>
      <w:r>
        <w:t xml:space="preserve">. 2021. </w:t>
      </w:r>
      <w:r>
        <w:rPr>
          <w:i/>
          <w:iCs/>
        </w:rPr>
        <w:t xml:space="preserve">Vimeo</w:t>
      </w:r>
      <w:r>
        <w:t xml:space="preserve">, https://vimeo.com/516428662</w:t>
      </w:r>
    </w:p>
    <w:p>
      <w:pPr>
        <w:pStyle w:val="BodyText"/>
      </w:pPr>
      <w:r>
        <w:t xml:space="preserve">Es conocido el uso de esta tecnología para el Arctic World Archive, un proyecto de archivo y preservación en la isla de Spitsbergen, en Noruega. El AWA</w:t>
      </w:r>
      <w:r>
        <w:t xml:space="preserve"> </w:t>
      </w:r>
      <w:r>
        <w:t xml:space="preserve">“</w:t>
      </w:r>
      <w:r>
        <w:t xml:space="preserve">contiene información histórica y cultural de varios países, además de todo el código abierto de GitHub, (…) con una expectativa de vida de 500 a 2000 años, almacenado en las condiciones adecuadas</w:t>
      </w:r>
      <w:r>
        <w:t xml:space="preserve">”</w:t>
      </w:r>
      <w:r>
        <w:t xml:space="preserve"> </w:t>
      </w:r>
      <w:r>
        <w:t xml:space="preserve">(</w:t>
      </w:r>
      <w:r>
        <w:t xml:space="preserve">“Arctic</w:t>
      </w:r>
      <w:r>
        <w:t xml:space="preserve"> </w:t>
      </w:r>
      <w:r>
        <w:t xml:space="preserve">World Archive</w:t>
      </w:r>
      <w:r>
        <w:t xml:space="preserve">,”</w:t>
      </w:r>
      <w:r>
        <w:t xml:space="preserve"> </w:t>
      </w:r>
      <w:r>
        <w:t xml:space="preserve">2021)</w:t>
      </w:r>
      <w:r>
        <w:t xml:space="preserve">.</w:t>
      </w:r>
    </w:p>
    <w:bookmarkEnd w:id="59"/>
    <w:bookmarkEnd w:id="60"/>
    <w:bookmarkStart w:id="72" w:name="preservación-de-arte-electrónico"/>
    <w:p>
      <w:pPr>
        <w:pStyle w:val="Heading1"/>
      </w:pPr>
      <w:r>
        <w:t xml:space="preserve">Preservación de arte electrónico</w:t>
      </w:r>
    </w:p>
    <w:p>
      <w:pPr>
        <w:pStyle w:val="FirstParagraph"/>
      </w:pPr>
      <w:r>
        <w:t xml:space="preserve">La preservación del arte electrónico conlleva un desafío muy importante para los museos y los coleccionistas, y en relación a soportes que podríamos llamar</w:t>
      </w:r>
      <w:r>
        <w:t xml:space="preserve"> </w:t>
      </w:r>
      <w:r>
        <w:t xml:space="preserve">“</w:t>
      </w:r>
      <w:r>
        <w:t xml:space="preserve">tradicionales</w:t>
      </w:r>
      <w:r>
        <w:t xml:space="preserve">”</w:t>
      </w:r>
      <w:r>
        <w:t xml:space="preserve"> </w:t>
      </w:r>
      <w:r>
        <w:t xml:space="preserve">se encuentra en una etapa muy incipiente. Estas obras, muchas veces de naturaleza efímera, dependen de su formato desplegado en el espacio, o de ciertas tecnologías específicas que hacen posible su desarrollo y ejecución. Son medios inestables, en constante cambio y actualización. Mientras que existen estándares internacionales para el manejo, instalación y cuidado de obras de arte tradicionales, en esta disciplina los métodos son más jóvenes y son principalmente estudiados por instituciones específicas en cooperación con estándares de industrias audiovisuales y tecnológicas. La investigadora Vanina Hofman lo define en su artículo</w:t>
      </w:r>
      <w:r>
        <w:t xml:space="preserve"> </w:t>
      </w:r>
      <w:r>
        <w:rPr>
          <w:i/>
          <w:iCs/>
        </w:rPr>
        <w:t xml:space="preserve">Album inestable, una acercamiento a la conservación del arte electrónico</w:t>
      </w:r>
      <w:r>
        <w:t xml:space="preserve">:</w:t>
      </w:r>
    </w:p>
    <w:p>
      <w:pPr>
        <w:pStyle w:val="BlockText"/>
      </w:pPr>
      <w:r>
        <w:rPr>
          <w:i/>
          <w:iCs/>
        </w:rPr>
        <w:t xml:space="preserve">El arte electrónico es un término amplio que abarca distintas expresiones artísticas contemporáneas que utilizan tecnologías electrónicas y/o digitales. (…) A la hora de pensar su conservación, encontramos que existen aspectos compartidos y por tanto estrategias comunes, pero también es cierto que sus particularidades y la gran variedad de materiales con las que han sido producidas marcan diferencias significativas. (…) No existen criterios únicos ni normas generales, por tanto se ha vuelto fundamental el trabajo en base a casos de estudio. El tema específico de la conservación del arte electrónico y de los nuevos medios suma a los problemas compartidos de la conservación de las piezas de arte, la obsolescencia inmediata de la tecnología que las sustenta, y por consiguiente, la imposibilidad de una reflexión separada de algún tipo de acción concreta y rápida al respecto.</w:t>
      </w:r>
      <w:r>
        <w:t xml:space="preserve"> </w:t>
      </w:r>
      <w:r>
        <w:t xml:space="preserve">(Hofman, 2007)</w:t>
      </w:r>
    </w:p>
    <w:bookmarkStart w:id="61" w:name="transformar-para-conservar"/>
    <w:p>
      <w:pPr>
        <w:pStyle w:val="Heading2"/>
      </w:pPr>
      <w:r>
        <w:t xml:space="preserve">Transformar para conservar</w:t>
      </w:r>
    </w:p>
    <w:p>
      <w:pPr>
        <w:pStyle w:val="FirstParagraph"/>
      </w:pPr>
      <w:r>
        <w:t xml:space="preserve">Hofman junto a Consuelo Rozo del grupo</w:t>
      </w:r>
      <w:r>
        <w:t xml:space="preserve"> </w:t>
      </w:r>
      <w:r>
        <w:rPr>
          <w:i/>
          <w:iCs/>
        </w:rPr>
        <w:t xml:space="preserve">Taxonomedia</w:t>
      </w:r>
      <w:r>
        <w:t xml:space="preserve"> </w:t>
      </w:r>
      <w:r>
        <w:t xml:space="preserve">explican en el texto que acompaña al seminario</w:t>
      </w:r>
      <w:r>
        <w:t xml:space="preserve"> </w:t>
      </w:r>
      <w:r>
        <w:rPr>
          <w:i/>
          <w:iCs/>
        </w:rPr>
        <w:t xml:space="preserve">Conservación de Arte Electrónico: ¿Qué preservar y cómo preservarlo?</w:t>
      </w:r>
      <w:r>
        <w:t xml:space="preserve"> </w:t>
      </w:r>
      <w:r>
        <w:t xml:space="preserve">algunas nociones de lo que implica conservar este tipo de arte y nos introducen a la idea de</w:t>
      </w:r>
      <w:r>
        <w:t xml:space="preserve"> </w:t>
      </w:r>
      <w:r>
        <w:t xml:space="preserve">“</w:t>
      </w:r>
      <w:r>
        <w:t xml:space="preserve">transformar para preservar</w:t>
      </w:r>
      <w:r>
        <w:t xml:space="preserve">”</w:t>
      </w:r>
      <w:r>
        <w:t xml:space="preserve">:</w:t>
      </w:r>
    </w:p>
    <w:p>
      <w:pPr>
        <w:pStyle w:val="BlockText"/>
      </w:pPr>
      <w:r>
        <w:rPr>
          <w:i/>
          <w:iCs/>
        </w:rPr>
        <w:t xml:space="preserve">Considerando como materia prima los entornos digitales (el hardware y el software, los circuitos y sensores, y enfrentándonos a cuestiones como sus obsolescencias, los intereses del mercado de la innovación y el vasto consumo tecnológico), los parámetros a tomar en cuenta a la hora de conservar una obra son completamente diferentes a los que refieren a la lucha contra la acidez del papel, el desprendimiento de pinturas y la pérdida de intensidad de sus colores, la suciedad, los hongos o el desgaste producido por el medio ambiente (…) ¿Qué pasa cuándo lo que queremos conservar ya no es un objeto en sí mismo sino un proceso que sucede en tiempo real mediado por una unidad tecnológica? Lejos de pensar la conservación como una acción de fosilizar o congelar la materialidad de una pieza, la conservación del arte digital se acerca más a la idea de</w:t>
      </w:r>
      <w:r>
        <w:rPr>
          <w:i/>
          <w:iCs/>
        </w:rPr>
        <w:t xml:space="preserve"> </w:t>
      </w:r>
      <w:r>
        <w:rPr>
          <w:i/>
          <w:iCs/>
        </w:rPr>
        <w:t xml:space="preserve">“</w:t>
      </w:r>
      <w:r>
        <w:rPr>
          <w:i/>
          <w:iCs/>
        </w:rPr>
        <w:t xml:space="preserve">transformar para conservar</w:t>
      </w:r>
      <w:r>
        <w:rPr>
          <w:i/>
          <w:iCs/>
        </w:rPr>
        <w:t xml:space="preserve">”</w:t>
      </w:r>
      <w:r>
        <w:rPr>
          <w:i/>
          <w:iCs/>
        </w:rPr>
        <w:t xml:space="preserve"> </w:t>
      </w:r>
      <w:r>
        <w:rPr>
          <w:i/>
          <w:iCs/>
        </w:rPr>
        <w:t xml:space="preserve">aplicada inicialmente en este campo por Jon Ippolito en el contexto del proyecto Variable Media.</w:t>
      </w:r>
      <w:r>
        <w:t xml:space="preserve"> </w:t>
      </w:r>
      <w:r>
        <w:t xml:space="preserve">(Hofman &amp; Rozo, 2009)</w:t>
      </w:r>
    </w:p>
    <w:p>
      <w:pPr>
        <w:pStyle w:val="FirstParagraph"/>
      </w:pPr>
      <w:r>
        <w:t xml:space="preserve">El caso del seminario de Hofman y Rozo es un buen ejemplo de documentación de arte electrónico, en el que invitan a varios referentes de Argentina a exponer en ponencias sus herramientas y experiencias al respecto de guardar en el tiempo su obra. Exponen Isabel García Pérez de Arce, Arianne Vanrell, Emiliano Causa, Tarcisio Pirotta y Matías Romero Costas (Proyecto Biopus) y Gustavo Romano y Mariela Yeregui. Este caso en particular justifica lo dicho anteriormente: la documentación es el método más importante, pero también es importante que los autores originales documenten sus procesos.</w:t>
      </w:r>
    </w:p>
    <w:p>
      <w:pPr>
        <w:pStyle w:val="BodyText"/>
      </w:pPr>
      <w:r>
        <w:t xml:space="preserve">En el caso de las artes electrónicas, donde se requiere de un ecosistema orquestado para su funcionamiento, es muy frecuente encontrarse con páginas web caídas, programas incompatibles con determinados sistemas operativos y licencias para usar programas caducas o inexistentes. Esto requiere de un estado de actualización y mutación constante a la hora de mantener con vida estas obras donde la obsolescencia ocurre muy rápidamente. Parecido al caso de Bill Brand al restaurar la obra de Paul Sharits: mientras se mantenga la esencia del autor, es muy posible rehacer la obra con nuevas tecnologías. También se puede diseñar desde el papel del artista procesos para desacelerar esta inevitable caducidad, utilizando software de código abierto, mecanismos sencillos y adaptables, obras duraderas y dedicadas; pero lo más importante es lo que se mencionaba anteriormente en la tesis: la documentación es la principal herramienta de preservación.</w:t>
      </w:r>
    </w:p>
    <w:p>
      <w:pPr>
        <w:pStyle w:val="BodyText"/>
      </w:pPr>
      <w:r>
        <w:t xml:space="preserve">Esta documentación y recreación de las obras de arte digital es lo que Lino García Morales llama</w:t>
      </w:r>
      <w:r>
        <w:t xml:space="preserve"> </w:t>
      </w:r>
      <w:r>
        <w:t xml:space="preserve">“</w:t>
      </w:r>
      <w:r>
        <w:t xml:space="preserve">conservación evolutiva</w:t>
      </w:r>
      <w:r>
        <w:t xml:space="preserve">”</w:t>
      </w:r>
      <w:r>
        <w:t xml:space="preserve">.</w:t>
      </w:r>
      <w:r>
        <w:t xml:space="preserve"> </w:t>
      </w:r>
      <w:r>
        <w:t xml:space="preserve">“</w:t>
      </w:r>
      <w:r>
        <w:t xml:space="preserve">El concepto de conservación evolutiva es imprescindible en la restauración de arte digital</w:t>
      </w:r>
      <w:r>
        <w:t xml:space="preserve">”</w:t>
      </w:r>
      <w:r>
        <w:t xml:space="preserve">, y refiere a las estrategias de preservación frente a la obsolescencia tecnológica.</w:t>
      </w:r>
      <w:r>
        <w:t xml:space="preserve"> </w:t>
      </w:r>
      <w:r>
        <w:t xml:space="preserve">“</w:t>
      </w:r>
      <w:r>
        <w:t xml:space="preserve">La recreación permite una conservación evolutiva, en completa armonía con la naturaleza del arte digital</w:t>
      </w:r>
      <w:r>
        <w:t xml:space="preserve">”</w:t>
      </w:r>
      <w:r>
        <w:t xml:space="preserve"> </w:t>
      </w:r>
      <w:r>
        <w:t xml:space="preserve">(Morales, 2019, p. 14)</w:t>
      </w:r>
      <w:r>
        <w:t xml:space="preserve">.</w:t>
      </w:r>
    </w:p>
    <w:p>
      <w:pPr>
        <w:pStyle w:val="BodyText"/>
      </w:pPr>
      <w:r>
        <w:t xml:space="preserve">Hofman explica que en el arte electrónico hay un aspecto importante a considerar: la distinción entre la preservación de la documentación sobre una pieza, y la materialidad de la pieza, dos esferas paralelas y casi indivisibles. La materialidad no es siempre la prioridad en este tipo de obras, porque muchas veces son de naturaleza efímera</w:t>
      </w:r>
      <w:r>
        <w:t xml:space="preserve"> </w:t>
      </w:r>
      <w:r>
        <w:t xml:space="preserve">(Hofman, 2007)</w:t>
      </w:r>
      <w:r>
        <w:t xml:space="preserve">. Por otro lado la autora hace una diferencia entre la preservación pasiva de una obra y la preservación activa. La primera refiere a todas aquellas acciones que no significan una transformación directa de las piezas, como puede ser mantener luz, temperatura y humedad en condiciones controladas. Y la segunda refiere concretamente a la idea de transformar para conservar: reparar, migrar la pieza a nuevos soportes, emular las condiciones de presentación de las obras, o incluso reinterpretar la intención y el sentido original del autor.</w:t>
      </w:r>
    </w:p>
    <w:p>
      <w:pPr>
        <w:pStyle w:val="BodyText"/>
      </w:pPr>
      <w:r>
        <w:t xml:space="preserve">Con estas forma general de preservación que resulta del equilibrio entre información y documentación y entre acciones pasivas y activas, a continuación se van a mencionar algunas instituciones y fundaciones que desarrollaron distintas escuelas y diversos modelos de organización de la documentación para las obras de la llamada</w:t>
      </w:r>
      <w:r>
        <w:t xml:space="preserve"> </w:t>
      </w:r>
      <w:r>
        <w:t xml:space="preserve">“</w:t>
      </w:r>
      <w:r>
        <w:t xml:space="preserve">media variable</w:t>
      </w:r>
      <w:r>
        <w:t xml:space="preserve">”</w:t>
      </w:r>
      <w:r>
        <w:t xml:space="preserve">.</w:t>
      </w:r>
    </w:p>
    <w:bookmarkEnd w:id="61"/>
    <w:bookmarkStart w:id="67" w:name="modelos-e-instutuciones"/>
    <w:p>
      <w:pPr>
        <w:pStyle w:val="Heading2"/>
      </w:pPr>
      <w:r>
        <w:t xml:space="preserve">Modelos e instutuciones</w:t>
      </w:r>
    </w:p>
    <w:p>
      <w:pPr>
        <w:pStyle w:val="FirstParagraph"/>
      </w:pPr>
      <w:r>
        <w:t xml:space="preserve">La</w:t>
      </w:r>
      <w:r>
        <w:t xml:space="preserve"> </w:t>
      </w:r>
      <w:r>
        <w:rPr>
          <w:i/>
          <w:iCs/>
        </w:rPr>
        <w:t xml:space="preserve">Variable Media Network</w:t>
      </w:r>
      <w:r>
        <w:t xml:space="preserve">, fundada por el Museo Guggenheim con apoyo de la Fundación Daniel Langlois, es una red de instituciones y expertos que tiene por objetivo el establecimiento de protocolos que permitan un acercamiento flexible a la preservación de prácticas artísticas basadas en</w:t>
      </w:r>
      <w:r>
        <w:t xml:space="preserve"> </w:t>
      </w:r>
      <w:r>
        <w:t xml:space="preserve">“</w:t>
      </w:r>
      <w:r>
        <w:t xml:space="preserve">media variable</w:t>
      </w:r>
      <w:r>
        <w:t xml:space="preserve">”</w:t>
      </w:r>
      <w:r>
        <w:t xml:space="preserve"> </w:t>
      </w:r>
      <w:r>
        <w:t xml:space="preserve">(esto incluye lo que conocemos por arte electrónico, aunque se extiende a casi toda forma de arte). El modelo de organización de esta red es una herramienta de base de datos en forma de cuestionario: el Cuestionario de Media Variable (VMQ por sus sílabas en inglés), una interfaz gráfica online no convencional que le permite a los creadores e investigadores registrar una obra y su funcionamiento a través de preguntas y modelos de organización específicos alrededor del paradigma de los medios variables: el sentido independiente del medio. Por ejemplo, pueden almacenar</w:t>
      </w:r>
      <w:r>
        <w:t xml:space="preserve"> </w:t>
      </w:r>
      <w:r>
        <w:t xml:space="preserve">“</w:t>
      </w:r>
      <w:r>
        <w:t xml:space="preserve">interpretaciones</w:t>
      </w:r>
      <w:r>
        <w:t xml:space="preserve">”</w:t>
      </w:r>
      <w:r>
        <w:t xml:space="preserve"> </w:t>
      </w:r>
      <w:r>
        <w:t xml:space="preserve">de tamaños,</w:t>
      </w:r>
      <w:r>
        <w:t xml:space="preserve"> </w:t>
      </w:r>
      <w:r>
        <w:t xml:space="preserve">“</w:t>
      </w:r>
      <w:r>
        <w:t xml:space="preserve">partes</w:t>
      </w:r>
      <w:r>
        <w:t xml:space="preserve">”</w:t>
      </w:r>
      <w:r>
        <w:t xml:space="preserve"> </w:t>
      </w:r>
      <w:r>
        <w:t xml:space="preserve">de una obra con sus respectivas</w:t>
      </w:r>
      <w:r>
        <w:t xml:space="preserve"> </w:t>
      </w:r>
      <w:r>
        <w:t xml:space="preserve">“</w:t>
      </w:r>
      <w:r>
        <w:t xml:space="preserve">preguntas</w:t>
      </w:r>
      <w:r>
        <w:t xml:space="preserve">”</w:t>
      </w:r>
      <w:r>
        <w:t xml:space="preserve">, y también</w:t>
      </w:r>
      <w:r>
        <w:t xml:space="preserve"> </w:t>
      </w:r>
      <w:r>
        <w:t xml:space="preserve">“</w:t>
      </w:r>
      <w:r>
        <w:t xml:space="preserve">participantes</w:t>
      </w:r>
      <w:r>
        <w:t xml:space="preserve">”</w:t>
      </w:r>
      <w:r>
        <w:t xml:space="preserve"> </w:t>
      </w:r>
      <w:r>
        <w:t xml:space="preserve">de la obra y</w:t>
      </w:r>
      <w:r>
        <w:t xml:space="preserve"> </w:t>
      </w:r>
      <w:r>
        <w:t xml:space="preserve">“</w:t>
      </w:r>
      <w:r>
        <w:t xml:space="preserve">entrevistas</w:t>
      </w:r>
      <w:r>
        <w:t xml:space="preserve">”</w:t>
      </w:r>
      <w:r>
        <w:t xml:space="preserve"> </w:t>
      </w:r>
      <w:r>
        <w:t xml:space="preserve">que pueden sumar más información a la pieza. La subjetividad de los participantes de cada obra también le permite a la herramienta establecer criterios muy versátiles de cuatro factores esenciales: almacenamiento, migración, emulación y recreación. La herramienta cuenta con modelos de piezas preestablecidos que le permiten a quien carga la información partir de una base similar para ampliar y completar. La intención de la herramienta es</w:t>
      </w:r>
      <w:r>
        <w:t xml:space="preserve"> </w:t>
      </w:r>
      <w:r>
        <w:t xml:space="preserve">“</w:t>
      </w:r>
      <w:r>
        <w:t xml:space="preserve">determinar la forma en el cual los creadores desearían que su obra sea re-creada (siempre y cuando esto sea posible), con independencia del medio en el fue realizada</w:t>
      </w:r>
      <w:r>
        <w:t xml:space="preserve">”</w:t>
      </w:r>
      <w:r>
        <w:t xml:space="preserve"> </w:t>
      </w:r>
      <w:r>
        <w:t xml:space="preserve">(Hofman, 2007)</w:t>
      </w:r>
      <w:r>
        <w:t xml:space="preserve">.</w:t>
      </w:r>
      <w:r>
        <w:rPr>
          <w:rStyle w:val="FootnoteReference"/>
        </w:rPr>
        <w:footnoteReference w:id="62"/>
      </w:r>
    </w:p>
    <w:p>
      <w:pPr>
        <w:pStyle w:val="CaptionedFigure"/>
      </w:pPr>
      <w:r>
        <w:drawing>
          <wp:inline>
            <wp:extent cx="5753100" cy="3185179"/>
            <wp:effectExtent b="0" l="0" r="0" t="0"/>
            <wp:docPr descr="VMQ.jpeg" title="VMQ.jpeg" id="64" name="Picture"/>
            <a:graphic>
              <a:graphicData uri="http://schemas.openxmlformats.org/drawingml/2006/picture">
                <pic:pic>
                  <pic:nvPicPr>
                    <pic:cNvPr descr="./assets/VMQ.jpeg" id="65" name="Picture"/>
                    <pic:cNvPicPr>
                      <a:picLocks noChangeArrowheads="1" noChangeAspect="1"/>
                    </pic:cNvPicPr>
                  </pic:nvPicPr>
                  <pic:blipFill>
                    <a:blip r:embed="rId63"/>
                    <a:stretch>
                      <a:fillRect/>
                    </a:stretch>
                  </pic:blipFill>
                  <pic:spPr bwMode="auto">
                    <a:xfrm>
                      <a:off x="0" y="0"/>
                      <a:ext cx="5753100" cy="3185179"/>
                    </a:xfrm>
                    <a:prstGeom prst="rect">
                      <a:avLst/>
                    </a:prstGeom>
                    <a:noFill/>
                    <a:ln w="9525">
                      <a:noFill/>
                      <a:headEnd/>
                      <a:tailEnd/>
                    </a:ln>
                  </pic:spPr>
                </pic:pic>
              </a:graphicData>
            </a:graphic>
          </wp:inline>
        </w:drawing>
      </w:r>
    </w:p>
    <w:p>
      <w:pPr>
        <w:pStyle w:val="ImageCaption"/>
      </w:pPr>
      <w:r>
        <w:t xml:space="preserve">VMQ.jpeg</w:t>
      </w:r>
    </w:p>
    <w:p>
      <w:pPr>
        <w:pStyle w:val="BodyText"/>
      </w:pPr>
      <w:r>
        <w:t xml:space="preserve">Algunos modelos o bases de datos se pueden entender como el punto medio entre documentación y difusión. Tal es el caso de Media Art Net o Rhizome ArtBase, entre otros, donde artistas aplican y documentan en pos de difusión y conservación.</w:t>
      </w:r>
    </w:p>
    <w:p>
      <w:pPr>
        <w:pStyle w:val="BodyText"/>
      </w:pPr>
      <w:r>
        <w:t xml:space="preserve">Otra institución digna de mencionar es el</w:t>
      </w:r>
      <w:r>
        <w:t xml:space="preserve"> </w:t>
      </w:r>
      <w:r>
        <w:rPr>
          <w:i/>
          <w:iCs/>
        </w:rPr>
        <w:t xml:space="preserve">Matters in Media Art</w:t>
      </w:r>
      <w:r>
        <w:t xml:space="preserve">, un proyecto de cooperación entre instituciones como los museos MoMA y TATE alrededor de la preservación de obras basadas en tiempo,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 que alcanzan su apogeo en su forma desplegada. El trabajo que plantea el consorcio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r>
        <w:rPr>
          <w:rStyle w:val="FootnoteReference"/>
        </w:rPr>
        <w:footnoteReference w:id="66"/>
      </w:r>
    </w:p>
    <w:p>
      <w:pPr>
        <w:pStyle w:val="BodyText"/>
      </w:pPr>
      <w:r>
        <w:t xml:space="preserve">También se puede mencionar el</w:t>
      </w:r>
      <w:r>
        <w:t xml:space="preserve"> </w:t>
      </w:r>
      <w:r>
        <w:rPr>
          <w:i/>
          <w:iCs/>
        </w:rPr>
        <w:t xml:space="preserve">Computerspiele Museum</w:t>
      </w:r>
      <w:r>
        <w:t xml:space="preserve"> </w:t>
      </w:r>
      <w:r>
        <w:t xml:space="preserve">en Berlín, un museo dedicado a la conservación y preservación de videojuegos, desde el software al hardware, financiado por el Consejo Internacional de Museos. También la Fundación Langlois en Montreal, Canadá, que desarrolla metodologías y herramientas con relación a la preservación y documentación de piezas artísticas digitales, tecnológicas y electrónicas por medio del proyecto DOCAM. O el Netherlands Media Art Institute, Montevideo/Time Based Arts (ahora LIMA), que desde 1992 investigaba y desarrollaba modelos, métodos de registro, teorías y acciones en torno a la conservación, orientadas hacia su objetivo central de hacer accesible la herencia cultural del arte electrónico.</w:t>
      </w:r>
    </w:p>
    <w:p>
      <w:pPr>
        <w:pStyle w:val="BodyText"/>
      </w:pPr>
      <w:r>
        <w:t xml:space="preserve">Como se puede apreciar en este apartado, el mayor número de instituciones y proyectos alrededor de la preservación de arte electrónico ocurren en Europa, Estados Unidos y Canadá, donde también incluso se lucha contra la falta de fondos y personal para llevar adelante esta proeza de documentación y preservación.</w:t>
      </w:r>
    </w:p>
    <w:p>
      <w:pPr>
        <w:pStyle w:val="BodyText"/>
      </w:pPr>
      <w:r>
        <w:t xml:space="preserve">En Sudamérica no es diferente, pero existen muchos ejemplos de investigación, promoción y difusión institucionales y también independientes, como el Centro de Documentación de las Artes en el Palacio de la Moneda en Chile, o lo que ocurre en algunas instituciones culturales, concursos, festivales, circuitos de exhibición y carreras de grado y posgrado en Argentina, como el Espacio Fundación Telefónica (Movistar), el Centro Cultural de España en Buenos Aires, festivales y concursos como los del Proyecto Experimental Limbo, Game-On El Arte En Juego, circuitos de exhibición y producción alternativos o no gubernamentales como el Centro Hipermediático Experimental Latino Americano (cheLA), y ofertas formativas de grado y posgrado como las Licenciatura y Maestría en Artes Electrónicas de la Universidad Nacional de Tres de Febrero (UNTREF), las actividades que lleva adelante el Instituto Universitario Nacional del Arte (IUNA), o la cátedra de Campos Trilnick de la Carrera de Diseño de Imagen y Sonido de la Universidad de Buenos Aires, que lleva adelante desde hace años una importante tarea de formación en las especificidades propias de los medios digitales audiovisuales.</w:t>
      </w:r>
    </w:p>
    <w:p>
      <w:pPr>
        <w:pStyle w:val="BodyText"/>
      </w:pPr>
      <w:r>
        <w:t xml:space="preserve">También vale mencionar la labor de la revista</w:t>
      </w:r>
      <w:r>
        <w:t xml:space="preserve"> </w:t>
      </w:r>
      <w:r>
        <w:rPr>
          <w:i/>
          <w:iCs/>
        </w:rPr>
        <w:t xml:space="preserve">Replay</w:t>
      </w:r>
      <w:r>
        <w:t xml:space="preserve">, dedicada a la arqueología e investigación alrededor de la historia de los videojuegos y el entretenimiento digital en el territorio nacional, donde en cada edición se investiga una nueva historia de Arcades, los muebles para los</w:t>
      </w:r>
      <w:r>
        <w:t xml:space="preserve"> </w:t>
      </w:r>
      <w:r>
        <w:t xml:space="preserve">“</w:t>
      </w:r>
      <w:r>
        <w:t xml:space="preserve">fichines</w:t>
      </w:r>
      <w:r>
        <w:t xml:space="preserve">”</w:t>
      </w:r>
      <w:r>
        <w:t xml:space="preserve">, la historia de Sacoa, desarrolladores locales, industria nacional, etc; y también en forma independiente la base de datos de obras de net-art que desarrolla el artista uruguayo Brian Mackern.</w:t>
      </w:r>
    </w:p>
    <w:bookmarkEnd w:id="67"/>
    <w:bookmarkStart w:id="71" w:name="brian-mackern"/>
    <w:p>
      <w:pPr>
        <w:pStyle w:val="Heading2"/>
      </w:pPr>
      <w:r>
        <w:t xml:space="preserve">Brian Mackern</w:t>
      </w:r>
    </w:p>
    <w:p>
      <w:pPr>
        <w:pStyle w:val="FirstParagraph"/>
      </w:pPr>
      <w:r>
        <w:t xml:space="preserve">Brian Mackern es un artista uruguayo que ha desarrollado la mayor parte de su obra alrededor del net art y el sound art. Realiza experimentos con proyecciones, datos y colaborando con artistas sonoros y musicales. A través de sus trabajos de</w:t>
      </w:r>
      <w:r>
        <w:t xml:space="preserve"> </w:t>
      </w:r>
      <w:r>
        <w:t xml:space="preserve">“</w:t>
      </w:r>
      <w:r>
        <w:t xml:space="preserve">arqueología digital</w:t>
      </w:r>
      <w:r>
        <w:t xml:space="preserve">”</w:t>
      </w:r>
      <w:r>
        <w:t xml:space="preserve"> </w:t>
      </w:r>
      <w:r>
        <w:t xml:space="preserve">lleva adelante un proyecto de divulgación y conservación de net art latinoamericano, netart.org.uy. Aparte destaca la importancia de los archivos digitales, y la importancia de mantener las computadoras para las que funcionaban esos archivos digitales. Desde el año 2004, se dedica a la recuperación, conservación y preservación de obras de netart de los años 90s.</w:t>
      </w:r>
    </w:p>
    <w:p>
      <w:pPr>
        <w:pStyle w:val="BodyText"/>
      </w:pPr>
      <w:r>
        <w:t xml:space="preserve">Su proyecto Máquina Podrida (</w:t>
      </w:r>
      <w:r>
        <w:rPr>
          <w:i/>
          <w:iCs/>
        </w:rPr>
        <w:t xml:space="preserve">aka La Desdentada</w:t>
      </w:r>
      <w:r>
        <w:t xml:space="preserve">) consistió en una exposición de su propia computadora portátil que lo acompañó desde 1999 a 2004, en la que desarrolló muchas de sus obras como artista, y en la que además archivó obras de otros en relación al net art, como Jodi, Superbad, Rafael Lozano-Hemmer, entre otros</w:t>
      </w:r>
      <w:r>
        <w:t xml:space="preserve"> </w:t>
      </w:r>
      <w:r>
        <w:t xml:space="preserve">(</w:t>
      </w:r>
      <w:r>
        <w:rPr>
          <w:i/>
          <w:iCs/>
        </w:rPr>
        <w:t xml:space="preserve">La Maquina Podrida /</w:t>
      </w:r>
      <w:r>
        <w:rPr>
          <w:i/>
          <w:iCs/>
        </w:rPr>
        <w:t xml:space="preserve"> </w:t>
      </w:r>
      <w:r>
        <w:rPr>
          <w:i/>
          <w:iCs/>
        </w:rPr>
        <w:t xml:space="preserve">Brian Mackern</w:t>
      </w:r>
      <w:r>
        <w:t xml:space="preserve">, n.d.)</w:t>
      </w:r>
      <w:r>
        <w:t xml:space="preserve">.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w:t>
      </w:r>
      <w:r>
        <w:t xml:space="preserve"> </w:t>
      </w:r>
      <w:r>
        <w:t xml:space="preserve">(</w:t>
      </w: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w:t>
      </w:r>
      <w:r>
        <w:t xml:space="preserve">.</w:t>
      </w:r>
    </w:p>
    <w:p>
      <w:pPr>
        <w:pStyle w:val="BodyText"/>
      </w:pPr>
      <w:r>
        <w:t xml:space="preserve">En esta misma línea es que podríamos acercarnos a esta idea de preservación involuntaria, porque si bien en Brian Mackern la preservación de las obras es parte de las obras en sí, pareciera haber una suerte de coincidencia entre la búsqueda estética personal del autor, y los resultados de preservación actuales. Muchas obras, propias y ajenas, fueron preservadas en el tiempo gracias a este interés, que ahora es medular en su trabajo.</w:t>
      </w:r>
    </w:p>
    <w:p>
      <w:pPr>
        <w:pStyle w:val="CaptionedFigure"/>
      </w:pPr>
      <w:r>
        <w:drawing>
          <wp:inline>
            <wp:extent cx="5753100" cy="3835400"/>
            <wp:effectExtent b="0" l="0" r="0" t="0"/>
            <wp:docPr descr="Mackern, B. (2015). La máquina podrida. Accedido 15 de Febrero 2024 desde https://netart.org.uy/podrida_ceart" title="" id="69" name="Picture"/>
            <a:graphic>
              <a:graphicData uri="http://schemas.openxmlformats.org/drawingml/2006/picture">
                <pic:pic>
                  <pic:nvPicPr>
                    <pic:cNvPr descr="./assets/SAM_5524.jpg" id="70" name="Picture"/>
                    <pic:cNvPicPr>
                      <a:picLocks noChangeArrowheads="1" noChangeAspect="1"/>
                    </pic:cNvPicPr>
                  </pic:nvPicPr>
                  <pic:blipFill>
                    <a:blip r:embed="rId68"/>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Mackern, B. (2015).</w:t>
      </w:r>
      <w:r>
        <w:t xml:space="preserve"> </w:t>
      </w:r>
      <w:r>
        <w:rPr>
          <w:i/>
          <w:iCs/>
        </w:rPr>
        <w:t xml:space="preserve">La máquina podrida</w:t>
      </w:r>
      <w:r>
        <w:t xml:space="preserve">. Accedido 15 de Febrero 2024 desde https://netart.org.uy/podrida_ceart</w:t>
      </w:r>
    </w:p>
    <w:bookmarkEnd w:id="71"/>
    <w:bookmarkEnd w:id="72"/>
    <w:bookmarkStart w:id="85" w:name="preservación-de-internet"/>
    <w:p>
      <w:pPr>
        <w:pStyle w:val="Heading1"/>
      </w:pPr>
      <w:r>
        <w:t xml:space="preserve">Preservación de internet</w:t>
      </w:r>
    </w:p>
    <w:p>
      <w:pPr>
        <w:pStyle w:val="FirstParagraph"/>
      </w:pPr>
      <w:r>
        <w:t xml:space="preserve">En internet se habla mucho de democratización y distribución, ya sea desde los principios y las bases del software libre hasta los sitios web basados en el croudsourcing. Existen valores e ideales fuertes en los sitios de piratería, donde la confianza se basa en las ideas de un acceso universal a la cultura y la retribución a los autores se basa en el mérito y la solidaridad. Y en la blockchain, nada es privado, toda la información es pública y permanente.</w:t>
      </w:r>
    </w:p>
    <w:bookmarkStart w:id="73" w:name="internet-archive"/>
    <w:p>
      <w:pPr>
        <w:pStyle w:val="Heading2"/>
      </w:pPr>
      <w:r>
        <w:t xml:space="preserve">Internet archive</w:t>
      </w:r>
    </w:p>
    <w:p>
      <w:pPr>
        <w:pStyle w:val="FirstParagraph"/>
      </w:pPr>
      <w:r>
        <w:t xml:space="preserve">Con internet y la ley de Gordon Moore, la cual estima que aproximadamente cada 2 años se duplica la cantidad de transistores en un microchip (y por lo tanto la capacidad de las computadoras), el mundo estricto de los archivos se vio muy movilizado. Giovana Fossati hace una mención de esta transformación en su libro:</w:t>
      </w:r>
    </w:p>
    <w:p>
      <w:pPr>
        <w:pStyle w:val="BodyText"/>
      </w:pPr>
      <w:r>
        <w:rPr>
          <w:i/>
          <w:iCs/>
        </w:rPr>
        <w:t xml:space="preserve">Film archival practice is changing very rapidly and, with it, the way we look at the preservation of our film heritage. New forms of (digital) archives are being developed via the Internet that make use of participatory media to provide a significantly wider and more open form of access than any tradition- al archive has ever offered before. As a consequence, film archives and film museums are struggling with questions about their role. As a response, they could either close their doors to new media, or accept them and challenge some of their views and assumptions about the film medium. Whatever the choice, it will determine their future.</w:t>
      </w:r>
      <w:r>
        <w:t xml:space="preserve"> </w:t>
      </w:r>
      <w:r>
        <w:t xml:space="preserve">[La práctica de archivo cinematográfico está cambiando muy rápidamente y, con ello, la forma en que vemos la preservación de nuestro patrimonio cinematográfico. Se están desarrollando nuevas formas de archivos (digitales) a través de Internet que hacen uso de medios participativos para proporcionar un acceso significativamente más amplio y abierto que cualquier archivo tradicional haya ofrecido antes. Como consecuencia, los archivos cinematográficos y los museos de cine están lidiando con preguntas sobre su papel. Como respuesta, podrían cerrar sus puertas a los nuevos medios, o aceptarlos y desafiar algunas de sus visiones y suposiciones sobre el medio cinematográfico. Sea cual sea la elección, determinará su futuro.]</w:t>
      </w:r>
    </w:p>
    <w:p>
      <w:pPr>
        <w:pStyle w:val="BodyText"/>
      </w:pPr>
      <w:r>
        <w:t xml:space="preserve">La existencia de los documentos, los sitios web y las imágenes dependen muchas veces de compañías privadas como Google o Facebook para sobrevivir, aunque existen excepciones que se verán más adelante, como el proyecto sin fines de lucro Internet Archive, o el proyecto de código abierto y descentralizado de sistema de archivos IPFS, Inter Planetary File System. Y hay un elemento interesante en toda esta tormenta tecnológica y es la colectividad y el carácter</w:t>
      </w:r>
      <w:r>
        <w:t xml:space="preserve"> </w:t>
      </w:r>
      <w:r>
        <w:t xml:space="preserve">“</w:t>
      </w:r>
      <w:r>
        <w:t xml:space="preserve">abierto</w:t>
      </w:r>
      <w:r>
        <w:t xml:space="preserve">”</w:t>
      </w:r>
      <w:r>
        <w:t xml:space="preserve"> </w:t>
      </w:r>
      <w:r>
        <w:t xml:space="preserve">de las computadoras e internet. En la web 2.0 se prioriza la creación de contenido por parte del usuario a través de sitios y aplicaciones.</w:t>
      </w:r>
    </w:p>
    <w:p>
      <w:pPr>
        <w:pStyle w:val="BodyText"/>
      </w:pPr>
      <w:r>
        <w:rPr>
          <w:i/>
          <w:iCs/>
        </w:rPr>
        <w:t xml:space="preserve">Internet Archive</w:t>
      </w:r>
      <w:r>
        <w:t xml:space="preserve"> </w:t>
      </w:r>
      <w:r>
        <w:t xml:space="preserve">(archivo de Internet) es una biblioteca digital sin fines de lucro dedicada al archivo y conservación preservación de sitios web, libros, audio, software, imágenes, películas y videos. Funciona como un sitio de consulta permanente, de uso libre, y funciona desde 1996, nacida principalmente como un proyecto de archivo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w:t>
      </w:r>
      <w:r>
        <w:t xml:space="preserve"> </w:t>
      </w:r>
      <w:r>
        <w:t xml:space="preserve">“</w:t>
      </w:r>
      <w:r>
        <w:t xml:space="preserve">Nuestra misión es ofrecer acceso universal a todo el conocimiento</w:t>
      </w:r>
      <w:r>
        <w:t xml:space="preserve">”</w:t>
      </w:r>
      <w:r>
        <w:t xml:space="preserve"> </w:t>
      </w:r>
      <w:r>
        <w:t xml:space="preserve">(</w:t>
      </w:r>
      <w:r>
        <w:rPr>
          <w:i/>
          <w:iCs/>
        </w:rPr>
        <w:t xml:space="preserve">Internet</w:t>
      </w:r>
      <w:r>
        <w:rPr>
          <w:i/>
          <w:iCs/>
        </w:rPr>
        <w:t xml:space="preserve"> </w:t>
      </w:r>
      <w:r>
        <w:rPr>
          <w:i/>
          <w:iCs/>
        </w:rPr>
        <w:t xml:space="preserve">Archive</w:t>
      </w:r>
      <w:r>
        <w:t xml:space="preserve">, n.d.)</w:t>
      </w:r>
      <w:r>
        <w:t xml:space="preserve">.</w:t>
      </w:r>
    </w:p>
    <w:p>
      <w:pPr>
        <w:pStyle w:val="BodyText"/>
      </w:pPr>
      <w:r>
        <w:t xml:space="preserve">Sin duda uno de sus mayores atractivos es la Wayback Machine, nacida en pleno auge de los sitios web en los 90 como un proyecto de guardado automático de páginas. De manera automática los</w:t>
      </w:r>
      <w:r>
        <w:t xml:space="preserve"> </w:t>
      </w:r>
      <w:r>
        <w:rPr>
          <w:i/>
          <w:iCs/>
        </w:rPr>
        <w:t xml:space="preserve">crawlers</w:t>
      </w:r>
      <w:r>
        <w:t xml:space="preserve"> </w:t>
      </w:r>
      <w:r>
        <w:t xml:space="preserve">toman</w:t>
      </w:r>
      <w:r>
        <w:t xml:space="preserve"> </w:t>
      </w:r>
      <w:r>
        <w:rPr>
          <w:i/>
          <w:iCs/>
        </w:rPr>
        <w:t xml:space="preserve">snapshots</w:t>
      </w:r>
      <w:r>
        <w:t xml:space="preserve"> </w:t>
      </w:r>
      <w:r>
        <w:t xml:space="preserve">de sitios públicos, para guardarlos cronológicamente en un calendario, donde el usuario puede (o no) conseguir versiones anteriores a las disponibles online o inclusive visitar páginas ya extintas. Se lleva muy bien con el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funcionan sin problema.</w:t>
      </w:r>
    </w:p>
    <w:bookmarkEnd w:id="73"/>
    <w:bookmarkStart w:id="77" w:name="preservación-descentralizada"/>
    <w:p>
      <w:pPr>
        <w:pStyle w:val="Heading2"/>
      </w:pPr>
      <w:r>
        <w:t xml:space="preserve">Preservación descentralizada</w:t>
      </w:r>
    </w:p>
    <w:p>
      <w:pPr>
        <w:pStyle w:val="FirstParagraph"/>
      </w:pPr>
      <w:r>
        <w:t xml:space="preserve">Para vincular la línea que venimos marcando entre preservación y soportes con el concepto de</w:t>
      </w:r>
      <w:r>
        <w:t xml:space="preserve"> </w:t>
      </w:r>
      <w:r>
        <w:t xml:space="preserve">“</w:t>
      </w:r>
      <w:r>
        <w:t xml:space="preserve">sistemas descentralizados</w:t>
      </w:r>
      <w:r>
        <w:t xml:space="preserve">”</w:t>
      </w:r>
      <w:r>
        <w:t xml:space="preserve"> </w:t>
      </w:r>
      <w:r>
        <w:t xml:space="preserve">en la web, quizás conviene destacar las diferentes</w:t>
      </w:r>
      <w:r>
        <w:t xml:space="preserve"> </w:t>
      </w:r>
      <w:r>
        <w:t xml:space="preserve">“</w:t>
      </w:r>
      <w:r>
        <w:t xml:space="preserve">webs</w:t>
      </w:r>
      <w:r>
        <w:t xml:space="preserve">”</w:t>
      </w:r>
      <w:r>
        <w:t xml:space="preserve"> </w:t>
      </w:r>
      <w:r>
        <w:t xml:space="preserve">que vinieron dándose a lo largo de los años, y dejar en claro algunas definiciones.</w:t>
      </w:r>
    </w:p>
    <w:p>
      <w:pPr>
        <w:pStyle w:val="BodyText"/>
      </w:pPr>
      <w:r>
        <w:t xml:space="preserve">“</w:t>
      </w:r>
      <w:r>
        <w:t xml:space="preserve">Internet</w:t>
      </w:r>
      <w:r>
        <w:t xml:space="preserve">”</w:t>
      </w:r>
      <w:r>
        <w:t xml:space="preserve"> </w:t>
      </w:r>
      <w:r>
        <w:t xml:space="preserve">refiere a los cables, los protocolos, la tecnología; y</w:t>
      </w:r>
      <w:r>
        <w:t xml:space="preserve"> </w:t>
      </w:r>
      <w:r>
        <w:t xml:space="preserve">“</w:t>
      </w:r>
      <w:r>
        <w:t xml:space="preserve">Web</w:t>
      </w:r>
      <w:r>
        <w:t xml:space="preserve">”</w:t>
      </w:r>
      <w:r>
        <w:t xml:space="preserve"> </w:t>
      </w:r>
      <w:r>
        <w:t xml:space="preserve">(también conocida como</w:t>
      </w:r>
      <w:r>
        <w:t xml:space="preserve"> </w:t>
      </w:r>
      <w:r>
        <w:t xml:space="preserve">“</w:t>
      </w:r>
      <w:r>
        <w:t xml:space="preserve">red</w:t>
      </w:r>
      <w:r>
        <w:t xml:space="preserve">”</w:t>
      </w:r>
      <w:r>
        <w:t xml:space="preserve"> </w:t>
      </w:r>
      <w:r>
        <w:t xml:space="preserve">en español) a los buscadores, las aplicaciones, los programas.</w:t>
      </w:r>
      <w:r>
        <w:t xml:space="preserve"> </w:t>
      </w:r>
      <w:r>
        <w:t xml:space="preserve">“</w:t>
      </w:r>
      <w:r>
        <w:t xml:space="preserve">Web 1.0</w:t>
      </w:r>
      <w:r>
        <w:t xml:space="preserve">”</w:t>
      </w:r>
      <w:r>
        <w:t xml:space="preserve"> </w:t>
      </w:r>
      <w:r>
        <w:t xml:space="preserve">hace referencia a los sitios estáticos y de</w:t>
      </w:r>
      <w:r>
        <w:t xml:space="preserve"> </w:t>
      </w:r>
      <w:r>
        <w:t xml:space="preserve">“</w:t>
      </w:r>
      <w:r>
        <w:t xml:space="preserve">solo lectura</w:t>
      </w:r>
      <w:r>
        <w:t xml:space="preserve">”</w:t>
      </w:r>
      <w:r>
        <w:t xml:space="preserve"> </w:t>
      </w:r>
      <w:r>
        <w:t xml:space="preserve">de hasta principios de los 2000.</w:t>
      </w:r>
      <w:r>
        <w:t xml:space="preserve"> </w:t>
      </w:r>
      <w:r>
        <w:t xml:space="preserve">“</w:t>
      </w:r>
      <w:r>
        <w:t xml:space="preserve">Web 2.0</w:t>
      </w:r>
      <w:r>
        <w:t xml:space="preserve">”</w:t>
      </w:r>
      <w:r>
        <w:t xml:space="preserve"> </w:t>
      </w:r>
      <w:r>
        <w:t xml:space="preserve">a la naturaleza dinámica e interactiva de los sitios post-2000, también conocida como</w:t>
      </w:r>
      <w:r>
        <w:t xml:space="preserve"> </w:t>
      </w:r>
      <w:r>
        <w:t xml:space="preserve">“</w:t>
      </w:r>
      <w:r>
        <w:t xml:space="preserve">read/write web</w:t>
      </w:r>
      <w:r>
        <w:t xml:space="preserve">”</w:t>
      </w:r>
      <w:r>
        <w:t xml:space="preserve">: los usuarios pueden leer información y subir su propio contenido, utilizando programas y a través de intermediarios. Y para la</w:t>
      </w:r>
      <w:r>
        <w:t xml:space="preserve"> </w:t>
      </w:r>
      <w:r>
        <w:t xml:space="preserve">“</w:t>
      </w:r>
      <w:r>
        <w:t xml:space="preserve">Web 3.0</w:t>
      </w:r>
      <w:r>
        <w:t xml:space="preserve">”</w:t>
      </w:r>
      <w:r>
        <w:t xml:space="preserve">, se plantea la idea de</w:t>
      </w:r>
      <w:r>
        <w:t xml:space="preserve"> </w:t>
      </w:r>
      <w:r>
        <w:t xml:space="preserve">“</w:t>
      </w:r>
      <w:r>
        <w:t xml:space="preserve">confianza</w:t>
      </w:r>
      <w:r>
        <w:t xml:space="preserve">”</w:t>
      </w:r>
      <w:r>
        <w:t xml:space="preserve"> </w:t>
      </w:r>
      <w:r>
        <w:t xml:space="preserve">(trust): se conectan los programas con el contenido, se eliminan las organizaciones intermediarias, y se suma la</w:t>
      </w:r>
      <w:r>
        <w:t xml:space="preserve"> </w:t>
      </w:r>
      <w:r>
        <w:t xml:space="preserve">“</w:t>
      </w:r>
      <w:r>
        <w:t xml:space="preserve">verificación pública</w:t>
      </w:r>
      <w:r>
        <w:t xml:space="preserve">”</w:t>
      </w:r>
      <w:r>
        <w:t xml:space="preserve"> </w:t>
      </w:r>
      <w:r>
        <w:t xml:space="preserve">(Benet, 2018)</w:t>
      </w:r>
      <w:r>
        <w:t xml:space="preserve">.</w:t>
      </w:r>
    </w:p>
    <w:p>
      <w:pPr>
        <w:pStyle w:val="CaptionedFigure"/>
      </w:pPr>
      <w:r>
        <w:drawing>
          <wp:inline>
            <wp:extent cx="5753100" cy="3256920"/>
            <wp:effectExtent b="0" l="0" r="0" t="0"/>
            <wp:docPr descr="What Exactly is Web3? by Juan Benet at Web3 Summit 2018. Youtube, https://www.youtube.com/watch?v=l44z35vabvA" title="" id="75" name="Picture"/>
            <a:graphic>
              <a:graphicData uri="http://schemas.openxmlformats.org/drawingml/2006/picture">
                <pic:pic>
                  <pic:nvPicPr>
                    <pic:cNvPr descr="./assets/benet.png" id="76" name="Picture"/>
                    <pic:cNvPicPr>
                      <a:picLocks noChangeArrowheads="1" noChangeAspect="1"/>
                    </pic:cNvPicPr>
                  </pic:nvPicPr>
                  <pic:blipFill>
                    <a:blip r:embed="rId74"/>
                    <a:stretch>
                      <a:fillRect/>
                    </a:stretch>
                  </pic:blipFill>
                  <pic:spPr bwMode="auto">
                    <a:xfrm>
                      <a:off x="0" y="0"/>
                      <a:ext cx="5753100" cy="3256920"/>
                    </a:xfrm>
                    <a:prstGeom prst="rect">
                      <a:avLst/>
                    </a:prstGeom>
                    <a:noFill/>
                    <a:ln w="9525">
                      <a:noFill/>
                      <a:headEnd/>
                      <a:tailEnd/>
                    </a:ln>
                  </pic:spPr>
                </pic:pic>
              </a:graphicData>
            </a:graphic>
          </wp:inline>
        </w:drawing>
      </w:r>
    </w:p>
    <w:p>
      <w:pPr>
        <w:pStyle w:val="ImageCaption"/>
      </w:pPr>
      <w:r>
        <w:rPr>
          <w:i/>
          <w:iCs/>
        </w:rPr>
        <w:t xml:space="preserve">What Exactly is Web3? by Juan Benet at Web3 Summit 2018. Youtube</w:t>
      </w:r>
      <w:r>
        <w:t xml:space="preserve">, https://www.youtube.com/watch?v=l44z35vabvA</w:t>
      </w:r>
    </w:p>
    <w:p>
      <w:pPr>
        <w:pStyle w:val="BodyText"/>
      </w:pPr>
      <w:r>
        <w:t xml:space="preserve">En este contexto de la Web 3.0 se habla mucho de lo descentralizado, y por supuesto también de su gran protagonista, la blockchain: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w:t>
      </w:r>
      <w:r>
        <w:t xml:space="preserve"> </w:t>
      </w:r>
      <w:r>
        <w:t xml:space="preserve">(</w:t>
      </w:r>
      <w:r>
        <w:t xml:space="preserve">“</w:t>
      </w:r>
      <w:r>
        <w:t xml:space="preserve">Cadena de bloques</w:t>
      </w:r>
      <w:r>
        <w:t xml:space="preserve">,”</w:t>
      </w:r>
      <w:r>
        <w:t xml:space="preserve"> </w:t>
      </w:r>
      <w:r>
        <w:t xml:space="preserve">2021)</w:t>
      </w:r>
      <w:r>
        <w:t xml:space="preserve">. Tiene múltiples usos, desde financieros, legales, y hasta democráticos.</w:t>
      </w:r>
    </w:p>
    <w:p>
      <w:pPr>
        <w:pStyle w:val="BodyText"/>
      </w:pPr>
      <w:r>
        <w:t xml:space="preserve">“</w:t>
      </w:r>
      <w:r>
        <w:t xml:space="preserve">El Sistema de Archivos Interplanetario (IPFS por InterPlanetary File System), es un sistema de guardado de archivos “en la nube</w:t>
      </w:r>
      <w:r>
        <w:t xml:space="preserve">”</w:t>
      </w:r>
      <w:r>
        <w:t xml:space="preserve"> </w:t>
      </w:r>
      <w:r>
        <w:t xml:space="preserve">basado en la tecnología de la blockchain, pariente del sistema de archivos de los torrents. Los sitios subidos a la IPFS 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w:t>
      </w:r>
      <w:r>
        <w:t xml:space="preserve"> </w:t>
      </w:r>
      <w:r>
        <w:t xml:space="preserve">“</w:t>
      </w:r>
      <w:r>
        <w:t xml:space="preserve">Los inventores del internet están intentando construir una red verdaderamente permanente</w:t>
      </w:r>
      <w:r>
        <w:t xml:space="preserve">”</w:t>
      </w:r>
      <w:r>
        <w:t xml:space="preserve"> </w:t>
      </w:r>
      <w:r>
        <w:t xml:space="preserve">es el nombre que lleva el artículo de la revista norteamericana WIRED. En ella comparan la obsolescencia de los floppy disk con la de muchísimos sitios web ahora extintos, la centralización que implica el Internet Archive, y las bondades de los archivos basados en papel.</w:t>
      </w:r>
      <w:r>
        <w:t xml:space="preserve"> </w:t>
      </w:r>
      <w:r>
        <w:t xml:space="preserve">“</w:t>
      </w:r>
      <w:r>
        <w:t xml:space="preserve">Le estamos dando a la información digital una cualidad parecida al papel</w:t>
      </w:r>
      <w:r>
        <w:t xml:space="preserve">”</w:t>
      </w:r>
      <w:r>
        <w:t xml:space="preserve"> </w:t>
      </w:r>
      <w:r>
        <w:t xml:space="preserve">dice el fundador del IPFS, Juan Benet</w:t>
      </w:r>
      <w:r>
        <w:t xml:space="preserve"> </w:t>
      </w:r>
      <w:r>
        <w:t xml:space="preserve">(Finley, 2016)</w:t>
      </w:r>
      <w:r>
        <w:t xml:space="preserve">.</w:t>
      </w:r>
    </w:p>
    <w:p>
      <w:pPr>
        <w:pStyle w:val="BodyText"/>
      </w:pPr>
      <w:r>
        <w:t xml:space="preserve">La gran mayoría de los NFT están respaldados a través de esta tecnología descentralizada, vinculados además con la blockchain, aunque no concretamente a la red de Bitcoin, sino a otras más nuevas, como Ethereum, Tezos, o Cardano. Sin embargo, que estos sistemas sean descentralizados no significa que sean baratos, y menos aún ecológicos. Si bien se sobreentiende que por algoritmos, descentralización y criptografía los archivos se conservan,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w:t>
      </w:r>
    </w:p>
    <w:bookmarkEnd w:id="77"/>
    <w:bookmarkStart w:id="82" w:name="camerons-world"/>
    <w:p>
      <w:pPr>
        <w:pStyle w:val="Heading2"/>
      </w:pPr>
      <w:r>
        <w:t xml:space="preserve">Cameron’s World</w:t>
      </w:r>
    </w:p>
    <w:p>
      <w:pPr>
        <w:pStyle w:val="FirstParagraph"/>
      </w:pPr>
      <w:hyperlink r:id="rId78">
        <w:r>
          <w:rPr>
            <w:rStyle w:val="Hyperlink"/>
          </w:rPr>
          <w:t xml:space="preserve">Cameron’s World</w:t>
        </w:r>
      </w:hyperlink>
      <w:r>
        <w:t xml:space="preserve"> </w:t>
      </w:r>
      <w:r>
        <w:t xml:space="preserve">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gifs, con una suerte de</w:t>
      </w:r>
      <w:r>
        <w:t xml:space="preserve"> </w:t>
      </w:r>
      <w:r>
        <w:t xml:space="preserve">“</w:t>
      </w:r>
      <w:r>
        <w:t xml:space="preserve">emulador</w:t>
      </w:r>
      <w:r>
        <w:t xml:space="preserve">”</w:t>
      </w:r>
      <w:r>
        <w:t xml:space="preserve"> </w:t>
      </w:r>
      <w:r>
        <w:t xml:space="preserve">del explorador por excelencia de esas épocas, el Netscape Navigator (disfrazado para el proyecto como</w:t>
      </w:r>
      <w:r>
        <w:t xml:space="preserve"> </w:t>
      </w:r>
      <w:r>
        <w:t xml:space="preserve">“</w:t>
      </w:r>
      <w:r>
        <w:t xml:space="preserve">Catscape Navigator</w:t>
      </w:r>
      <w:r>
        <w:t xml:space="preserve">”</w:t>
      </w:r>
      <w:r>
        <w:t xml:space="preserve">), que nos permite ingresar a los hipervínculos y conocer más.</w:t>
      </w:r>
    </w:p>
    <w:p>
      <w:pPr>
        <w:pStyle w:val="BodyText"/>
      </w:pPr>
      <w:r>
        <w:t xml:space="preserve">Esta</w:t>
      </w:r>
      <w:r>
        <w:t xml:space="preserve"> </w:t>
      </w:r>
      <w:r>
        <w:t xml:space="preserve">“</w:t>
      </w:r>
      <w:r>
        <w:t xml:space="preserve">carta de amor al viejo internet</w:t>
      </w:r>
      <w:r>
        <w:t xml:space="preserve">”</w:t>
      </w:r>
      <w:r>
        <w:t xml:space="preserve"> </w:t>
      </w:r>
      <w:r>
        <w:t xml:space="preserve">(Askin, 2015)</w:t>
      </w:r>
      <w:r>
        <w:t xml:space="preserve"> </w:t>
      </w:r>
      <w:r>
        <w:t xml:space="preserve">, como la plantea su autor, además de una obra en sí misma, es un pequeño trabajo de preservación independiente que podríamos sumar a esta lista de esfuerzos destacados y por fuera de la maquinaria y el circuito tradicional de preservación.</w:t>
      </w:r>
    </w:p>
    <w:p>
      <w:pPr>
        <w:pStyle w:val="CaptionedFigure"/>
      </w:pPr>
      <w:r>
        <w:drawing>
          <wp:inline>
            <wp:extent cx="5753100" cy="2178986"/>
            <wp:effectExtent b="0" l="0" r="0" t="0"/>
            <wp:docPr descr="Askin, C. Cameron’s World." title="Askin, C. _Cameron’s World_." id="80" name="Picture"/>
            <a:graphic>
              <a:graphicData uri="http://schemas.openxmlformats.org/drawingml/2006/picture">
                <pic:pic>
                  <pic:nvPicPr>
                    <pic:cNvPr descr="./assets/camerons-world.jpg" id="81" name="Picture"/>
                    <pic:cNvPicPr>
                      <a:picLocks noChangeArrowheads="1" noChangeAspect="1"/>
                    </pic:cNvPicPr>
                  </pic:nvPicPr>
                  <pic:blipFill>
                    <a:blip r:embed="rId79"/>
                    <a:stretch>
                      <a:fillRect/>
                    </a:stretch>
                  </pic:blipFill>
                  <pic:spPr bwMode="auto">
                    <a:xfrm>
                      <a:off x="0" y="0"/>
                      <a:ext cx="5753100" cy="2178986"/>
                    </a:xfrm>
                    <a:prstGeom prst="rect">
                      <a:avLst/>
                    </a:prstGeom>
                    <a:noFill/>
                    <a:ln w="9525">
                      <a:noFill/>
                      <a:headEnd/>
                      <a:tailEnd/>
                    </a:ln>
                  </pic:spPr>
                </pic:pic>
              </a:graphicData>
            </a:graphic>
          </wp:inline>
        </w:drawing>
      </w:r>
    </w:p>
    <w:p>
      <w:pPr>
        <w:pStyle w:val="ImageCaption"/>
      </w:pPr>
      <w:r>
        <w:t xml:space="preserve">Askin, C.</w:t>
      </w:r>
      <w:r>
        <w:t xml:space="preserve"> </w:t>
      </w:r>
      <w:r>
        <w:rPr>
          <w:i/>
          <w:iCs/>
        </w:rPr>
        <w:t xml:space="preserve">Cameron’s World</w:t>
      </w:r>
      <w:r>
        <w:t xml:space="preserve">.</w:t>
      </w:r>
    </w:p>
    <w:bookmarkEnd w:id="82"/>
    <w:bookmarkStart w:id="84" w:name="X887b41380ce1c536f0e7224ef8666073c151817"/>
    <w:p>
      <w:pPr>
        <w:pStyle w:val="Heading2"/>
      </w:pPr>
      <w:r>
        <w:t xml:space="preserve">La imagen pobre y los archivos involuntarios</w:t>
      </w:r>
    </w:p>
    <w:p>
      <w:pPr>
        <w:pStyle w:val="FirstParagraph"/>
      </w:pPr>
      <w:r>
        <w:t xml:space="preserve">Así como Alfonso del Amo Cuarón destacaba en su guía las bondades de rescatar materiales fílmicos dando acceso a ellos (proyectándolos), me parece interesante compararlo con la piratería, el exceso de imágenes, los remixes, los torrents, en tanto que también reproducen o preservan patrimonio (al menos en términos de</w:t>
      </w:r>
      <w:r>
        <w:t xml:space="preserve"> </w:t>
      </w:r>
      <w:r>
        <w:t xml:space="preserve">“</w:t>
      </w:r>
      <w:r>
        <w:t xml:space="preserve">lenguaje e ideas</w:t>
      </w:r>
      <w:r>
        <w:t xml:space="preserve">”</w:t>
      </w:r>
      <w:r>
        <w:t xml:space="preserve"> </w:t>
      </w:r>
      <w:r>
        <w:t xml:space="preserve">como decía Lowenthal).</w:t>
      </w:r>
    </w:p>
    <w:p>
      <w:pPr>
        <w:pStyle w:val="BodyText"/>
      </w:pPr>
      <w:r>
        <w:t xml:space="preserve">Hito Steyerl habla de la</w:t>
      </w:r>
      <w:r>
        <w:t xml:space="preserve"> </w:t>
      </w:r>
      <w:r>
        <w:t xml:space="preserve">“</w:t>
      </w:r>
      <w:r>
        <w:t xml:space="preserve">imagen pobre</w:t>
      </w:r>
      <w:r>
        <w:t xml:space="preserve">”</w:t>
      </w:r>
      <w:r>
        <w:t xml:space="preserve"> </w:t>
      </w:r>
      <w:r>
        <w:t xml:space="preserve">como</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et al., 2014)</w:t>
      </w:r>
    </w:p>
    <w:p>
      <w:pPr>
        <w:pStyle w:val="BodyText"/>
      </w:pPr>
      <w:r>
        <w:t xml:space="preserve">Internet entonces no es sólo fuente de contenido sino también de inspiración. En esta dinámica, los creadores independientes pueden subir y compartir sus obras, y por la sola inercia de las tecnologías (y la capacidad de las computadoras) muchas obras perduran en el tiempo de forma automática. Hay excepciones a la regla: formatos irreproducibles, actualizaciones de hardware sin retrocompatibilidad, páginas web caídas, sitios de guardado de archivos como Megaupload eliminados por cuestiones legales, codecs de video corrompidos, o simplemente bugs.</w:t>
      </w:r>
    </w:p>
    <w:p>
      <w:pPr>
        <w:pStyle w:val="BodyText"/>
      </w:pPr>
      <w:r>
        <w:t xml:space="preserve">Si bien ya muy citada, se pueden reciclar y rescatar las palabras de Hito Steyerl alrededor de esta otra manera de distribución y democratización de la información,</w:t>
      </w:r>
      <w:r>
        <w:t xml:space="preserve"> </w:t>
      </w:r>
      <w:r>
        <w:t xml:space="preserve">“</w:t>
      </w:r>
      <w:r>
        <w:t xml:space="preserve">la imagen pobre</w:t>
      </w:r>
      <w:r>
        <w:t xml:space="preserve">”</w:t>
      </w:r>
      <w:r>
        <w:t xml:space="preserve">: las</w:t>
      </w:r>
      <w:r>
        <w:t xml:space="preserve"> </w:t>
      </w:r>
      <w:r>
        <w:t xml:space="preserve">“</w:t>
      </w:r>
      <w:r>
        <w:t xml:space="preserve">copias en movimiento</w:t>
      </w:r>
      <w:r>
        <w:t xml:space="preserve">”</w:t>
      </w:r>
      <w:r>
        <w:t xml:space="preserve">. Copias por fuera del circuito comercial y legal, desautorizadas para su distribución: copias pirata,</w:t>
      </w:r>
      <w:r>
        <w:t xml:space="preserve"> </w:t>
      </w:r>
      <w:r>
        <w:t xml:space="preserve">“</w:t>
      </w:r>
      <w:r>
        <w:t xml:space="preserve">screeners</w:t>
      </w:r>
      <w:r>
        <w:t xml:space="preserve">”</w:t>
      </w:r>
      <w:r>
        <w:t xml:space="preserve">, copias de mala calidad. En palabras de Steyerl:</w:t>
      </w:r>
    </w:p>
    <w:p>
      <w:pPr>
        <w:pStyle w:val="BlockText"/>
      </w:pPr>
      <w:r>
        <w:t xml:space="preserve">…los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w:t>
      </w:r>
      <w:r>
        <w:t xml:space="preserve"> </w:t>
      </w:r>
      <w:r>
        <w:t xml:space="preserve">(Steyerl et al., 2014, p. 38)</w:t>
      </w:r>
      <w:r>
        <w:t xml:space="preserve">.</w:t>
      </w:r>
    </w:p>
    <w:p>
      <w:pPr>
        <w:pStyle w:val="FirstParagraph"/>
      </w:pPr>
      <w:r>
        <w:t xml:space="preserve">En este contexto la autora hace referencia directa al video digital y a su distribución alternativa, pero lo que rescato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podríamos pensar a los NFT y a sus creadores como unas nuevas imágenes pobres, en cuanto a su distribución</w:t>
      </w:r>
      <w:r>
        <w:t xml:space="preserve"> </w:t>
      </w:r>
      <w:r>
        <w:t xml:space="preserve">“</w:t>
      </w:r>
      <w:r>
        <w:t xml:space="preserve">permanente</w:t>
      </w:r>
      <w:r>
        <w:t xml:space="preserve">”</w:t>
      </w:r>
      <w:r>
        <w:t xml:space="preserve">, gracias a su apoyo en tecnologías descentralizadas como el IPFS y la blockchain? Incluso se podría encontrar un paralelismo con la preservación accidental de la que habla Bill Brand, que por el mero hecho de haber trabajado con material fílmico y haber trabajado con artistas, se preserva</w:t>
      </w:r>
      <w:r>
        <w:t xml:space="preserve"> </w:t>
      </w:r>
      <w:r>
        <w:t xml:space="preserve">“</w:t>
      </w:r>
      <w:r>
        <w:t xml:space="preserve">involuntariamente</w:t>
      </w:r>
      <w:r>
        <w:t xml:space="preserve">”</w:t>
      </w:r>
      <w:r>
        <w:t xml:space="preserve"> </w:t>
      </w:r>
      <w:r>
        <w:t xml:space="preserve">en el tiempo.</w:t>
      </w:r>
    </w:p>
    <w:p>
      <w:pPr>
        <w:pStyle w:val="BodyText"/>
      </w:pPr>
      <w:r>
        <w:t xml:space="preserve">Todas estas tecnologías parecieran estar trazando una genealogía de preservación híbrida, entre lo analógico y lo digital. Pareciera que mientras más pasos de hibridez y mudanza del soporte, mientras más</w:t>
      </w:r>
      <w:r>
        <w:t xml:space="preserve"> </w:t>
      </w:r>
      <w:r>
        <w:t xml:space="preserve">“</w:t>
      </w:r>
      <w:r>
        <w:t xml:space="preserve">generaciones</w:t>
      </w:r>
      <w:r>
        <w:t xml:space="preserve">”</w:t>
      </w:r>
      <w:r>
        <w:t xml:space="preserve"> </w:t>
      </w:r>
      <w:r>
        <w:t xml:space="preserve">como se dice en el ambiente del archivo audiovisual, más posibilidades existen de que se preserve en el tiempo.</w:t>
      </w:r>
    </w:p>
    <w:p>
      <w:pPr>
        <w:pStyle w:val="BodyText"/>
      </w:pPr>
      <w:r>
        <w:t xml:space="preserve">De esta forma, no parece descabellada la idea de transferir obras digitales a fílmico, o incluso subirlas (o mintearlas</w:t>
      </w:r>
      <w:r>
        <w:rPr>
          <w:rStyle w:val="FootnoteReference"/>
        </w:rPr>
        <w:footnoteReference w:id="83"/>
      </w:r>
      <w:r>
        <w:t xml:space="preserve">) a una IPFS vinculada a la Blockchain. Todo este proceso híbrido funciona como un experimento para</w:t>
      </w:r>
      <w:r>
        <w:t xml:space="preserve"> </w:t>
      </w:r>
      <w:r>
        <w:t xml:space="preserve">“</w:t>
      </w:r>
      <w:r>
        <w:t xml:space="preserve">preservar la memoria y la historia</w:t>
      </w:r>
      <w:r>
        <w:t xml:space="preserve">”</w:t>
      </w:r>
      <w:r>
        <w:t xml:space="preserve"> </w:t>
      </w:r>
      <w:r>
        <w:t xml:space="preserve">de nuestras creaciones. Esto es lo que se verá en la segunda parte de la tesis, donde se llevará a cabo una práctica híbrida de tecnologías de preservación y reproducción para obras generativas, con fines estéticos y experimentales, llamados</w:t>
      </w:r>
      <w:r>
        <w:t xml:space="preserve"> </w:t>
      </w:r>
      <w:r>
        <w:t xml:space="preserve">“</w:t>
      </w:r>
      <w:r>
        <w:t xml:space="preserve">Films Automáticos</w:t>
      </w:r>
      <w:r>
        <w:t xml:space="preserve">”</w:t>
      </w:r>
      <w:r>
        <w:t xml:space="preserve">.</w:t>
      </w:r>
    </w:p>
    <w:bookmarkEnd w:id="84"/>
    <w:bookmarkEnd w:id="85"/>
    <w:bookmarkStart w:id="126" w:name="bibliografía"/>
    <w:p>
      <w:pPr>
        <w:pStyle w:val="Heading1"/>
      </w:pPr>
      <w:r>
        <w:t xml:space="preserve">Bibliografía</w:t>
      </w:r>
    </w:p>
    <w:bookmarkStart w:id="125" w:name="refs"/>
    <w:bookmarkStart w:id="86" w:name="ref-amogarciaClasificarParaPreservar2008"/>
    <w:p>
      <w:pPr>
        <w:pStyle w:val="Bibliography"/>
      </w:pPr>
      <w:r>
        <w:t xml:space="preserve">Amo García, A. del. (2008).</w:t>
      </w:r>
      <w:r>
        <w:t xml:space="preserve"> </w:t>
      </w:r>
      <w:r>
        <w:rPr>
          <w:i/>
          <w:iCs/>
        </w:rPr>
        <w:t xml:space="preserve">Clasificar para preservar</w:t>
      </w:r>
      <w:r>
        <w:t xml:space="preserve">. Conaculta Cineteca Nacional Filmoteca Espa</w:t>
      </w:r>
      <w:r>
        <w:t xml:space="preserve">ñ</w:t>
      </w:r>
      <w:r>
        <w:t xml:space="preserve">ola.</w:t>
      </w:r>
    </w:p>
    <w:bookmarkEnd w:id="86"/>
    <w:bookmarkStart w:id="87" w:name="ref-ArcticWorldArchive2021"/>
    <w:p>
      <w:pPr>
        <w:pStyle w:val="Bibliography"/>
      </w:pPr>
      <w:r>
        <w:t xml:space="preserve">Arctic</w:t>
      </w:r>
      <w:r>
        <w:t xml:space="preserve"> </w:t>
      </w:r>
      <w:r>
        <w:t xml:space="preserve">World Archive</w:t>
      </w:r>
      <w:r>
        <w:t xml:space="preserve">. (2021).</w:t>
      </w:r>
      <w:r>
        <w:t xml:space="preserve"> </w:t>
      </w:r>
      <w:r>
        <w:rPr>
          <w:i/>
          <w:iCs/>
        </w:rPr>
        <w:t xml:space="preserve">Wikipedia</w:t>
      </w:r>
      <w:r>
        <w:t xml:space="preserve">.</w:t>
      </w:r>
    </w:p>
    <w:bookmarkEnd w:id="87"/>
    <w:bookmarkStart w:id="88" w:name="ref-askinCameronWorld2015"/>
    <w:p>
      <w:pPr>
        <w:pStyle w:val="Bibliography"/>
      </w:pPr>
      <w:r>
        <w:t xml:space="preserve">Askin, C. (2015).</w:t>
      </w:r>
      <w:r>
        <w:t xml:space="preserve"> </w:t>
      </w:r>
      <w:r>
        <w:rPr>
          <w:i/>
          <w:iCs/>
        </w:rPr>
        <w:t xml:space="preserve">Cameron’s</w:t>
      </w:r>
      <w:r>
        <w:rPr>
          <w:i/>
          <w:iCs/>
        </w:rPr>
        <w:t xml:space="preserve"> </w:t>
      </w:r>
      <w:r>
        <w:rPr>
          <w:i/>
          <w:iCs/>
        </w:rPr>
        <w:t xml:space="preserve">World</w:t>
      </w:r>
      <w:r>
        <w:t xml:space="preserve">. https://www.cameronsworld.net.</w:t>
      </w:r>
    </w:p>
    <w:bookmarkEnd w:id="88"/>
    <w:bookmarkStart w:id="89" w:name="ref-benetWhatExactlyWeb32018"/>
    <w:p>
      <w:pPr>
        <w:pStyle w:val="Bibliography"/>
      </w:pPr>
      <w:r>
        <w:t xml:space="preserve">Benet, J. (2018).</w:t>
      </w:r>
      <w:r>
        <w:t xml:space="preserve"> </w:t>
      </w:r>
      <w:r>
        <w:rPr>
          <w:i/>
          <w:iCs/>
        </w:rPr>
        <w:t xml:space="preserve">What</w:t>
      </w:r>
      <w:r>
        <w:rPr>
          <w:i/>
          <w:iCs/>
        </w:rPr>
        <w:t xml:space="preserve"> </w:t>
      </w:r>
      <w:r>
        <w:rPr>
          <w:i/>
          <w:iCs/>
        </w:rPr>
        <w:t xml:space="preserve">Exactly</w:t>
      </w:r>
      <w:r>
        <w:rPr>
          <w:i/>
          <w:iCs/>
        </w:rPr>
        <w:t xml:space="preserve"> </w:t>
      </w:r>
      <w:r>
        <w:rPr>
          <w:i/>
          <w:iCs/>
        </w:rPr>
        <w:t xml:space="preserve">is</w:t>
      </w:r>
      <w:r>
        <w:rPr>
          <w:i/>
          <w:iCs/>
        </w:rPr>
        <w:t xml:space="preserve"> </w:t>
      </w:r>
      <w:r>
        <w:rPr>
          <w:i/>
          <w:iCs/>
        </w:rPr>
        <w:t xml:space="preserve">Web3</w:t>
      </w:r>
      <w:r>
        <w:rPr>
          <w:i/>
          <w:iCs/>
        </w:rPr>
        <w:t xml:space="preserve">? By</w:t>
      </w:r>
      <w:r>
        <w:rPr>
          <w:i/>
          <w:iCs/>
        </w:rPr>
        <w:t xml:space="preserve"> </w:t>
      </w:r>
      <w:r>
        <w:rPr>
          <w:i/>
          <w:iCs/>
        </w:rPr>
        <w:t xml:space="preserve">Juan Benet</w:t>
      </w:r>
      <w:r>
        <w:rPr>
          <w:i/>
          <w:iCs/>
        </w:rPr>
        <w:t xml:space="preserve"> </w:t>
      </w:r>
      <w:r>
        <w:rPr>
          <w:i/>
          <w:iCs/>
        </w:rPr>
        <w:t xml:space="preserve">at</w:t>
      </w:r>
      <w:r>
        <w:rPr>
          <w:i/>
          <w:iCs/>
        </w:rPr>
        <w:t xml:space="preserve"> </w:t>
      </w:r>
      <w:r>
        <w:rPr>
          <w:i/>
          <w:iCs/>
        </w:rPr>
        <w:t xml:space="preserve">Web3 Summit</w:t>
      </w:r>
      <w:r>
        <w:rPr>
          <w:i/>
          <w:iCs/>
        </w:rPr>
        <w:t xml:space="preserve"> </w:t>
      </w:r>
      <w:r>
        <w:rPr>
          <w:i/>
          <w:iCs/>
        </w:rPr>
        <w:t xml:space="preserve">2018</w:t>
      </w:r>
      <w:r>
        <w:t xml:space="preserve">.</w:t>
      </w:r>
    </w:p>
    <w:bookmarkEnd w:id="89"/>
    <w:bookmarkStart w:id="90" w:name="ref-betancourtHistoryMotionGraphics2013"/>
    <w:p>
      <w:pPr>
        <w:pStyle w:val="Bibliography"/>
      </w:pPr>
      <w:r>
        <w:t xml:space="preserve">Betancourt, M. (2013).</w:t>
      </w:r>
      <w:r>
        <w:t xml:space="preserve"> </w:t>
      </w:r>
      <w:r>
        <w:rPr>
          <w:i/>
          <w:iCs/>
        </w:rPr>
        <w:t xml:space="preserve">The history of motion graphics: From avant-garde to industry in the</w:t>
      </w:r>
      <w:r>
        <w:rPr>
          <w:i/>
          <w:iCs/>
        </w:rPr>
        <w:t xml:space="preserve"> </w:t>
      </w:r>
      <w:r>
        <w:rPr>
          <w:i/>
          <w:iCs/>
        </w:rPr>
        <w:t xml:space="preserve">United States</w:t>
      </w:r>
      <w:r>
        <w:t xml:space="preserve"> </w:t>
      </w:r>
      <w:r>
        <w:t xml:space="preserve">(First edition). Wildside Press.</w:t>
      </w:r>
    </w:p>
    <w:bookmarkEnd w:id="90"/>
    <w:bookmarkStart w:id="91" w:name="X982a05986ee913915aba12b9a8d7e5a3c1038c5"/>
    <w:p>
      <w:pPr>
        <w:pStyle w:val="Bibliography"/>
      </w:pPr>
      <w:r>
        <w:t xml:space="preserve">Brand, B. (2006a).</w:t>
      </w:r>
      <w:r>
        <w:t xml:space="preserve"> </w:t>
      </w:r>
      <w:r>
        <w:t xml:space="preserve">The Accidental Preservationist: An Interview with Bill Brand</w:t>
      </w:r>
      <w:r>
        <w:t xml:space="preserve">. In</w:t>
      </w:r>
      <w:r>
        <w:t xml:space="preserve"> </w:t>
      </w:r>
      <w:r>
        <w:rPr>
          <w:i/>
          <w:iCs/>
        </w:rPr>
        <w:t xml:space="preserve">Results you can’t refuse : celebrating 30 years of BB Optics</w:t>
      </w:r>
      <w:r>
        <w:t xml:space="preserve">. Anthology Film Archives.</w:t>
      </w:r>
    </w:p>
    <w:bookmarkEnd w:id="91"/>
    <w:bookmarkStart w:id="92" w:name="ref-brandArtistArchivist2006"/>
    <w:p>
      <w:pPr>
        <w:pStyle w:val="Bibliography"/>
      </w:pPr>
      <w:r>
        <w:t xml:space="preserve">Brand, B. (2006b).</w:t>
      </w:r>
      <w:r>
        <w:t xml:space="preserve"> </w:t>
      </w:r>
      <w:r>
        <w:t xml:space="preserve">The artist as archivist</w:t>
      </w:r>
      <w:r>
        <w:t xml:space="preserve">. In</w:t>
      </w:r>
      <w:r>
        <w:t xml:space="preserve"> </w:t>
      </w:r>
      <w:r>
        <w:rPr>
          <w:i/>
          <w:iCs/>
        </w:rPr>
        <w:t xml:space="preserve">Results you can’t refuse : celebrating 30 years of BB Optics</w:t>
      </w:r>
      <w:r>
        <w:t xml:space="preserve">. Anthology Film Archives.</w:t>
      </w:r>
    </w:p>
    <w:bookmarkEnd w:id="92"/>
    <w:bookmarkStart w:id="93" w:name="ref-CadenaBloques2021"/>
    <w:p>
      <w:pPr>
        <w:pStyle w:val="Bibliography"/>
      </w:pPr>
      <w:r>
        <w:t xml:space="preserve">Cadena de bloques</w:t>
      </w:r>
      <w:r>
        <w:t xml:space="preserve">. (2021).</w:t>
      </w:r>
      <w:r>
        <w:t xml:space="preserve"> </w:t>
      </w:r>
      <w:r>
        <w:rPr>
          <w:i/>
          <w:iCs/>
        </w:rPr>
        <w:t xml:space="preserve">Wikipedia, la enciclopedia libre</w:t>
      </w:r>
      <w:r>
        <w:t xml:space="preserve">.</w:t>
      </w:r>
    </w:p>
    <w:bookmarkEnd w:id="93"/>
    <w:bookmarkStart w:id="94" w:name="ref-cantuHistoriaImagenesArchivo2012"/>
    <w:p>
      <w:pPr>
        <w:pStyle w:val="Bibliography"/>
      </w:pPr>
      <w:r>
        <w:t xml:space="preserve">Cantú, M. (2012).</w:t>
      </w:r>
      <w:r>
        <w:t xml:space="preserve"> </w:t>
      </w:r>
      <w:r>
        <w:t xml:space="preserve">La historia en (las) im</w:t>
      </w:r>
      <w:r>
        <w:t xml:space="preserve">á</w:t>
      </w:r>
      <w:r>
        <w:t xml:space="preserve">genes: archivo, memoria, video</w:t>
      </w:r>
      <w:r>
        <w:t xml:space="preserve">. In</w:t>
      </w:r>
      <w:r>
        <w:t xml:space="preserve"> </w:t>
      </w:r>
      <w:r>
        <w:rPr>
          <w:i/>
          <w:iCs/>
        </w:rPr>
        <w:t xml:space="preserve">Territorios audiovisuales: cine, video, televisi</w:t>
      </w:r>
      <w:r>
        <w:rPr>
          <w:i/>
          <w:iCs/>
        </w:rPr>
        <w:t xml:space="preserve">ó</w:t>
      </w:r>
      <w:r>
        <w:rPr>
          <w:i/>
          <w:iCs/>
        </w:rPr>
        <w:t xml:space="preserve">n, documental, instalaci</w:t>
      </w:r>
      <w:r>
        <w:rPr>
          <w:i/>
          <w:iCs/>
        </w:rPr>
        <w:t xml:space="preserve">ó</w:t>
      </w:r>
      <w:r>
        <w:rPr>
          <w:i/>
          <w:iCs/>
        </w:rPr>
        <w:t xml:space="preserve">n, nuevas tecnolog</w:t>
      </w:r>
      <w:r>
        <w:rPr>
          <w:i/>
          <w:iCs/>
        </w:rPr>
        <w:t xml:space="preserve">í</w:t>
      </w:r>
      <w:r>
        <w:rPr>
          <w:i/>
          <w:iCs/>
        </w:rPr>
        <w:t xml:space="preserve">as, paisajes medi</w:t>
      </w:r>
      <w:r>
        <w:rPr>
          <w:i/>
          <w:iCs/>
        </w:rPr>
        <w:t xml:space="preserve">á</w:t>
      </w:r>
      <w:r>
        <w:rPr>
          <w:i/>
          <w:iCs/>
        </w:rPr>
        <w:t xml:space="preserve">ticos</w:t>
      </w:r>
      <w:r>
        <w:t xml:space="preserve">. Maestr</w:t>
      </w:r>
      <w:r>
        <w:t xml:space="preserve">í</w:t>
      </w:r>
      <w:r>
        <w:t xml:space="preserve">a en Dise</w:t>
      </w:r>
      <w:r>
        <w:t xml:space="preserve">ñ</w:t>
      </w:r>
      <w:r>
        <w:t xml:space="preserve">o Comunicacional ; Universidad Nacional de Tres de Febrero ; Universidad del Cine : Libraria Ediciones.</w:t>
      </w:r>
    </w:p>
    <w:bookmarkEnd w:id="94"/>
    <w:bookmarkStart w:id="96" w:name="ref-cantuArchivosVideoNo2015"/>
    <w:p>
      <w:pPr>
        <w:pStyle w:val="Bibliography"/>
      </w:pPr>
      <w:r>
        <w:t xml:space="preserve">Cantú, M. (2015).</w:t>
      </w:r>
      <w:r>
        <w:t xml:space="preserve"> </w:t>
      </w:r>
      <w:r>
        <w:t xml:space="preserve">Archivos y video: no lo hemos comprendido todo</w:t>
      </w:r>
      <w:r>
        <w:t xml:space="preserve">.</w:t>
      </w:r>
      <w:r>
        <w:t xml:space="preserve"> </w:t>
      </w:r>
      <w:r>
        <w:rPr>
          <w:i/>
          <w:iCs/>
        </w:rPr>
        <w:t xml:space="preserve">Cuadernos del Centro de Estudios de Dise</w:t>
      </w:r>
      <w:r>
        <w:rPr>
          <w:i/>
          <w:iCs/>
        </w:rPr>
        <w:t xml:space="preserve">ñ</w:t>
      </w:r>
      <w:r>
        <w:rPr>
          <w:i/>
          <w:iCs/>
        </w:rPr>
        <w:t xml:space="preserve">o y Comunicaci</w:t>
      </w:r>
      <w:r>
        <w:rPr>
          <w:i/>
          <w:iCs/>
        </w:rPr>
        <w:t xml:space="preserve">ó</w:t>
      </w:r>
      <w:r>
        <w:rPr>
          <w:i/>
          <w:iCs/>
        </w:rPr>
        <w:t xml:space="preserve">n</w:t>
      </w:r>
      <w:r>
        <w:t xml:space="preserve">,</w:t>
      </w:r>
      <w:r>
        <w:t xml:space="preserve"> </w:t>
      </w:r>
      <w:r>
        <w:rPr>
          <w:i/>
          <w:iCs/>
        </w:rPr>
        <w:t xml:space="preserve">52</w:t>
      </w:r>
      <w:r>
        <w:t xml:space="preserve">, 95 a 106–95 a 106.</w:t>
      </w:r>
      <w:r>
        <w:t xml:space="preserve"> </w:t>
      </w:r>
      <w:hyperlink r:id="rId95">
        <w:r>
          <w:rPr>
            <w:rStyle w:val="Hyperlink"/>
          </w:rPr>
          <w:t xml:space="preserve">https://doi.org/10.18682/cdc.vi52.1332</w:t>
        </w:r>
      </w:hyperlink>
    </w:p>
    <w:bookmarkEnd w:id="96"/>
    <w:bookmarkStart w:id="97" w:name="ref-CanyonCinemaNew2023"/>
    <w:p>
      <w:pPr>
        <w:pStyle w:val="Bibliography"/>
      </w:pPr>
      <w:r>
        <w:rPr>
          <w:i/>
          <w:iCs/>
        </w:rPr>
        <w:t xml:space="preserve">Canyon</w:t>
      </w:r>
      <w:r>
        <w:rPr>
          <w:i/>
          <w:iCs/>
        </w:rPr>
        <w:t xml:space="preserve"> </w:t>
      </w:r>
      <w:r>
        <w:rPr>
          <w:i/>
          <w:iCs/>
        </w:rPr>
        <w:t xml:space="preserve">Cinema</w:t>
      </w:r>
      <w:r>
        <w:rPr>
          <w:i/>
          <w:iCs/>
        </w:rPr>
        <w:t xml:space="preserve"> </w:t>
      </w:r>
      <w:r>
        <w:rPr>
          <w:i/>
          <w:iCs/>
        </w:rPr>
        <w:t xml:space="preserve">:</w:t>
      </w:r>
      <w:r>
        <w:rPr>
          <w:i/>
          <w:iCs/>
        </w:rPr>
        <w:t xml:space="preserve"> </w:t>
      </w:r>
      <w:r>
        <w:rPr>
          <w:i/>
          <w:iCs/>
        </w:rPr>
        <w:t xml:space="preserve">New Artist Members</w:t>
      </w:r>
      <w:r>
        <w:rPr>
          <w:i/>
          <w:iCs/>
        </w:rPr>
        <w:t xml:space="preserve">:</w:t>
      </w:r>
      <w:r>
        <w:rPr>
          <w:i/>
          <w:iCs/>
        </w:rPr>
        <w:t xml:space="preserve"> </w:t>
      </w:r>
      <w:r>
        <w:rPr>
          <w:i/>
          <w:iCs/>
        </w:rPr>
        <w:t xml:space="preserve">John</w:t>
      </w:r>
      <w:r>
        <w:rPr>
          <w:i/>
          <w:iCs/>
        </w:rPr>
        <w:t xml:space="preserve"> </w:t>
      </w:r>
      <w:r>
        <w:rPr>
          <w:i/>
          <w:iCs/>
        </w:rPr>
        <w:t xml:space="preserve">and</w:t>
      </w:r>
      <w:r>
        <w:rPr>
          <w:i/>
          <w:iCs/>
        </w:rPr>
        <w:t xml:space="preserve"> </w:t>
      </w:r>
      <w:r>
        <w:rPr>
          <w:i/>
          <w:iCs/>
        </w:rPr>
        <w:t xml:space="preserve">James Whitney</w:t>
      </w:r>
      <w:r>
        <w:t xml:space="preserve">. (2023).</w:t>
      </w:r>
    </w:p>
    <w:bookmarkEnd w:id="97"/>
    <w:bookmarkStart w:id="98" w:name="ref-dicksonFrancaisMorceauFilm1889"/>
    <w:p>
      <w:pPr>
        <w:pStyle w:val="Bibliography"/>
      </w:pPr>
      <w:r>
        <w:t xml:space="preserve">Dickson, W. K.-L. (1889).</w:t>
      </w:r>
      <w:r>
        <w:t xml:space="preserve"> </w:t>
      </w:r>
      <w:r>
        <w:rPr>
          <w:i/>
          <w:iCs/>
        </w:rPr>
        <w:t xml:space="preserve">Fran</w:t>
      </w:r>
      <w:r>
        <w:rPr>
          <w:i/>
          <w:iCs/>
        </w:rPr>
        <w:t xml:space="preserve">ç</w:t>
      </w:r>
      <w:r>
        <w:rPr>
          <w:i/>
          <w:iCs/>
        </w:rPr>
        <w:t xml:space="preserve">ais :</w:t>
      </w:r>
      <w:r>
        <w:rPr>
          <w:i/>
          <w:iCs/>
        </w:rPr>
        <w:t xml:space="preserve"> </w:t>
      </w:r>
      <w:r>
        <w:rPr>
          <w:i/>
          <w:iCs/>
        </w:rPr>
        <w:t xml:space="preserve">Morceau</w:t>
      </w:r>
      <w:r>
        <w:rPr>
          <w:i/>
          <w:iCs/>
        </w:rPr>
        <w:t xml:space="preserve"> </w:t>
      </w:r>
      <w:r>
        <w:rPr>
          <w:i/>
          <w:iCs/>
        </w:rPr>
        <w:t xml:space="preserve">du film</w:t>
      </w:r>
      <w:r>
        <w:rPr>
          <w:i/>
          <w:iCs/>
        </w:rPr>
        <w:t xml:space="preserve"> </w:t>
      </w:r>
      <w:r>
        <w:rPr>
          <w:i/>
          <w:iCs/>
        </w:rPr>
        <w:t xml:space="preserve">Edison Kinetoscopic Record</w:t>
      </w:r>
      <w:r>
        <w:rPr>
          <w:i/>
          <w:iCs/>
        </w:rPr>
        <w:t xml:space="preserve"> </w:t>
      </w:r>
      <w:r>
        <w:rPr>
          <w:i/>
          <w:iCs/>
        </w:rPr>
        <w:t xml:space="preserve">of a</w:t>
      </w:r>
      <w:r>
        <w:rPr>
          <w:i/>
          <w:iCs/>
        </w:rPr>
        <w:t xml:space="preserve"> </w:t>
      </w:r>
      <w:r>
        <w:rPr>
          <w:i/>
          <w:iCs/>
        </w:rPr>
        <w:t xml:space="preserve">Sneeze</w:t>
      </w:r>
      <w:r>
        <w:rPr>
          <w:i/>
          <w:iCs/>
        </w:rPr>
        <w:t xml:space="preserve"> </w:t>
      </w:r>
      <w:r>
        <w:rPr>
          <w:i/>
          <w:iCs/>
        </w:rPr>
        <w:t xml:space="preserve">sur</w:t>
      </w:r>
      <w:r>
        <w:rPr>
          <w:i/>
          <w:iCs/>
        </w:rPr>
        <w:t xml:space="preserve"> </w:t>
      </w:r>
      <w:r>
        <w:rPr>
          <w:i/>
          <w:iCs/>
        </w:rPr>
        <w:t xml:space="preserve">Kin</w:t>
      </w:r>
      <w:r>
        <w:rPr>
          <w:i/>
          <w:iCs/>
        </w:rPr>
        <w:t xml:space="preserve">é</w:t>
      </w:r>
      <w:r>
        <w:rPr>
          <w:i/>
          <w:iCs/>
        </w:rPr>
        <w:t xml:space="preserve">toscopeEnglish</w:t>
      </w:r>
      <w:r>
        <w:rPr>
          <w:i/>
          <w:iCs/>
        </w:rPr>
        <w:t xml:space="preserve">:</w:t>
      </w:r>
      <w:r>
        <w:rPr>
          <w:i/>
          <w:iCs/>
        </w:rPr>
        <w:t xml:space="preserve"> </w:t>
      </w:r>
      <w:r>
        <w:rPr>
          <w:i/>
          <w:iCs/>
        </w:rPr>
        <w:t xml:space="preserve">Edison Kinetoscopic Record</w:t>
      </w:r>
      <w:r>
        <w:rPr>
          <w:i/>
          <w:iCs/>
        </w:rPr>
        <w:t xml:space="preserve"> </w:t>
      </w:r>
      <w:r>
        <w:rPr>
          <w:i/>
          <w:iCs/>
        </w:rPr>
        <w:t xml:space="preserve">of a</w:t>
      </w:r>
      <w:r>
        <w:rPr>
          <w:i/>
          <w:iCs/>
        </w:rPr>
        <w:t xml:space="preserve"> </w:t>
      </w:r>
      <w:r>
        <w:rPr>
          <w:i/>
          <w:iCs/>
        </w:rPr>
        <w:t xml:space="preserve">Sneeze</w:t>
      </w:r>
      <w:r>
        <w:rPr>
          <w:i/>
          <w:iCs/>
        </w:rPr>
        <w:t xml:space="preserve">, also known as</w:t>
      </w:r>
      <w:r>
        <w:rPr>
          <w:i/>
          <w:iCs/>
        </w:rPr>
        <w:t xml:space="preserve"> </w:t>
      </w:r>
      <w:r>
        <w:rPr>
          <w:i/>
          <w:iCs/>
        </w:rPr>
        <w:t xml:space="preserve">Fred Ott</w:t>
      </w:r>
      <w:r>
        <w:rPr>
          <w:i/>
          <w:iCs/>
        </w:rPr>
        <w:t xml:space="preserve">’s</w:t>
      </w:r>
      <w:r>
        <w:rPr>
          <w:i/>
          <w:iCs/>
        </w:rPr>
        <w:t xml:space="preserve"> </w:t>
      </w:r>
      <w:r>
        <w:rPr>
          <w:i/>
          <w:iCs/>
        </w:rPr>
        <w:t xml:space="preserve">Sneeze</w:t>
      </w:r>
      <w:r>
        <w:t xml:space="preserve">.</w:t>
      </w:r>
    </w:p>
    <w:bookmarkEnd w:id="98"/>
    <w:bookmarkStart w:id="99" w:name="ref-finleyInventorsInternetAre2016"/>
    <w:p>
      <w:pPr>
        <w:pStyle w:val="Bibliography"/>
      </w:pPr>
      <w:r>
        <w:t xml:space="preserve">Finley, K. (2016). The</w:t>
      </w:r>
      <w:r>
        <w:t xml:space="preserve"> </w:t>
      </w:r>
      <w:r>
        <w:t xml:space="preserve">Inventors</w:t>
      </w:r>
      <w:r>
        <w:t xml:space="preserve"> </w:t>
      </w:r>
      <w:r>
        <w:t xml:space="preserve">of the</w:t>
      </w:r>
      <w:r>
        <w:t xml:space="preserve"> </w:t>
      </w:r>
      <w:r>
        <w:t xml:space="preserve">Internet Are Trying</w:t>
      </w:r>
      <w:r>
        <w:t xml:space="preserve"> </w:t>
      </w:r>
      <w:r>
        <w:t xml:space="preserve">to</w:t>
      </w:r>
      <w:r>
        <w:t xml:space="preserve"> </w:t>
      </w:r>
      <w:r>
        <w:t xml:space="preserve">Build</w:t>
      </w:r>
      <w:r>
        <w:t xml:space="preserve"> </w:t>
      </w:r>
      <w:r>
        <w:t xml:space="preserve">a</w:t>
      </w:r>
      <w:r>
        <w:t xml:space="preserve"> </w:t>
      </w:r>
      <w:r>
        <w:t xml:space="preserve">Truly Permanent Web</w:t>
      </w:r>
      <w:r>
        <w:t xml:space="preserve">.</w:t>
      </w:r>
      <w:r>
        <w:t xml:space="preserve"> </w:t>
      </w:r>
      <w:r>
        <w:rPr>
          <w:i/>
          <w:iCs/>
        </w:rPr>
        <w:t xml:space="preserve">Wired</w:t>
      </w:r>
      <w:r>
        <w:t xml:space="preserve">.</w:t>
      </w:r>
    </w:p>
    <w:bookmarkEnd w:id="99"/>
    <w:bookmarkStart w:id="101" w:name="ref-fossatiGrainPixelArchival2018"/>
    <w:p>
      <w:pPr>
        <w:pStyle w:val="Bibliography"/>
      </w:pPr>
      <w:r>
        <w:t xml:space="preserve">Fossati, G. (2018).</w:t>
      </w:r>
      <w:r>
        <w:t xml:space="preserve"> </w:t>
      </w:r>
      <w:r>
        <w:rPr>
          <w:i/>
          <w:iCs/>
        </w:rPr>
        <w:t xml:space="preserve">From</w:t>
      </w:r>
      <w:r>
        <w:rPr>
          <w:i/>
          <w:iCs/>
        </w:rPr>
        <w:t xml:space="preserve"> </w:t>
      </w:r>
      <w:r>
        <w:rPr>
          <w:i/>
          <w:iCs/>
        </w:rPr>
        <w:t xml:space="preserve">Grain</w:t>
      </w:r>
      <w:r>
        <w:rPr>
          <w:i/>
          <w:iCs/>
        </w:rPr>
        <w:t xml:space="preserve"> </w:t>
      </w:r>
      <w:r>
        <w:rPr>
          <w:i/>
          <w:iCs/>
        </w:rPr>
        <w:t xml:space="preserve">to</w:t>
      </w:r>
      <w:r>
        <w:rPr>
          <w:i/>
          <w:iCs/>
        </w:rPr>
        <w:t xml:space="preserve"> </w:t>
      </w:r>
      <w:r>
        <w:rPr>
          <w:i/>
          <w:iCs/>
        </w:rPr>
        <w:t xml:space="preserve">Pixel</w:t>
      </w:r>
      <w:r>
        <w:rPr>
          <w:i/>
          <w:iCs/>
        </w:rPr>
        <w:t xml:space="preserve">:</w:t>
      </w:r>
      <w:r>
        <w:rPr>
          <w:i/>
          <w:iCs/>
        </w:rPr>
        <w:t xml:space="preserve"> </w:t>
      </w:r>
      <w:r>
        <w:rPr>
          <w:i/>
          <w:iCs/>
        </w:rPr>
        <w:t xml:space="preserve">The Archival Life</w:t>
      </w:r>
      <w:r>
        <w:rPr>
          <w:i/>
          <w:iCs/>
        </w:rPr>
        <w:t xml:space="preserve"> </w:t>
      </w:r>
      <w:r>
        <w:rPr>
          <w:i/>
          <w:iCs/>
        </w:rPr>
        <w:t xml:space="preserve">of</w:t>
      </w:r>
      <w:r>
        <w:rPr>
          <w:i/>
          <w:iCs/>
        </w:rPr>
        <w:t xml:space="preserve"> </w:t>
      </w:r>
      <w:r>
        <w:rPr>
          <w:i/>
          <w:iCs/>
        </w:rPr>
        <w:t xml:space="preserve">Film</w:t>
      </w:r>
      <w:r>
        <w:rPr>
          <w:i/>
          <w:iCs/>
        </w:rPr>
        <w:t xml:space="preserve"> </w:t>
      </w:r>
      <w:r>
        <w:rPr>
          <w:i/>
          <w:iCs/>
        </w:rPr>
        <w:t xml:space="preserve">in</w:t>
      </w:r>
      <w:r>
        <w:rPr>
          <w:i/>
          <w:iCs/>
        </w:rPr>
        <w:t xml:space="preserve"> </w:t>
      </w:r>
      <w:r>
        <w:rPr>
          <w:i/>
          <w:iCs/>
        </w:rPr>
        <w:t xml:space="preserve">Transition</w:t>
      </w:r>
      <w:r>
        <w:t xml:space="preserve">. Amsterdam University Press.</w:t>
      </w:r>
      <w:r>
        <w:t xml:space="preserve"> </w:t>
      </w:r>
      <w:hyperlink r:id="rId100">
        <w:r>
          <w:rPr>
            <w:rStyle w:val="Hyperlink"/>
          </w:rPr>
          <w:t xml:space="preserve">https://doi.org/10.2307/j.ctv8bt181</w:t>
        </w:r>
      </w:hyperlink>
    </w:p>
    <w:bookmarkEnd w:id="101"/>
    <w:bookmarkStart w:id="102" w:name="ref-hofmanAlbumInestableAcercamiento2007"/>
    <w:p>
      <w:pPr>
        <w:pStyle w:val="Bibliography"/>
      </w:pPr>
      <w:r>
        <w:t xml:space="preserve">Hofman, V. (2007). Album inestable, una acercamiento al a conservaci</w:t>
      </w:r>
      <w:r>
        <w:t xml:space="preserve">ó</w:t>
      </w:r>
      <w:r>
        <w:t xml:space="preserve">n del arte electr</w:t>
      </w:r>
      <w:r>
        <w:t xml:space="preserve">ó</w:t>
      </w:r>
      <w:r>
        <w:t xml:space="preserve">nico.</w:t>
      </w:r>
      <w:r>
        <w:t xml:space="preserve"> </w:t>
      </w:r>
      <w:r>
        <w:rPr>
          <w:i/>
          <w:iCs/>
        </w:rPr>
        <w:t xml:space="preserve">Arte Electr</w:t>
      </w:r>
      <w:r>
        <w:rPr>
          <w:i/>
          <w:iCs/>
        </w:rPr>
        <w:t xml:space="preserve">ó</w:t>
      </w:r>
      <w:r>
        <w:rPr>
          <w:i/>
          <w:iCs/>
        </w:rPr>
        <w:t xml:space="preserve">nico, Entornos Coditianos.</w:t>
      </w:r>
      <w:r>
        <w:t xml:space="preserve">,</w:t>
      </w:r>
      <w:r>
        <w:t xml:space="preserve"> </w:t>
      </w:r>
      <w:r>
        <w:rPr>
          <w:i/>
          <w:iCs/>
        </w:rPr>
        <w:t xml:space="preserve">5</w:t>
      </w:r>
      <w:r>
        <w:t xml:space="preserve">, 95–111.</w:t>
      </w:r>
    </w:p>
    <w:bookmarkEnd w:id="102"/>
    <w:bookmarkStart w:id="103" w:name="X55868da819b6ae3dbcdf7de9282fe8f433420fb"/>
    <w:p>
      <w:pPr>
        <w:pStyle w:val="Bibliography"/>
      </w:pPr>
      <w:r>
        <w:t xml:space="preserve">Hofman, V., &amp; Rozo, C. (Eds.). (2009).</w:t>
      </w:r>
      <w:r>
        <w:t xml:space="preserve"> </w:t>
      </w:r>
      <w:r>
        <w:rPr>
          <w:i/>
          <w:iCs/>
        </w:rPr>
        <w:t xml:space="preserve">CONSERVACI</w:t>
      </w:r>
      <w:r>
        <w:rPr>
          <w:i/>
          <w:iCs/>
        </w:rPr>
        <w:t xml:space="preserve">Ó</w:t>
      </w:r>
      <w:r>
        <w:rPr>
          <w:i/>
          <w:iCs/>
        </w:rPr>
        <w:t xml:space="preserve">N DEL ARTE ELECTR</w:t>
      </w:r>
      <w:r>
        <w:rPr>
          <w:i/>
          <w:iCs/>
        </w:rPr>
        <w:t xml:space="preserve">Ó</w:t>
      </w:r>
      <w:r>
        <w:rPr>
          <w:i/>
          <w:iCs/>
        </w:rPr>
        <w:t xml:space="preserve">NICO:</w:t>
      </w:r>
      <w:r>
        <w:rPr>
          <w:i/>
          <w:iCs/>
        </w:rPr>
        <w:t xml:space="preserve"> </w:t>
      </w:r>
      <w:r>
        <w:rPr>
          <w:i/>
          <w:iCs/>
        </w:rPr>
        <w:t xml:space="preserve">QU</w:t>
      </w:r>
      <w:r>
        <w:rPr>
          <w:i/>
          <w:iCs/>
        </w:rPr>
        <w:t xml:space="preserve">É</w:t>
      </w:r>
      <w:r>
        <w:rPr>
          <w:i/>
          <w:iCs/>
        </w:rPr>
        <w:t xml:space="preserve"> </w:t>
      </w:r>
      <w:r>
        <w:rPr>
          <w:i/>
          <w:iCs/>
        </w:rPr>
        <w:t xml:space="preserve">PRESERVAR Y C</w:t>
      </w:r>
      <w:r>
        <w:rPr>
          <w:i/>
          <w:iCs/>
        </w:rPr>
        <w:t xml:space="preserve">Ó</w:t>
      </w:r>
      <w:r>
        <w:rPr>
          <w:i/>
          <w:iCs/>
        </w:rPr>
        <w:t xml:space="preserve">MO PRESERVARLO?</w:t>
      </w:r>
    </w:p>
    <w:bookmarkEnd w:id="103"/>
    <w:bookmarkStart w:id="104" w:name="ref-InternetArchiveIA"/>
    <w:p>
      <w:pPr>
        <w:pStyle w:val="Bibliography"/>
      </w:pPr>
      <w:r>
        <w:rPr>
          <w:i/>
          <w:iCs/>
        </w:rPr>
        <w:t xml:space="preserve">Internet</w:t>
      </w:r>
      <w:r>
        <w:rPr>
          <w:i/>
          <w:iCs/>
        </w:rPr>
        <w:t xml:space="preserve"> </w:t>
      </w:r>
      <w:r>
        <w:rPr>
          <w:i/>
          <w:iCs/>
        </w:rPr>
        <w:t xml:space="preserve">Archive</w:t>
      </w:r>
      <w:r>
        <w:rPr>
          <w:i/>
          <w:iCs/>
        </w:rPr>
        <w:t xml:space="preserve">:</w:t>
      </w:r>
      <w:r>
        <w:rPr>
          <w:i/>
          <w:iCs/>
        </w:rPr>
        <w:t xml:space="preserve"> </w:t>
      </w:r>
      <w:r>
        <w:rPr>
          <w:i/>
          <w:iCs/>
        </w:rPr>
        <w:t xml:space="preserve">About IA</w:t>
      </w:r>
      <w:r>
        <w:t xml:space="preserve">. (n.d.). https://archive.org/about/.</w:t>
      </w:r>
    </w:p>
    <w:bookmarkEnd w:id="104"/>
    <w:bookmarkStart w:id="105" w:name="ref-JohnWhitneyAnimator2023"/>
    <w:p>
      <w:pPr>
        <w:pStyle w:val="Bibliography"/>
      </w:pPr>
      <w:r>
        <w:t xml:space="preserve">John</w:t>
      </w:r>
      <w:r>
        <w:t xml:space="preserve"> </w:t>
      </w:r>
      <w:r>
        <w:t xml:space="preserve">Whitney</w:t>
      </w:r>
      <w:r>
        <w:t xml:space="preserve"> </w:t>
      </w:r>
      <w:r>
        <w:t xml:space="preserve">(animator). (2023).</w:t>
      </w:r>
      <w:r>
        <w:t xml:space="preserve"> </w:t>
      </w:r>
      <w:r>
        <w:rPr>
          <w:i/>
          <w:iCs/>
        </w:rPr>
        <w:t xml:space="preserve">Wikipedia</w:t>
      </w:r>
      <w:r>
        <w:t xml:space="preserve">.</w:t>
      </w:r>
    </w:p>
    <w:bookmarkEnd w:id="105"/>
    <w:bookmarkStart w:id="106" w:name="ref-MaquinaPodridaBrian"/>
    <w:p>
      <w:pPr>
        <w:pStyle w:val="Bibliography"/>
      </w:pPr>
      <w:r>
        <w:rPr>
          <w:i/>
          <w:iCs/>
        </w:rPr>
        <w:t xml:space="preserve">La maquina podrida /</w:t>
      </w:r>
      <w:r>
        <w:rPr>
          <w:i/>
          <w:iCs/>
        </w:rPr>
        <w:t xml:space="preserve"> </w:t>
      </w:r>
      <w:r>
        <w:rPr>
          <w:i/>
          <w:iCs/>
        </w:rPr>
        <w:t xml:space="preserve">Brian Mackern</w:t>
      </w:r>
      <w:r>
        <w:t xml:space="preserve">. (n.d.). http://podrida.netart.org.uy/.</w:t>
      </w:r>
    </w:p>
    <w:bookmarkEnd w:id="106"/>
    <w:bookmarkStart w:id="107" w:name="ref-lampertResultsYouCan2006"/>
    <w:p>
      <w:pPr>
        <w:pStyle w:val="Bibliography"/>
      </w:pPr>
      <w:r>
        <w:t xml:space="preserve">Lampert, Andrew. (2006).</w:t>
      </w:r>
      <w:r>
        <w:t xml:space="preserve"> </w:t>
      </w:r>
      <w:r>
        <w:rPr>
          <w:i/>
          <w:iCs/>
        </w:rPr>
        <w:t xml:space="preserve">Results you can’t refuse : celebrating 30 years of BB Optics</w:t>
      </w:r>
      <w:r>
        <w:t xml:space="preserve">. Anthology Film Archives.</w:t>
      </w:r>
    </w:p>
    <w:bookmarkEnd w:id="107"/>
    <w:bookmarkStart w:id="109" w:name="ref-lowenthalMaterialPreservationIts1989"/>
    <w:p>
      <w:pPr>
        <w:pStyle w:val="Bibliography"/>
      </w:pPr>
      <w:r>
        <w:t xml:space="preserve">Lowenthal, D. (1989). Material</w:t>
      </w:r>
      <w:r>
        <w:t xml:space="preserve"> </w:t>
      </w:r>
      <w:r>
        <w:t xml:space="preserve">Preservation</w:t>
      </w:r>
      <w:r>
        <w:t xml:space="preserve"> </w:t>
      </w:r>
      <w:r>
        <w:t xml:space="preserve">and</w:t>
      </w:r>
      <w:r>
        <w:t xml:space="preserve"> </w:t>
      </w:r>
      <w:r>
        <w:t xml:space="preserve">Its Alternatives</w:t>
      </w:r>
      <w:r>
        <w:t xml:space="preserve">.</w:t>
      </w:r>
      <w:r>
        <w:t xml:space="preserve"> </w:t>
      </w:r>
      <w:r>
        <w:rPr>
          <w:i/>
          <w:iCs/>
        </w:rPr>
        <w:t xml:space="preserve">Perspecta</w:t>
      </w:r>
      <w:r>
        <w:t xml:space="preserve">,</w:t>
      </w:r>
      <w:r>
        <w:t xml:space="preserve"> </w:t>
      </w:r>
      <w:r>
        <w:rPr>
          <w:i/>
          <w:iCs/>
        </w:rPr>
        <w:t xml:space="preserve">25</w:t>
      </w:r>
      <w:r>
        <w:t xml:space="preserve">, 67–77.</w:t>
      </w:r>
      <w:r>
        <w:t xml:space="preserve"> </w:t>
      </w:r>
      <w:hyperlink r:id="rId108">
        <w:r>
          <w:rPr>
            <w:rStyle w:val="Hyperlink"/>
          </w:rPr>
          <w:t xml:space="preserve">https://doi.org/10.2307/1567139</w:t>
        </w:r>
      </w:hyperlink>
    </w:p>
    <w:bookmarkEnd w:id="109"/>
    <w:bookmarkStart w:id="110" w:name="ref-MEIACMuseoExtremeno"/>
    <w:p>
      <w:pPr>
        <w:pStyle w:val="Bibliography"/>
      </w:pP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 http://www.meiac.es/detail.php?m1=4&amp;m2=0&amp;exh=26.</w:t>
      </w:r>
    </w:p>
    <w:bookmarkEnd w:id="110"/>
    <w:bookmarkStart w:id="111" w:name="X53b72672bf47a61941fbe2ac86cdfe8a756f631"/>
    <w:p>
      <w:pPr>
        <w:pStyle w:val="Bibliography"/>
      </w:pPr>
      <w:r>
        <w:t xml:space="preserve">Morales, L. G. (2019).</w:t>
      </w:r>
      <w:r>
        <w:t xml:space="preserve"> </w:t>
      </w:r>
      <w:r>
        <w:rPr>
          <w:i/>
          <w:iCs/>
        </w:rPr>
        <w:t xml:space="preserve">Teor</w:t>
      </w:r>
      <w:r>
        <w:rPr>
          <w:i/>
          <w:iCs/>
        </w:rPr>
        <w:t xml:space="preserve">í</w:t>
      </w:r>
      <w:r>
        <w:rPr>
          <w:i/>
          <w:iCs/>
        </w:rPr>
        <w:t xml:space="preserve">a de la conservaci</w:t>
      </w:r>
      <w:r>
        <w:rPr>
          <w:i/>
          <w:iCs/>
        </w:rPr>
        <w:t xml:space="preserve">ó</w:t>
      </w:r>
      <w:r>
        <w:rPr>
          <w:i/>
          <w:iCs/>
        </w:rPr>
        <w:t xml:space="preserve">n evolutiva: Conservaci</w:t>
      </w:r>
      <w:r>
        <w:rPr>
          <w:i/>
          <w:iCs/>
        </w:rPr>
        <w:t xml:space="preserve">ó</w:t>
      </w:r>
      <w:r>
        <w:rPr>
          <w:i/>
          <w:iCs/>
        </w:rPr>
        <w:t xml:space="preserve">n y restauraci</w:t>
      </w:r>
      <w:r>
        <w:rPr>
          <w:i/>
          <w:iCs/>
        </w:rPr>
        <w:t xml:space="preserve">ó</w:t>
      </w:r>
      <w:r>
        <w:rPr>
          <w:i/>
          <w:iCs/>
        </w:rPr>
        <w:t xml:space="preserve">n del arte de los nuevos medios</w:t>
      </w:r>
      <w:r>
        <w:t xml:space="preserve">. BoD - Books on Demand.</w:t>
      </w:r>
    </w:p>
    <w:bookmarkEnd w:id="111"/>
    <w:bookmarkStart w:id="112" w:name="ref-ohioEnglishPaperPrint2005"/>
    <w:p>
      <w:pPr>
        <w:pStyle w:val="Bibliography"/>
      </w:pPr>
      <w:r>
        <w:t xml:space="preserve">Ohio, L. of C. M. P. C. C., Lab Supervisor. (27 October 2005, 04:50:39).</w:t>
      </w:r>
      <w:r>
        <w:t xml:space="preserve"> </w:t>
      </w:r>
      <w:r>
        <w:rPr>
          <w:i/>
          <w:iCs/>
        </w:rPr>
        <w:t xml:space="preserve">English:</w:t>
      </w:r>
      <w:r>
        <w:rPr>
          <w:i/>
          <w:iCs/>
        </w:rPr>
        <w:t xml:space="preserve"> </w:t>
      </w:r>
      <w:r>
        <w:rPr>
          <w:i/>
          <w:iCs/>
        </w:rPr>
        <w:t xml:space="preserve">Paper</w:t>
      </w:r>
      <w:r>
        <w:rPr>
          <w:i/>
          <w:iCs/>
        </w:rPr>
        <w:t xml:space="preserve"> </w:t>
      </w:r>
      <w:r>
        <w:rPr>
          <w:i/>
          <w:iCs/>
        </w:rPr>
        <w:t xml:space="preserve">print of</w:t>
      </w:r>
      <w:r>
        <w:rPr>
          <w:i/>
          <w:iCs/>
        </w:rPr>
        <w:t xml:space="preserve"> </w:t>
      </w:r>
      <w:r>
        <w:rPr>
          <w:i/>
          <w:iCs/>
        </w:rPr>
        <w:t xml:space="preserve">The Untamable Whiskers</w:t>
      </w:r>
      <w:r>
        <w:rPr>
          <w:i/>
          <w:iCs/>
        </w:rPr>
        <w:t xml:space="preserve"> </w:t>
      </w:r>
      <w:r>
        <w:rPr>
          <w:i/>
          <w:iCs/>
        </w:rPr>
        <w:t xml:space="preserve">(</w:t>
      </w:r>
      <w:r>
        <w:rPr>
          <w:i/>
          <w:iCs/>
        </w:rPr>
        <w:t xml:space="preserve">Le</w:t>
      </w:r>
      <w:r>
        <w:rPr>
          <w:i/>
          <w:iCs/>
        </w:rPr>
        <w:t xml:space="preserve"> </w:t>
      </w:r>
      <w:r>
        <w:rPr>
          <w:i/>
          <w:iCs/>
        </w:rPr>
        <w:t xml:space="preserve">roi du maquillage, 1904),</w:t>
      </w:r>
      <w:r>
        <w:rPr>
          <w:i/>
          <w:iCs/>
        </w:rPr>
        <w:t xml:space="preserve"> </w:t>
      </w:r>
      <w:r>
        <w:rPr>
          <w:i/>
          <w:iCs/>
        </w:rPr>
        <w:t xml:space="preserve">Georges M</w:t>
      </w:r>
      <w:r>
        <w:rPr>
          <w:i/>
          <w:iCs/>
        </w:rPr>
        <w:t xml:space="preserve">é</w:t>
      </w:r>
      <w:r>
        <w:rPr>
          <w:i/>
          <w:iCs/>
        </w:rPr>
        <w:t xml:space="preserve">li</w:t>
      </w:r>
      <w:r>
        <w:rPr>
          <w:i/>
          <w:iCs/>
        </w:rPr>
        <w:t xml:space="preserve">è</w:t>
      </w:r>
      <w:r>
        <w:rPr>
          <w:i/>
          <w:iCs/>
        </w:rPr>
        <w:t xml:space="preserve">s</w:t>
      </w:r>
      <w:r>
        <w:rPr>
          <w:i/>
          <w:iCs/>
        </w:rPr>
        <w:t xml:space="preserve"> </w:t>
      </w:r>
      <w:r>
        <w:rPr>
          <w:i/>
          <w:iCs/>
        </w:rPr>
        <w:t xml:space="preserve">greeting to the camera</w:t>
      </w:r>
      <w:r>
        <w:t xml:space="preserve">.</w:t>
      </w:r>
    </w:p>
    <w:bookmarkEnd w:id="112"/>
    <w:bookmarkStart w:id="113" w:name="ref-PaperPrint2023"/>
    <w:p>
      <w:pPr>
        <w:pStyle w:val="Bibliography"/>
      </w:pPr>
      <w:r>
        <w:t xml:space="preserve">Paper print. (2023).</w:t>
      </w:r>
      <w:r>
        <w:t xml:space="preserve"> </w:t>
      </w:r>
      <w:r>
        <w:rPr>
          <w:i/>
          <w:iCs/>
        </w:rPr>
        <w:t xml:space="preserve">Wikipedia</w:t>
      </w:r>
      <w:r>
        <w:t xml:space="preserve">.</w:t>
      </w:r>
    </w:p>
    <w:bookmarkEnd w:id="113"/>
    <w:bookmarkStart w:id="114"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114"/>
    <w:bookmarkStart w:id="115" w:name="ref-rewaldJohnHayWhitney1983"/>
    <w:p>
      <w:pPr>
        <w:pStyle w:val="Bibliography"/>
      </w:pPr>
      <w:r>
        <w:t xml:space="preserve">Rewald, J., &amp; National Gallery of Art (U.S.). (1983).</w:t>
      </w:r>
      <w:r>
        <w:t xml:space="preserve"> </w:t>
      </w:r>
      <w:r>
        <w:rPr>
          <w:i/>
          <w:iCs/>
        </w:rPr>
        <w:t xml:space="preserve">The John Hay Whitney Collection</w:t>
      </w:r>
      <w:r>
        <w:t xml:space="preserve">. National Gallery of Art.</w:t>
      </w:r>
    </w:p>
    <w:bookmarkEnd w:id="115"/>
    <w:bookmarkStart w:id="116" w:name="ref-rizovApproximately30Movies2022"/>
    <w:p>
      <w:pPr>
        <w:pStyle w:val="Bibliography"/>
      </w:pPr>
      <w:r>
        <w:t xml:space="preserve">Rizov, V. (2022a). The (</w:t>
      </w:r>
      <w:r>
        <w:t xml:space="preserve">Approximately</w:t>
      </w:r>
      <w:r>
        <w:t xml:space="preserve">) 30</w:t>
      </w:r>
      <w:r>
        <w:t xml:space="preserve"> </w:t>
      </w:r>
      <w:r>
        <w:t xml:space="preserve">Movies</w:t>
      </w:r>
      <w:r>
        <w:t xml:space="preserve"> </w:t>
      </w:r>
      <w:r>
        <w:t xml:space="preserve">of 2021</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16"/>
    <w:bookmarkStart w:id="117" w:name="ref-rizov24Features20222022"/>
    <w:p>
      <w:pPr>
        <w:pStyle w:val="Bibliography"/>
      </w:pPr>
      <w:r>
        <w:t xml:space="preserve">Rizov, V. (2022b). The 24</w:t>
      </w:r>
      <w:r>
        <w:t xml:space="preserve"> </w:t>
      </w:r>
      <w:r>
        <w:t xml:space="preserve">Features</w:t>
      </w:r>
      <w:r>
        <w:t xml:space="preserve"> </w:t>
      </w:r>
      <w:r>
        <w:t xml:space="preserve">of 2022</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17"/>
    <w:bookmarkStart w:id="118" w:name="ref-rizov29FeaturesShot2023"/>
    <w:p>
      <w:pPr>
        <w:pStyle w:val="Bibliography"/>
      </w:pPr>
      <w:r>
        <w:t xml:space="preserve">Rizov, V. (2023). The 29</w:t>
      </w:r>
      <w:r>
        <w:t xml:space="preserve"> </w:t>
      </w:r>
      <w:r>
        <w:t xml:space="preserve">Features Shot</w:t>
      </w:r>
      <w:r>
        <w:t xml:space="preserve">,</w:t>
      </w:r>
      <w:r>
        <w:t xml:space="preserve"> </w:t>
      </w:r>
      <w:r>
        <w:t xml:space="preserve">In Whole</w:t>
      </w:r>
      <w:r>
        <w:t xml:space="preserve"> </w:t>
      </w:r>
      <w:r>
        <w:t xml:space="preserve">or</w:t>
      </w:r>
      <w:r>
        <w:t xml:space="preserve"> </w:t>
      </w:r>
      <w:r>
        <w:t xml:space="preserve">In Part</w:t>
      </w:r>
      <w:r>
        <w:t xml:space="preserve">, on 35mm in</w:t>
      </w:r>
      <w:r>
        <w:t xml:space="preserve"> </w:t>
      </w:r>
      <w:r>
        <w:t xml:space="preserve">U</w:t>
      </w:r>
      <w:r>
        <w:t xml:space="preserve">.</w:t>
      </w:r>
      <w:r>
        <w:t xml:space="preserve">S</w:t>
      </w:r>
      <w:r>
        <w:t xml:space="preserve">.</w:t>
      </w:r>
      <w:r>
        <w:t xml:space="preserve"> </w:t>
      </w:r>
      <w:r>
        <w:t xml:space="preserve">Release Year</w:t>
      </w:r>
      <w:r>
        <w:t xml:space="preserve"> </w:t>
      </w:r>
      <w:r>
        <w:t xml:space="preserve">2023 -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18"/>
    <w:bookmarkStart w:id="119" w:name="ref-steyerlCondenadosPantalla2014"/>
    <w:p>
      <w:pPr>
        <w:pStyle w:val="Bibliography"/>
      </w:pPr>
      <w:r>
        <w:t xml:space="preserve">Steyerl, H., Berardi, F., &amp; Expósito, M. (2014).</w:t>
      </w:r>
      <w:r>
        <w:t xml:space="preserve"> </w:t>
      </w:r>
      <w:r>
        <w:rPr>
          <w:i/>
          <w:iCs/>
        </w:rPr>
        <w:t xml:space="preserve">Los condenados de la pantalla</w:t>
      </w:r>
      <w:r>
        <w:t xml:space="preserve">. Caja Negra.</w:t>
      </w:r>
    </w:p>
    <w:bookmarkEnd w:id="119"/>
    <w:bookmarkStart w:id="120" w:name="ref-musilliFilmArtJohn1974"/>
    <w:p>
      <w:pPr>
        <w:pStyle w:val="Bibliography"/>
      </w:pP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 Creative Arts Television.</w:t>
      </w:r>
    </w:p>
    <w:bookmarkEnd w:id="120"/>
    <w:bookmarkStart w:id="121" w:name="ref-valyi-nagyHOLODossierVera2022"/>
    <w:p>
      <w:pPr>
        <w:pStyle w:val="Bibliography"/>
      </w:pPr>
      <w:r>
        <w:t xml:space="preserve">Valyi-Nagy, Z. (2022).</w:t>
      </w:r>
      <w:r>
        <w:t xml:space="preserve"> </w:t>
      </w:r>
      <w:r>
        <w:t xml:space="preserve">HOLO Dossier</w:t>
      </w:r>
      <w:r>
        <w:t xml:space="preserve">:</w:t>
      </w:r>
      <w:r>
        <w:t xml:space="preserve"> </w:t>
      </w:r>
      <w:r>
        <w:t xml:space="preserve">Vera Molnar</w:t>
      </w:r>
      <w:r>
        <w:t xml:space="preserve">—</w:t>
      </w:r>
      <w:r>
        <w:t xml:space="preserve">Weaving Variations</w:t>
      </w:r>
      <w:r>
        <w:t xml:space="preserve">. In</w:t>
      </w:r>
      <w:r>
        <w:t xml:space="preserve"> </w:t>
      </w:r>
      <w:r>
        <w:rPr>
          <w:i/>
          <w:iCs/>
        </w:rPr>
        <w:t xml:space="preserve">HOLO</w:t>
      </w:r>
      <w:r>
        <w:t xml:space="preserve">.</w:t>
      </w:r>
    </w:p>
    <w:bookmarkEnd w:id="121"/>
    <w:bookmarkStart w:id="122" w:name="Xfa0f02365c56409f290604f9f5e9e92be238ab9"/>
    <w:p>
      <w:pPr>
        <w:pStyle w:val="Bibliography"/>
      </w:pPr>
      <w:r>
        <w:t xml:space="preserve">Varela, L. (2019). Testimonios del nitrato: La reducci</w:t>
      </w:r>
      <w:r>
        <w:t xml:space="preserve">ó</w:t>
      </w:r>
      <w:r>
        <w:t xml:space="preserve">n de la colecci</w:t>
      </w:r>
      <w:r>
        <w:t xml:space="preserve">ó</w:t>
      </w:r>
      <w:r>
        <w:t xml:space="preserve">n</w:t>
      </w:r>
      <w:r>
        <w:t xml:space="preserve"> </w:t>
      </w:r>
      <w:r>
        <w:t xml:space="preserve">Pe</w:t>
      </w:r>
      <w:r>
        <w:t xml:space="preserve">ñ</w:t>
      </w:r>
      <w:r>
        <w:t xml:space="preserve">a Rodr</w:t>
      </w:r>
      <w:r>
        <w:t xml:space="preserve">í</w:t>
      </w:r>
      <w:r>
        <w:t xml:space="preserve">guez</w:t>
      </w:r>
      <w:r>
        <w:t xml:space="preserve">. In</w:t>
      </w:r>
      <w:r>
        <w:t xml:space="preserve"> </w:t>
      </w:r>
      <w:r>
        <w:rPr>
          <w:i/>
          <w:iCs/>
        </w:rPr>
        <w:t xml:space="preserve">Nitrato argentino, una historia del cine de los primeros tiempos</w:t>
      </w:r>
      <w:r>
        <w:t xml:space="preserve">. Museo del Cine Pablo Ducros Hicken.</w:t>
      </w:r>
    </w:p>
    <w:bookmarkEnd w:id="122"/>
    <w:bookmarkStart w:id="123" w:name="ref-whitneyDigitalHarmony1980"/>
    <w:p>
      <w:pPr>
        <w:pStyle w:val="Bibliography"/>
      </w:pPr>
      <w:r>
        <w:t xml:space="preserve">Whitney, J. (1980).</w:t>
      </w:r>
      <w:r>
        <w:t xml:space="preserve"> </w:t>
      </w:r>
      <w:r>
        <w:rPr>
          <w:i/>
          <w:iCs/>
        </w:rPr>
        <w:t xml:space="preserve">Digital harmony</w:t>
      </w:r>
      <w:r>
        <w:t xml:space="preserve">. Byte Books Peterborough, NH.</w:t>
      </w:r>
    </w:p>
    <w:bookmarkEnd w:id="123"/>
    <w:bookmarkStart w:id="124" w:name="ref-WhyDuneWas2021"/>
    <w:p>
      <w:pPr>
        <w:pStyle w:val="Bibliography"/>
      </w:pP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 (2021). In</w:t>
      </w:r>
      <w:r>
        <w:t xml:space="preserve"> </w:t>
      </w:r>
      <w:r>
        <w:rPr>
          <w:i/>
          <w:iCs/>
        </w:rPr>
        <w:t xml:space="preserve">No Film School</w:t>
      </w:r>
      <w:r>
        <w:t xml:space="preserve">. https://nofilmschool.com/Dune-Digital-Film-Process.</w:t>
      </w:r>
    </w:p>
    <w:bookmarkEnd w:id="124"/>
    <w:bookmarkEnd w:id="125"/>
    <w:bookmarkEnd w:id="126"/>
    <w:sectPr w:rsidR="00D955D0" w:rsidSect="00552062">
      <w:pgSz w:h="16838" w:w="11906"/>
      <w:pgMar w:bottom="1418" w:footer="720" w:gutter="0" w:header="720" w:left="1418" w:right="1418" w:top="141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https://wkurz.com/home/productsEN.html. Accedido 6 de febrero de 2024. Ver https://vimeo.com/22015773</w:t>
      </w:r>
    </w:p>
  </w:footnote>
  <w:footnote w:id="24">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29">
    <w:p>
      <w:pPr>
        <w:pStyle w:val="FootnoteText"/>
      </w:pPr>
      <w:r>
        <w:rPr>
          <w:rStyle w:val="FootnoteReference"/>
        </w:rPr>
        <w:footnoteRef/>
      </w:r>
      <w:r>
        <w:t xml:space="preserve"> </w:t>
      </w:r>
      <w:r>
        <w:t xml:space="preserve">El caso más conocido de esta historia es la de Metrópolis, de Fritz Lang: entre la colección de Peña Rodriguez salió a la luz en 2008 una copia 25 minutos más extensa que la versión que se creía más completa en Alemania.</w:t>
      </w:r>
    </w:p>
  </w:footnote>
  <w:footnote w:id="30">
    <w:p>
      <w:pPr>
        <w:pStyle w:val="FootnoteText"/>
      </w:pPr>
      <w:r>
        <w:rPr>
          <w:rStyle w:val="FootnoteReference"/>
        </w:rPr>
        <w:footnoteRef/>
      </w:r>
      <w:r>
        <w:t xml:space="preserve"> </w:t>
      </w:r>
      <w:r>
        <w:t xml:space="preserve">El término en inglés</w:t>
      </w:r>
      <w:r>
        <w:t xml:space="preserve"> </w:t>
      </w:r>
      <w:r>
        <w:t xml:space="preserve">“</w:t>
      </w:r>
      <w:r>
        <w:t xml:space="preserve">upscaling</w:t>
      </w:r>
      <w:r>
        <w:t xml:space="preserve">”</w:t>
      </w:r>
      <w:r>
        <w:t xml:space="preserve"> </w:t>
      </w:r>
      <w:r>
        <w:t xml:space="preserve">refiere a escalar una imagen por encima de su resolución original.</w:t>
      </w:r>
    </w:p>
  </w:footnote>
  <w:footnote w:id="52">
    <w:p>
      <w:pPr>
        <w:pStyle w:val="FootnoteText"/>
      </w:pPr>
      <w:r>
        <w:rPr>
          <w:rStyle w:val="FootnoteReference"/>
        </w:rPr>
        <w:footnoteRef/>
      </w:r>
      <w:r>
        <w:t xml:space="preserve"> </w:t>
      </w:r>
      <w:r>
        <w:rPr>
          <w:i/>
          <w:iCs/>
        </w:rPr>
        <w:t xml:space="preserve">Piql. Piql - Data Regeneration.</w:t>
      </w:r>
      <w:r>
        <w:t xml:space="preserve"> </w:t>
      </w:r>
      <w:r>
        <w:t xml:space="preserve">2021. </w:t>
      </w:r>
      <w:r>
        <w:rPr>
          <w:i/>
          <w:iCs/>
        </w:rPr>
        <w:t xml:space="preserve">Vimeo</w:t>
      </w:r>
      <w:r>
        <w:t xml:space="preserve">, https://vimeo.com/516428662</w:t>
      </w:r>
    </w:p>
  </w:footnote>
  <w:footnote w:id="62">
    <w:p>
      <w:pPr>
        <w:pStyle w:val="FootnoteText"/>
      </w:pPr>
      <w:r>
        <w:rPr>
          <w:rStyle w:val="FootnoteReference"/>
        </w:rPr>
        <w:footnoteRef/>
      </w:r>
      <w:r>
        <w:t xml:space="preserve"> </w:t>
      </w:r>
      <w:r>
        <w:t xml:space="preserve">Ver variablemediaquestionnaire.net</w:t>
      </w:r>
    </w:p>
  </w:footnote>
  <w:footnote w:id="66">
    <w:p>
      <w:pPr>
        <w:pStyle w:val="FootnoteText"/>
      </w:pPr>
      <w:r>
        <w:rPr>
          <w:rStyle w:val="FootnoteReference"/>
        </w:rPr>
        <w:footnoteRef/>
      </w:r>
      <w:r>
        <w:t xml:space="preserve"> </w:t>
      </w:r>
      <w:r>
        <w:t xml:space="preserve">Ver moma.org/research/conservation/matters-in-media-art</w:t>
      </w:r>
    </w:p>
  </w:footnote>
  <w:footnote w:id="83">
    <w:p>
      <w:pPr>
        <w:pStyle w:val="FootnoteText"/>
      </w:pPr>
      <w:r>
        <w:rPr>
          <w:rStyle w:val="FootnoteReference"/>
        </w:rPr>
        <w:footnoteRef/>
      </w:r>
      <w:r>
        <w:t xml:space="preserve"> </w:t>
      </w:r>
      <w:r>
        <w:t xml:space="preserve">Mintear un NFT (como</w:t>
      </w:r>
      <w:r>
        <w:t xml:space="preserve"> </w:t>
      </w:r>
      <w:r>
        <w:t xml:space="preserve">“</w:t>
      </w:r>
      <w:r>
        <w:t xml:space="preserve">acuñar un token no fungible</w:t>
      </w:r>
      <w:r>
        <w:t xml:space="preserve">”</w:t>
      </w:r>
      <w:r>
        <w:t xml:space="preserve">), es publicar un activo digital único en la blockchain para que pueda comprarse, venderse y/o intercambiarse.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16cid:durableId="1682732298" w:numId="9">
    <w:abstractNumId w:val="0"/>
  </w:num>
  <w:num w16cid:durableId="1830904261" w:numId="10">
    <w:abstractNumId w:val="0"/>
  </w:num>
  <w:num w16cid:durableId="1422142281" w:numId="11">
    <w:abstractNumId w:val="0"/>
  </w:num>
  <w:num w16cid:durableId="992492417" w:numId="12">
    <w:abstractNumId w:val="0"/>
  </w:num>
  <w:num w16cid:durableId="1355115148" w:numId="13">
    <w:abstractNumId w:val="0"/>
  </w:num>
  <w:num w16cid:durableId="212280757" w:numId="14">
    <w:abstractNumId w:val="0"/>
  </w:num>
  <w:num w16cid:durableId="1462961269" w:numId="15">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085AE1"/>
    <w:rsid w:val="000B49CA"/>
    <w:rsid w:val="0010050C"/>
    <w:rsid w:val="001B0533"/>
    <w:rsid w:val="001B593B"/>
    <w:rsid w:val="002706EA"/>
    <w:rsid w:val="002B1C89"/>
    <w:rsid w:val="002C6B38"/>
    <w:rsid w:val="003A6E1E"/>
    <w:rsid w:val="00412BB9"/>
    <w:rsid w:val="004160B7"/>
    <w:rsid w:val="004346FB"/>
    <w:rsid w:val="004371F4"/>
    <w:rsid w:val="004612A6"/>
    <w:rsid w:val="00534C4F"/>
    <w:rsid w:val="00552062"/>
    <w:rsid w:val="005E724E"/>
    <w:rsid w:val="00653575"/>
    <w:rsid w:val="00696DE1"/>
    <w:rsid w:val="006D4543"/>
    <w:rsid w:val="0071180C"/>
    <w:rsid w:val="00725F48"/>
    <w:rsid w:val="0076037C"/>
    <w:rsid w:val="00850CFB"/>
    <w:rsid w:val="008E1B02"/>
    <w:rsid w:val="008F5D69"/>
    <w:rsid w:val="00910289"/>
    <w:rsid w:val="009971EC"/>
    <w:rsid w:val="00A16657"/>
    <w:rsid w:val="00A17B18"/>
    <w:rsid w:val="00A24B11"/>
    <w:rsid w:val="00A466F9"/>
    <w:rsid w:val="00A7646E"/>
    <w:rsid w:val="00AB4412"/>
    <w:rsid w:val="00AE5D74"/>
    <w:rsid w:val="00B1117C"/>
    <w:rsid w:val="00B71D43"/>
    <w:rsid w:val="00BB4AF4"/>
    <w:rsid w:val="00C42C6D"/>
    <w:rsid w:val="00C445C3"/>
    <w:rsid w:val="00CB5839"/>
    <w:rsid w:val="00CD61B3"/>
    <w:rsid w:val="00CF29B8"/>
    <w:rsid w:val="00D51431"/>
    <w:rsid w:val="00D7136C"/>
    <w:rsid w:val="00D955D0"/>
    <w:rsid w:val="00E53FDC"/>
    <w:rsid w:val="00EC3113"/>
    <w:rsid w:val="00EE202D"/>
    <w:rsid w:val="00F03BC7"/>
    <w:rsid w:val="00FE2B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910289"/>
    <w:pPr>
      <w:keepNext/>
      <w:keepLines/>
      <w:pageBreakBefore/>
      <w:spacing w:after="0" w:before="480" w:line="360" w:lineRule="auto"/>
      <w:outlineLvl w:val="0"/>
    </w:pPr>
    <w:rPr>
      <w:rFonts w:ascii="Arial" w:cs="Arial" w:eastAsiaTheme="majorEastAsia" w:hAnsi="Arial"/>
      <w:b/>
      <w:bCs/>
      <w:sz w:val="32"/>
      <w:szCs w:val="32"/>
    </w:rPr>
  </w:style>
  <w:style w:styleId="Heading2" w:type="paragraph">
    <w:name w:val="heading 2"/>
    <w:basedOn w:val="Normal"/>
    <w:next w:val="BodyText"/>
    <w:uiPriority w:val="9"/>
    <w:unhideWhenUsed/>
    <w:qFormat/>
    <w:rsid w:val="00910289"/>
    <w:pPr>
      <w:keepNext/>
      <w:keepLines/>
      <w:spacing w:after="0" w:before="200" w:line="360" w:lineRule="auto"/>
      <w:outlineLvl w:val="1"/>
    </w:pPr>
    <w:rPr>
      <w:rFonts w:ascii="Arial" w:cs="Arial" w:eastAsiaTheme="majorEastAsia" w:hAnsi="Arial"/>
      <w:b/>
      <w:bCs/>
      <w:sz w:val="28"/>
      <w:szCs w:val="28"/>
    </w:rPr>
  </w:style>
  <w:style w:styleId="Heading3" w:type="paragraph">
    <w:name w:val="heading 3"/>
    <w:basedOn w:val="Heading2"/>
    <w:next w:val="BodyText"/>
    <w:uiPriority w:val="9"/>
    <w:unhideWhenUsed/>
    <w:qFormat/>
    <w:rsid w:val="000B49CA"/>
    <w:pPr>
      <w:spacing w:after="400" w:before="400" w:line="240" w:lineRule="auto"/>
      <w:outlineLvl w:val="2"/>
    </w:pPr>
    <w:rPr>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rsid w:val="00CF29B8"/>
    <w:pPr>
      <w:spacing w:after="240" w:before="240"/>
      <w:ind w:left="482" w:right="482"/>
    </w:pPr>
    <w:rPr>
      <w:sz w:val="20"/>
    </w:rPr>
  </w:style>
  <w:style w:styleId="FootnoteText" w:type="paragraph">
    <w:name w:val="footnote text"/>
    <w:basedOn w:val="BlockText"/>
    <w:uiPriority w:val="9"/>
    <w:unhideWhenUsed/>
    <w:qFormat/>
    <w:rsid w:val="0071180C"/>
    <w:pPr>
      <w:ind w:left="0" w:right="0"/>
    </w:pPr>
    <w:rPr>
      <w:szCs w:val="20"/>
    </w:rPr>
  </w:style>
  <w:style w:customStyle="1" w:styleId="FootnoteBlockText" w:type="paragraph">
    <w:name w:val="Footnote Block Text"/>
    <w:basedOn w:val="FootnoteText"/>
    <w:uiPriority w:val="9"/>
    <w:unhideWhenUsed/>
    <w:qFormat/>
    <w:rsid w:val="004371F4"/>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CF29B8"/>
    <w:pPr>
      <w:spacing w:after="480"/>
      <w:jc w:val="center"/>
    </w:pPr>
    <w:rPr>
      <w:rFonts w:ascii="Arial" w:cs="Arial" w:hAnsi="Arial"/>
      <w:i w:val="0"/>
      <w:iCs/>
      <w:sz w:val="20"/>
      <w:szCs w:val="20"/>
    </w:rPr>
  </w:style>
  <w:style w:customStyle="1" w:styleId="Figure" w:type="paragraph">
    <w:name w:val="Figure"/>
    <w:basedOn w:val="Normal"/>
  </w:style>
  <w:style w:customStyle="1" w:styleId="CaptionedFigure" w:type="paragraph">
    <w:name w:val="Captioned Figure"/>
    <w:basedOn w:val="Figure"/>
    <w:rsid w:val="00CF29B8"/>
    <w:pPr>
      <w:keepNext/>
      <w:spacing w:after="120" w:before="360"/>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DefaultParagraphFont"/>
    <w:uiPriority w:val="99"/>
    <w:rsid w:val="00D51431"/>
    <w:rPr>
      <w:color w:val="0432FF"/>
      <w:u w:val="single"/>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42C6D"/>
    <w:pPr>
      <w:tabs>
        <w:tab w:leader="dot" w:pos="9350" w:val="right"/>
      </w:tabs>
      <w:spacing w:after="100" w:line="360" w:lineRule="auto"/>
    </w:pPr>
    <w:rPr>
      <w:rFonts w:ascii="Arial" w:cs="Arial" w:hAnsi="Arial"/>
    </w:rPr>
  </w:style>
  <w:style w:styleId="TOC2" w:type="paragraph">
    <w:name w:val="toc 2"/>
    <w:basedOn w:val="Normal"/>
    <w:next w:val="Normal"/>
    <w:autoRedefine/>
    <w:uiPriority w:val="39"/>
    <w:rsid w:val="00910289"/>
    <w:pPr>
      <w:tabs>
        <w:tab w:leader="dot" w:pos="9350" w:val="right"/>
      </w:tabs>
      <w:spacing w:after="100" w:line="360" w:lineRule="auto"/>
      <w:ind w:left="567"/>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D51431"/>
    <w:rPr>
      <w:rFonts w:ascii="Arial" w:hAnsi="Arial"/>
      <w:color w:themeColor="followedHyperlink" w:val="800080"/>
      <w:u w:val="single"/>
    </w:rPr>
  </w:style>
  <w:style w:styleId="TOC3" w:type="paragraph">
    <w:name w:val="toc 3"/>
    <w:basedOn w:val="Normal"/>
    <w:next w:val="Normal"/>
    <w:autoRedefine/>
    <w:uiPriority w:val="39"/>
    <w:rsid w:val="00910289"/>
    <w:pPr>
      <w:spacing w:after="100" w:line="360" w:lineRule="auto"/>
      <w:ind w:left="1134"/>
    </w:pPr>
    <w:rPr>
      <w:rFonts w:ascii="Arial" w:hAnsi="Arial"/>
    </w:rPr>
  </w:style>
  <w:style w:styleId="SmartLink" w:type="character">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jpg" /><Relationship Type="http://schemas.openxmlformats.org/officeDocument/2006/relationships/image" Id="rId44" Target="media/rId44.jpg" /><Relationship Type="http://schemas.openxmlformats.org/officeDocument/2006/relationships/image" Id="rId68" Target="media/rId68.jpg" /><Relationship Type="http://schemas.openxmlformats.org/officeDocument/2006/relationships/image" Id="rId63" Target="media/rId63.jpg" /><Relationship Type="http://schemas.openxmlformats.org/officeDocument/2006/relationships/image" Id="rId37" Target="media/rId37.jpg" /><Relationship Type="http://schemas.openxmlformats.org/officeDocument/2006/relationships/image" Id="rId74" Target="media/rId74.png" /><Relationship Type="http://schemas.openxmlformats.org/officeDocument/2006/relationships/image" Id="rId79" Target="media/rId79.jpg" /><Relationship Type="http://schemas.openxmlformats.org/officeDocument/2006/relationships/image" Id="rId32" Target="media/rId32.jpg" /><Relationship Type="http://schemas.openxmlformats.org/officeDocument/2006/relationships/image" Id="rId40" Target="media/rId40.jpg" /><Relationship Type="http://schemas.openxmlformats.org/officeDocument/2006/relationships/image" Id="rId56" Target="media/rId56.jpg" /><Relationship Type="http://schemas.openxmlformats.org/officeDocument/2006/relationships/image" Id="rId53" Target="media/rId53.jpg" /><Relationship Type="http://schemas.openxmlformats.org/officeDocument/2006/relationships/hyperlink" Id="rId95" Target="https://doi.org/10.18682/cdc.vi52.1332" TargetMode="External" /><Relationship Type="http://schemas.openxmlformats.org/officeDocument/2006/relationships/hyperlink" Id="rId108" Target="https://doi.org/10.2307/1567139" TargetMode="External" /><Relationship Type="http://schemas.openxmlformats.org/officeDocument/2006/relationships/hyperlink" Id="rId100" Target="https://doi.org/10.2307/j.ctv8bt181" TargetMode="External" /><Relationship Type="http://schemas.openxmlformats.org/officeDocument/2006/relationships/hyperlink" Id="rId78" Target="https://www.cameronsworld.net/"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8682/cdc.vi52.1332" TargetMode="External" /><Relationship Type="http://schemas.openxmlformats.org/officeDocument/2006/relationships/hyperlink" Id="rId108" Target="https://doi.org/10.2307/1567139" TargetMode="External" /><Relationship Type="http://schemas.openxmlformats.org/officeDocument/2006/relationships/hyperlink" Id="rId100" Target="https://doi.org/10.2307/j.ctv8bt181" TargetMode="External" /><Relationship Type="http://schemas.openxmlformats.org/officeDocument/2006/relationships/hyperlink" Id="rId78" Target="https://www.cameronsworld.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31</Pages>
  <Words>7320</Words>
  <Characters>41730</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48953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dcterms:created xsi:type="dcterms:W3CDTF">2024-03-12T14:51:50Z</dcterms:created>
  <dcterms:modified xsi:type="dcterms:W3CDTF">2024-03-12T14:51:50Z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