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  <w:jc w:val="center"/>
      </w:pPr>
      <w:r>
        <w:rPr>
          <w:rFonts w:ascii="Arial" w:cs="Arial" w:eastAsia="Arial" w:hAnsi="Arial"/>
          <w:b/>
          <w:bCs/>
          <w:color w:val="2E8B57"/>
          <w:sz w:val="52"/>
          <w:szCs w:val="52"/>
        </w:rPr>
        <w:t xml:space="preserve">HuertoHogar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44D36"/>
          <w:sz w:val="40"/>
          <w:szCs w:val="40"/>
        </w:rPr>
        <w:t xml:space="preserve">Documento de cobertura de testing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Evaluación Parcial 2 · Desarrollo Fullstack II (DSY1104)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Implementando frontend y pruebas unitarias a mi tienda online</w:t>
      </w:r>
    </w:p>
    <w:p>
      <w:pPr>
        <w:spacing w:after="80"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Integrantes: Bryam Arciniegas y Jazmín López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Datos de ejecución: 28 de octubre de 2026 (rama bryam)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44D36"/>
          <w:sz w:val="30"/>
          <w:szCs w:val="30"/>
        </w:rPr>
        <w:t xml:space="preserve">1. Introducción y objetivo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Este documento presenta la propuesta de pruebas, los resultados y el análisis de cobertura del frontend de HuertoHogar, la tienda online migrada de HTML, CSS y JavaScript a React con Bootstrap. Su objetivo es validar qué elementos del proyecto están cubiertos por pruebas automatizadas, con qué técnicas y qué falta por cubrir.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Las cifras de este informe provienen de una ejecución real de las pruebas con el reporte de cobertura de Vitest. No son estimaciones.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44D36"/>
          <w:sz w:val="30"/>
          <w:szCs w:val="30"/>
        </w:rPr>
        <w:t xml:space="preserve">2. Herramientas y entorno de pruebas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enunciado propone Jasmine y Karma como herramientas de testing. El docente autorizó usar Vitest en su lugar, por lo que todo el proceso de testeo del proyecto se realizó con él.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Herramienta</w:t>
            </w:r>
          </w:p>
        </w:tc>
        <w:tc>
          <w:tcPr>
            <w:tcW w:type="dxa" w:w="15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5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Para qué se usa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Vitest</w:t>
            </w:r>
          </w:p>
        </w:tc>
        <w:tc>
          <w:tcPr>
            <w:tcW w:type="dxa" w:w="15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5.0.5</w:t>
            </w:r>
          </w:p>
        </w:tc>
        <w:tc>
          <w:tcPr>
            <w:tcW w:type="dxa" w:w="5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Ejecutor y librería de pruebas (describe, it, expect, mocks)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@vitest/coverage-v8</w:t>
            </w:r>
          </w:p>
        </w:tc>
        <w:tc>
          <w:tcPr>
            <w:tcW w:type="dxa" w:w="15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5.0.5</w:t>
            </w:r>
          </w:p>
        </w:tc>
        <w:tc>
          <w:tcPr>
            <w:tcW w:type="dxa" w:w="5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Medición de cobertura de sentencias, ramas, funciones y líneas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jsdom</w:t>
            </w:r>
          </w:p>
        </w:tc>
        <w:tc>
          <w:tcPr>
            <w:tcW w:type="dxa" w:w="15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30.1.3</w:t>
            </w:r>
          </w:p>
        </w:tc>
        <w:tc>
          <w:tcPr>
            <w:tcW w:type="dxa" w:w="5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 el navegador (DOM y localStorage) dentro de Node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@testing-library/react</w:t>
            </w:r>
          </w:p>
        </w:tc>
        <w:tc>
          <w:tcPr>
            <w:tcW w:type="dxa" w:w="15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16.3.3</w:t>
            </w:r>
          </w:p>
        </w:tc>
        <w:tc>
          <w:tcPr>
            <w:tcW w:type="dxa" w:w="5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Renderiza componentes y busca elementos por rol, etiqueta y texto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@testing-library/user-event</w:t>
            </w:r>
          </w:p>
        </w:tc>
        <w:tc>
          <w:tcPr>
            <w:tcW w:type="dxa" w:w="15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14.6.8</w:t>
            </w:r>
          </w:p>
        </w:tc>
        <w:tc>
          <w:tcPr>
            <w:tcW w:type="dxa" w:w="5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Simula la interacción real del usuario (escribir, hacer clic, elegir opciones)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@testing-library/jest-dom</w:t>
            </w:r>
          </w:p>
        </w:tc>
        <w:tc>
          <w:tcPr>
            <w:tcW w:type="dxa" w:w="15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7.0.1</w:t>
            </w:r>
          </w:p>
        </w:tc>
        <w:tc>
          <w:tcPr>
            <w:tcW w:type="dxa" w:w="5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Aserciones sobre el DOM (toBeInTheDocument, toHaveValue, toBeDisabled)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 / React Router</w:t>
            </w:r>
          </w:p>
        </w:tc>
        <w:tc>
          <w:tcPr>
            <w:tcW w:type="dxa" w:w="15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19.3.1 / 7.18.4</w:t>
            </w:r>
          </w:p>
        </w:tc>
        <w:tc>
          <w:tcPr>
            <w:tcW w:type="dxa" w:w="5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Tecnología bajo prueba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Node.js</w:t>
            </w:r>
          </w:p>
        </w:tc>
        <w:tc>
          <w:tcPr>
            <w:tcW w:type="dxa" w:w="15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26.4.0</w:t>
            </w:r>
          </w:p>
        </w:tc>
        <w:tc>
          <w:tcPr>
            <w:tcW w:type="dxa" w:w="5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Entorno de ejecución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8B57"/>
          <w:sz w:val="25"/>
          <w:szCs w:val="25"/>
        </w:rPr>
        <w:t xml:space="preserve">Configuración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La configuración está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vite.config.js</w:t>
      </w:r>
      <w:r>
        <w:rPr>
          <w:rFonts w:ascii="Arial" w:cs="Arial" w:eastAsia="Arial" w:hAnsi="Arial"/>
          <w:sz w:val="22"/>
          <w:szCs w:val="22"/>
        </w:rPr>
        <w:t xml:space="preserve"> (bloque "test"): entorno jsdom, archivo de preparación y reporte de cobertura con el proveedor v8.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El archivo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src/pruebas/configuracion.js</w:t>
      </w:r>
      <w:r>
        <w:rPr>
          <w:rFonts w:ascii="Arial" w:cs="Arial" w:eastAsia="Arial" w:hAnsi="Arial"/>
          <w:sz w:val="22"/>
          <w:szCs w:val="22"/>
        </w:rPr>
        <w:t xml:space="preserve"> se ejecuta antes de cada archivo de pruebas. Registra las aserciones de jest-dom y, después de cada prueba, desmonta los componentes y limpia localStorage y sessionStorage.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Las pruebas viven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src/pruebas/bryam/</w:t>
      </w:r>
      <w:r>
        <w:rPr>
          <w:rFonts w:ascii="Arial" w:cs="Arial" w:eastAsia="Arial" w:hAnsi="Arial"/>
          <w:sz w:val="22"/>
          <w:szCs w:val="22"/>
        </w:rPr>
        <w:t xml:space="preserve"> (y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src/pruebas/jazmin/</w:t>
      </w:r>
      <w:r>
        <w:rPr>
          <w:rFonts w:ascii="Arial" w:cs="Arial" w:eastAsia="Arial" w:hAnsi="Arial"/>
          <w:sz w:val="22"/>
          <w:szCs w:val="22"/>
        </w:rPr>
        <w:t xml:space="preserve"> las de la otra integrante) con la extensión .test.js o .test.jsx.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44D36"/>
          <w:sz w:val="30"/>
          <w:szCs w:val="30"/>
        </w:rPr>
        <w:t xml:space="preserve">3. Estrategia de pruebas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Se combinaron cuatro niveles de prueba, desde lo más pequeño hasta lo más completo: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30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verifica</w:t>
            </w:r>
          </w:p>
        </w:tc>
        <w:tc>
          <w:tcPr>
            <w:tcW w:type="dxa" w:w="4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 en el proyecto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Unitarias de lógica</w:t>
            </w:r>
          </w:p>
        </w:tc>
        <w:tc>
          <w:tcPr>
            <w:tcW w:type="dxa" w:w="30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Funciones puras, sin React ni DOM</w:t>
            </w:r>
          </w:p>
        </w:tc>
        <w:tc>
          <w:tcPr>
            <w:tcW w:type="dxa" w:w="4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Cálculo del dígito verificador del RUN; agregar al carrito respetando el stock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Unitarias de servicios</w:t>
            </w:r>
          </w:p>
        </w:tc>
        <w:tc>
          <w:tcPr>
            <w:tcW w:type="dxa" w:w="30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Lectura y escritura sobre localStorage</w:t>
            </w:r>
          </w:p>
        </w:tc>
        <w:tc>
          <w:tcPr>
            <w:tcW w:type="dxa" w:w="4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CRUD de usuarios; registro de órdenes con número correlativo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 componentes</w:t>
            </w:r>
          </w:p>
        </w:tc>
        <w:tc>
          <w:tcPr>
            <w:tcW w:type="dxa" w:w="30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Render, props, estado y eventos de un componente</w:t>
            </w:r>
          </w:p>
        </w:tc>
        <w:tc>
          <w:tcPr>
            <w:tcW w:type="dxa" w:w="4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CampoFormulario muestra el error solo cuando existe; FormularioUsuario no guarda con datos inválidos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 integración</w:t>
            </w:r>
          </w:p>
        </w:tc>
        <w:tc>
          <w:tcPr>
            <w:tcW w:type="dxa" w:w="30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Varias piezas funcionando juntas, con rutas y contextos reales</w:t>
            </w:r>
          </w:p>
        </w:tc>
        <w:tc>
          <w:tcPr>
            <w:tcW w:type="dxa" w:w="4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Agregar una oferta, pagar y llegar a la boleta con el carrito vacío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8B57"/>
          <w:sz w:val="25"/>
          <w:szCs w:val="25"/>
        </w:rPr>
        <w:t xml:space="preserve">Conceptos de testeo aplicados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Patrón preparar, actuar y comprobar </w:t>
      </w:r>
      <w:r>
        <w:rPr>
          <w:rFonts w:ascii="Arial" w:cs="Arial" w:eastAsia="Arial" w:hAnsi="Arial"/>
          <w:sz w:val="22"/>
          <w:szCs w:val="22"/>
        </w:rPr>
        <w:t xml:space="preserve">(Arrange, Act, Assert) en cada prueba.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Aislamiento: </w:t>
      </w:r>
      <w:r>
        <w:rPr>
          <w:rFonts w:ascii="Arial" w:cs="Arial" w:eastAsia="Arial" w:hAnsi="Arial"/>
          <w:sz w:val="22"/>
          <w:szCs w:val="22"/>
        </w:rPr>
        <w:t xml:space="preserve">cada prueba parte con localStorage limpio, así el orden de ejecución no cambia el resultado.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Mocks y espías: </w:t>
      </w:r>
      <w:r>
        <w:rPr>
          <w:rFonts w:ascii="Arial" w:cs="Arial" w:eastAsia="Arial" w:hAnsi="Arial"/>
          <w:sz w:val="22"/>
          <w:szCs w:val="22"/>
        </w:rPr>
        <w:t xml:space="preserve">se usó vi.fn() para verificar que un componente llama a su función, vi.spyOn(window, "print") para comprobar la impresión de la boleta sin abrir el diálogo real, y vi.spyOn sobre Storage.prototype.setItem y console.error para simular un almacenamiento lleno o datos corruptos.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Pruebas orientadas al usuario: </w:t>
      </w:r>
      <w:r>
        <w:rPr>
          <w:rFonts w:ascii="Arial" w:cs="Arial" w:eastAsia="Arial" w:hAnsi="Arial"/>
          <w:sz w:val="22"/>
          <w:szCs w:val="22"/>
        </w:rPr>
        <w:t xml:space="preserve">los elementos se buscan por rol, etiqueta o texto (getByRole, getByLabelText), como los encontraría una persona, y no por detalles internos del código. Esto además comprueba la accesibilidad.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Casos límite y errores: </w:t>
      </w:r>
      <w:r>
        <w:rPr>
          <w:rFonts w:ascii="Arial" w:cs="Arial" w:eastAsia="Arial" w:hAnsi="Arial"/>
          <w:sz w:val="22"/>
          <w:szCs w:val="22"/>
        </w:rPr>
        <w:t xml:space="preserve">stock agotado, cantidades inválidas, RUN con dígito incorrecto, correos de dominios no permitidos, RUN y correo duplicados, JSON corrupto en el almacenamiento.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44D36"/>
          <w:sz w:val="30"/>
          <w:szCs w:val="30"/>
        </w:rPr>
        <w:t xml:space="preserve">4. Alcance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8B57"/>
          <w:sz w:val="25"/>
          <w:szCs w:val="25"/>
        </w:rPr>
        <w:t xml:space="preserve">4.1 Cubierto por este informe (módulos de Bryam)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Compras: carrito, checkout, compra exitosa, compra fallida y ofertas.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Usuarios: registro, inicio y cierre de sesión, validaciones de formularios y administración de usuarios (listado, creación, edición y eliminación).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Capa de apoyo: funciones de carrito, ofertas, formato y validaciones; servicios de carrito, usuarios, sesión y órdenes; contextos de carrito y sesión.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8B57"/>
          <w:sz w:val="25"/>
          <w:szCs w:val="25"/>
        </w:rPr>
        <w:t xml:space="preserve">4.2 Fuera de este informe por ahora (módulos de Jazmín)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Catálogo de productos, detalle de producto, categorías, administración de productos, control de stock y servicio de productos.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Esos módulos tienen sus pruebas pendientes, a cargo de Jazmín en src/pruebas/jazmin. Por eso aparecen con cobertura baja en la sección 7 y reducen el porcentaje total del proyecto.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44D36"/>
          <w:sz w:val="30"/>
          <w:szCs w:val="30"/>
        </w:rPr>
        <w:t xml:space="preserve">5. Inventario de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660"/>
        <w:gridCol w:w="1200"/>
        <w:gridCol w:w="1200"/>
      </w:tblGrid>
      <w:tr>
        <w:trPr>
          <w:tblHeader/>
        </w:trPr>
        <w:tc>
          <w:tcPr>
            <w:tcW w:type="dxa" w:w="23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46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cubre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Pruebas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Aprobadas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carrito.test.js</w:t>
            </w:r>
          </w:p>
        </w:tc>
        <w:tc>
          <w:tcPr>
            <w:tcW w:type="dxa" w:w="46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Lógica del carrito: agregar, stock, inmutabilidad, cambiar cantidad, quitar, totales y pago simulado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flujoCompra.test.jsx</w:t>
            </w:r>
          </w:p>
        </w:tc>
        <w:tc>
          <w:tcPr>
            <w:tcW w:type="dxa" w:w="46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Flujo completo: ofertas, carrito, checkout, pago aprobado y rechazado, boleta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menuEncabezado.test.jsx</w:t>
            </w:r>
          </w:p>
        </w:tc>
        <w:tc>
          <w:tcPr>
            <w:tcW w:type="dxa" w:w="46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Enlace del carrito con total y menú de sesión del encabezado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ofertas.test.js</w:t>
            </w:r>
          </w:p>
        </w:tc>
        <w:tc>
          <w:tcPr>
            <w:tcW w:type="dxa" w:w="46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Descuentos de ofertas y formato de precios, RUN y fechas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servicios.test.js</w:t>
            </w:r>
          </w:p>
        </w:tc>
        <w:tc>
          <w:tcPr>
            <w:tcW w:type="dxa" w:w="46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CRUD de usuarios, sesión, carrito y órdenes sobre localStorage, con mocks de errores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usuarios.test.jsx</w:t>
            </w:r>
          </w:p>
        </w:tc>
        <w:tc>
          <w:tcPr>
            <w:tcW w:type="dxa" w:w="46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Componentes de formulario, inicio de sesión, registro y administración de usuarios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validaciones.test.js</w:t>
            </w:r>
          </w:p>
        </w:tc>
        <w:tc>
          <w:tcPr>
            <w:tcW w:type="dxa" w:w="46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Validación de RUN (dígito verificador), correo, contraseña, región/comuna y formularios completos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17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E8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46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E8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7 archivos de prueba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E8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106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E8F3E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106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8B57"/>
          <w:sz w:val="25"/>
          <w:szCs w:val="25"/>
        </w:rPr>
        <w:t xml:space="preserve">Correspondencia con las pruebas sugeridas en el enunciado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rPr>
          <w:tblHeader/>
        </w:trPr>
        <w:tc>
          <w:tcPr>
            <w:tcW w:type="dxa" w:w="2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de prueba pedida</w:t>
            </w:r>
          </w:p>
        </w:tc>
        <w:tc>
          <w:tcPr>
            <w:tcW w:type="dxa" w:w="49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Cómo se cumplió</w:t>
            </w:r>
          </w:p>
        </w:tc>
        <w:tc>
          <w:tcPr>
            <w:tcW w:type="dxa" w:w="2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Renderizado correcto</w:t>
            </w:r>
          </w:p>
        </w:tc>
        <w:tc>
          <w:tcPr>
            <w:tcW w:type="dxa" w:w="49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tabla de usuarios muestra todos los usuarios guardados, con su RUN formateado y su rol</w:t>
            </w:r>
          </w:p>
        </w:tc>
        <w:tc>
          <w:tcPr>
            <w:tcW w:type="dxa" w:w="2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usuarios.test.jsx, flujoCompra.test.jsx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Renderizado condicional</w:t>
            </w:r>
          </w:p>
        </w:tc>
        <w:tc>
          <w:tcPr>
            <w:tcW w:type="dxa" w:w="49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mensaje de error del campo solo aparece cuando hay error; el carrito vacío muestra un aviso distinto al carrito con productos</w:t>
            </w:r>
          </w:p>
        </w:tc>
        <w:tc>
          <w:tcPr>
            <w:tcW w:type="dxa" w:w="2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usuarios.test.jsx, flujoCompra.test.jsx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Propiedades (props)</w:t>
            </w:r>
          </w:p>
        </w:tc>
        <w:tc>
          <w:tcPr>
            <w:tcW w:type="dxa" w:w="49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CampoFormulario recibe etiqueta, valor, error y función de cambio; FormularioUsuario recibe el modo y la función de guardado</w:t>
            </w:r>
          </w:p>
        </w:tc>
        <w:tc>
          <w:tcPr>
            <w:tcW w:type="dxa" w:w="2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usuarios.test.jsx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Estado</w:t>
            </w:r>
          </w:p>
        </w:tc>
        <w:tc>
          <w:tcPr>
            <w:tcW w:type="dxa" w:w="49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 escribir en los campos del formulario el estado cambia; la cantidad del carrito sube y baja</w:t>
            </w:r>
          </w:p>
        </w:tc>
        <w:tc>
          <w:tcPr>
            <w:tcW w:type="dxa" w:w="2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usuarios.test.jsx, flujoCompra.test.jsx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Eventos</w:t>
            </w:r>
          </w:p>
        </w:tc>
        <w:tc>
          <w:tcPr>
            <w:tcW w:type="dxa" w:w="49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 clic en "Agregar", "Eliminar" o "Pagar ahora" ejecuta la acción esperada</w:t>
            </w:r>
          </w:p>
        </w:tc>
        <w:tc>
          <w:tcPr>
            <w:tcW w:type="dxa" w:w="2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flujoCompra.test.jsx, usuarios.test.jsx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44D36"/>
          <w:sz w:val="30"/>
          <w:szCs w:val="30"/>
        </w:rPr>
        <w:t xml:space="preserve">6. Resultados de la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4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Archivos de prueba</w:t>
            </w:r>
          </w:p>
        </w:tc>
        <w:tc>
          <w:tcPr>
            <w:tcW w:type="dxa" w:w="4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Pruebas ejecutadas</w:t>
            </w:r>
          </w:p>
        </w:tc>
        <w:tc>
          <w:tcPr>
            <w:tcW w:type="dxa" w:w="4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Pruebas aprobadas</w:t>
            </w:r>
          </w:p>
        </w:tc>
        <w:tc>
          <w:tcPr>
            <w:tcW w:type="dxa" w:w="4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106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Pruebas fallidas</w:t>
            </w:r>
          </w:p>
        </w:tc>
        <w:tc>
          <w:tcPr>
            <w:tcW w:type="dxa" w:w="4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Linter (ESLint)</w:t>
            </w:r>
          </w:p>
        </w:tc>
        <w:tc>
          <w:tcPr>
            <w:tcW w:type="dxa" w:w="4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errores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Compilación de producción (vite build)</w:t>
            </w:r>
          </w:p>
        </w:tc>
        <w:tc>
          <w:tcPr>
            <w:tcW w:type="dxa" w:w="43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 errores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8B57"/>
          <w:sz w:val="25"/>
          <w:szCs w:val="25"/>
        </w:rPr>
        <w:t xml:space="preserve">Defectos encontrados gracias a las pruebas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Las pruebas no solo confirmaron que el código funciona: detectaron tres problemas reales que se corrigieron durante el desarrollo.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030"/>
        <w:gridCol w:w="3030"/>
      </w:tblGrid>
      <w:tr>
        <w:trPr>
          <w:tblHeader/>
        </w:trPr>
        <w:tc>
          <w:tcPr>
            <w:tcW w:type="dxa" w:w="33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Problema detectado</w:t>
            </w:r>
          </w:p>
        </w:tc>
        <w:tc>
          <w:tcPr>
            <w:tcW w:type="dxa" w:w="303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  <w:tc>
          <w:tcPr>
            <w:tcW w:type="dxa" w:w="303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Corrección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 iniciar sesión como administrador, la página volvía al inicio en vez de llevar al panel</w:t>
            </w:r>
          </w:p>
        </w:tc>
        <w:tc>
          <w:tcPr>
            <w:tcW w:type="dxa" w:w="303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redirección "ya tienes sesión" se cruzaba con la navegación posterior al login</w:t>
            </w:r>
          </w:p>
        </w:tc>
        <w:tc>
          <w:tcPr>
            <w:tcW w:type="dxa" w:w="303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 redirección solo se evalúa al llegar a la página, no cada vez que cambia la sesión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 stock "sin límite" se perdía al recargar la página</w:t>
            </w:r>
          </w:p>
        </w:tc>
        <w:tc>
          <w:tcPr>
            <w:tcW w:type="dxa" w:w="303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guardaba como Infinity, que JSON.stringify convierte en null</w:t>
            </w:r>
          </w:p>
        </w:tc>
        <w:tc>
          <w:tcPr>
            <w:tcW w:type="dxa" w:w="303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representa explícitamente como null y todas las funciones lo interpretan como "sin tope"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Los botones "Añadir" del carrito no tenían un nombre accesible correcto</w:t>
            </w:r>
          </w:p>
        </w:tc>
        <w:tc>
          <w:tcPr>
            <w:tcW w:type="dxa" w:w="303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Faltaba un espacio entre el texto visible y el texto oculto para lectores de pantalla</w:t>
            </w:r>
          </w:p>
        </w:tc>
        <w:tc>
          <w:tcPr>
            <w:tcW w:type="dxa" w:w="303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 agregó el espacio explícito en el componente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44D36"/>
          <w:sz w:val="30"/>
          <w:szCs w:val="30"/>
        </w:rPr>
        <w:t xml:space="preserve">7. Análisis de cobertura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La cobertura mide qué porcentaje del código se ejecutó al correr las pruebas. Se reportan cuatro métricas: sentencias (instrucciones), ramas (cada camino de un if o ternario), funciones y líneas.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1450"/>
        <w:gridCol w:w="1450"/>
        <w:gridCol w:w="1450"/>
        <w:gridCol w:w="1450"/>
      </w:tblGrid>
      <w:tr>
        <w:trPr>
          <w:tblHeader/>
        </w:trPr>
        <w:tc>
          <w:tcPr>
            <w:tcW w:type="dxa" w:w="3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Cobertura total del proyecto</w:t>
            </w:r>
          </w:p>
        </w:tc>
        <w:tc>
          <w:tcPr>
            <w:tcW w:type="dxa" w:w="145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Sentencias</w:t>
            </w:r>
          </w:p>
        </w:tc>
        <w:tc>
          <w:tcPr>
            <w:tcW w:type="dxa" w:w="145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Ramas</w:t>
            </w:r>
          </w:p>
        </w:tc>
        <w:tc>
          <w:tcPr>
            <w:tcW w:type="dxa" w:w="145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Funciones</w:t>
            </w:r>
          </w:p>
        </w:tc>
        <w:tc>
          <w:tcPr>
            <w:tcW w:type="dxa" w:w="145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Líneas</w:t>
            </w:r>
          </w:p>
        </w:tc>
      </w:tr>
      <w:tr>
        <w:trPr>
          <w:cantSplit/>
        </w:trPr>
        <w:tc>
          <w:tcPr>
            <w:tcW w:type="dxa" w:w="3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Todos los archivos medidos</w:t>
            </w:r>
          </w:p>
        </w:tc>
        <w:tc>
          <w:tcPr>
            <w:tcW w:type="dxa" w:w="145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74,25 %</w:t>
            </w:r>
          </w:p>
        </w:tc>
        <w:tc>
          <w:tcPr>
            <w:tcW w:type="dxa" w:w="145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65,89 %</w:t>
            </w:r>
          </w:p>
        </w:tc>
        <w:tc>
          <w:tcPr>
            <w:tcW w:type="dxa" w:w="145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74,76 %</w:t>
            </w:r>
          </w:p>
        </w:tc>
        <w:tc>
          <w:tcPr>
            <w:tcW w:type="dxa" w:w="145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74,48 %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El total incluye los archivos de Jazmín que todavía no tienen pruebas. Sin ellos, el resto del proyecto supera el 90 % en la mayoría de los archivos, como muestra la siguiente tabla.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8B57"/>
          <w:sz w:val="25"/>
          <w:szCs w:val="25"/>
        </w:rPr>
        <w:t xml:space="preserve">7.1 Cobertura de los módulos de Bryam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Sentencias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Ramas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Funciones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Líneas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componentes/compras/DetalleOrden.jsx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componentes/compras/EnlaceCarrito.jsx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componentes/compras/ImagenProducto.jsx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componentes/compras/TarjetaOferta.jsx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componentes/formularios/CampoFormulario.jsx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componentes/formularios/SelectorRegionComuna.jsx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componentes/usuarios/FormularioUsuario.jsx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componentes/usuarios/MenuSesion.jsx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83,33 %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componentes/usuarios/RutaAdministrador.jsx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contextos/CarritoProvider.jsx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contextos/SesionProvider.jsx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contextos/carritoContexto.js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contextos/sesionContexto.js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contextos/useCarrito.js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contextos/useSesion.js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75 %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datos/regiones.js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datos/usuarios.js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funciones/carrito.js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96,55 %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funciones/formato.js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87,5 %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funciones/ofertas.js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funciones/validaciones.js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93,44 %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paginas/administracion-usuarios/AdministrarUsuarios.jsx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paginas/administracion-usuarios/EditorUsuario.jsx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78,57 %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92,85 %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66,66 %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78,57 %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paginas/compras/Carrito.jsx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89,47 %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85,71 %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83,33 %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94,44 %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paginas/compras/Checkout.jsx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96,66 %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paginas/compras/CompraExitosa.jsx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paginas/compras/CompraFallida.jsx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paginas/compras/Ofertas.jsx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91,66 %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66,66 %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paginas/usuarios/IniciarSesion.jsx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95,45 %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95,23 %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paginas/usuarios/Registro.jsx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91,66 %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90,9 %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servicios/carritoServicio.js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servicios/ordenesServicio.js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91,66 %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85,71 %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91,3 %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servicios/sesionServicio.js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servicios/usuariosServicio.js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95,91 %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95,34 %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8B57"/>
          <w:sz w:val="25"/>
          <w:szCs w:val="25"/>
        </w:rPr>
        <w:t xml:space="preserve">7.2 Cobertura de los módulos de Jazmín (pruebas pendientes)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Sentencias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Ramas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Funciones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shd w:fill="2E8B57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Líneas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componentes/tienda/TarjetaProducto.jsx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33,33 %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33,33 %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funciones/estadoStock.js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9,09 %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9,09 %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paginas/administracion-productos/AdministrarProductos.jsx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1,29 %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1,42 %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paginas/tienda/Categorias.jsx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7,69 %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8,33 %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paginas/tienda/DetalleProducto.jsx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paginas/tienda/Productos.jsx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0 %</w:t>
            </w:r>
          </w:p>
        </w:tc>
      </w:tr>
      <w:tr>
        <w:trPr>
          <w:cantSplit/>
        </w:trPr>
        <w:tc>
          <w:tcPr>
            <w:tcW w:type="dxa" w:w="456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servicios/productosServicio.js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16,66 %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50 %</w:t>
            </w:r>
          </w:p>
        </w:tc>
        <w:tc>
          <w:tcPr>
            <w:tcW w:type="dxa" w:w="1200"/>
            <w:tcBorders>
              <w:top w:val="single" w:color="BFC7C2" w:sz="4"/>
              <w:left w:val="single" w:color="BFC7C2" w:sz="4"/>
              <w:bottom w:val="single" w:color="BFC7C2" w:sz="4"/>
              <w:right w:val="single" w:color="BFC7C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44 %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E8B57"/>
          <w:sz w:val="25"/>
          <w:szCs w:val="25"/>
        </w:rPr>
        <w:t xml:space="preserve">7.3 Lectura de los resultados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 mejor cubierto: </w:t>
      </w:r>
      <w:r>
        <w:rPr>
          <w:rFonts w:ascii="Arial" w:cs="Arial" w:eastAsia="Arial" w:hAnsi="Arial"/>
          <w:sz w:val="22"/>
          <w:szCs w:val="22"/>
        </w:rPr>
        <w:t xml:space="preserve">las funciones de lógica de negocio (carrito, ofertas, validaciones, formato) alcanzan el 100 % de sentencias y líneas, y los servicios están entre el 91 % y el 100 %. Las ramas superan el 85 % en todos esos archivos. Es lo más importante de probar porque concentra las reglas de la tienda.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Páginas de compras y usuarios: </w:t>
      </w:r>
      <w:r>
        <w:rPr>
          <w:rFonts w:ascii="Arial" w:cs="Arial" w:eastAsia="Arial" w:hAnsi="Arial"/>
          <w:sz w:val="22"/>
          <w:szCs w:val="22"/>
        </w:rPr>
        <w:t xml:space="preserve">checkout, compra exitosa, compra fallida, administración de usuarios, formularios, inicio de sesión y registro están entre el 89 % y el 100 % de sentencias (salvo EditorUsuario, que se comenta más abajo).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Zonas con menor cobertura en los módulos de Bryam: </w:t>
      </w:r>
      <w:r>
        <w:rPr>
          <w:rFonts w:ascii="Arial" w:cs="Arial" w:eastAsia="Arial" w:hAnsi="Arial"/>
          <w:sz w:val="22"/>
          <w:szCs w:val="22"/>
        </w:rPr>
        <w:t xml:space="preserve">ImagenProducto (50 %) porque el cambio a la imagen de respaldo cuando una foto no carga depende de un evento del navegador que no se simuló; EditorUsuario (78,57 %) porque faltan tres caminos: la pantalla de usuario no encontrado, el mensaje cuando falla el guardado y el botón Cancelar; y los hooks useCarrito y useSesion (75 %) por la rama que lanza un error al usarse fuera de su proveedor.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Ramas de decisión: </w:t>
      </w:r>
      <w:r>
        <w:rPr>
          <w:rFonts w:ascii="Arial" w:cs="Arial" w:eastAsia="Arial" w:hAnsi="Arial"/>
          <w:sz w:val="22"/>
          <w:szCs w:val="22"/>
        </w:rPr>
        <w:t xml:space="preserve">el porcentaje de ramas es el más bajo en varios archivos porque quedan combinaciones poco frecuentes sin probar, por ejemplo un registro con ciertos campos opcionales vacíos.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Efecto de los módulos pendientes: </w:t>
      </w:r>
      <w:r>
        <w:rPr>
          <w:rFonts w:ascii="Arial" w:cs="Arial" w:eastAsia="Arial" w:hAnsi="Arial"/>
          <w:sz w:val="22"/>
          <w:szCs w:val="22"/>
        </w:rPr>
        <w:t xml:space="preserve">Productos, DetalleProducto, Categorias y AdministrarProductos tienen cobertura casi nula, lo que explica por qué el total baja a 74,25 %. Al incorporar las pruebas de esos módulos el total debería subir de forma importante.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44D36"/>
          <w:sz w:val="30"/>
          <w:szCs w:val="30"/>
        </w:rPr>
        <w:t xml:space="preserve">8. Cómo ejecutar las pruebas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Desde la carpeta del proyecto (HuertoHogar-React), con las dependencias instaladas:</w:t>
      </w:r>
    </w:p>
    <w:p>
      <w:pPr>
        <w:shd w:fill="F1F3F1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install</w:t>
      </w:r>
    </w:p>
    <w:p>
      <w:pPr>
        <w:shd w:fill="F1F3F1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test                # ejecuta todas las pruebas una vez</w:t>
      </w:r>
    </w:p>
    <w:p>
      <w:pPr>
        <w:shd w:fill="F1F3F1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run test:watch      # las vuelve a ejecutar al guardar cambios</w:t>
      </w:r>
    </w:p>
    <w:p>
      <w:pPr>
        <w:shd w:fill="F1F3F1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npm run cobertura       # ejecuta las pruebas y muestra el reporte de cobertura</w:t>
      </w:r>
    </w:p>
    <w:p>
      <w:pPr>
        <w:spacing w:after="120" w:before="120"/>
      </w:pPr>
      <w:r>
        <w:rPr>
          <w:rFonts w:ascii="Arial" w:cs="Arial" w:eastAsia="Arial" w:hAnsi="Arial"/>
          <w:sz w:val="22"/>
          <w:szCs w:val="22"/>
        </w:rPr>
        <w:t xml:space="preserve">El reporte de cobertura también se genera en HTML dentro de la carpeta coverage (no se sube a git).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44D36"/>
          <w:sz w:val="30"/>
          <w:szCs w:val="30"/>
        </w:rPr>
        <w:t xml:space="preserve">9. Limitaciones y mejoras propuestas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Completar las pruebas de los módulos de catálogo, detalle, categorías y administración de productos (responsable: Jazmín) y volver a medir la cobertura total.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Cubrir las ramas pendientes: carga fallida de imágenes, errores de guardado al editar usuarios y uso de los hooks fuera de su proveedor.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Las pruebas de integración usan un navegador simulado (jsdom). No reemplazan una prueba manual en un navegador real ni pruebas de extremo a extremo con herramientas como Playwright o Cypress, que quedan como mejora futura.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El pago es una simulación sin pasarela real, por lo que se prueba la lógica de la aplicación (aprobado o rechazado), no una integración bancaria.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El proyecto es solo frontend: los datos viven en localStorage. Cuando exista un backend, las pruebas de servicios deberán adaptarse para simular las respuestas del servidor.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244D36"/>
          <w:sz w:val="30"/>
          <w:szCs w:val="30"/>
        </w:rPr>
        <w:t xml:space="preserve">10. Conclusión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El proceso de testeo unitario quedó implementado y automatizado: 106 pruebas, todas aprobadas, que cubren la lógica, los servicios, los componentes y los flujos completos de compra y de usuarios. La cobertura de los módulos desarrollados por Bryam es alta, y las pruebas permitieron detectar y corregir tres defectos reales. La cobertura total del proyecto es de 74,25 % en sentencias y subirá cuando se incorporen las pruebas pendientes de los demás módulos.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HuertoHogar · Documento de cobertura de testing ·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</w:r>
    <w:r>
      <w:rPr>
        <w:rFonts w:ascii="Arial" w:cs="Arial" w:eastAsia="Arial" w:hAnsi="Arial"/>
        <w:color w:val="666666"/>
        <w:sz w:val="18"/>
        <w:szCs w:val="18"/>
      </w:rPr>
      <w:instrText xml:space="preserve">PAGE</w:instrText>
    </w:r>
    <w:r>
      <w:rPr>
        <w:rFonts w:ascii="Arial" w:cs="Arial" w:eastAsia="Arial" w:hAnsi="Arial"/>
        <w:color w:val="666666"/>
        <w:sz w:val="18"/>
        <w:szCs w:val="18"/>
      </w:rPr>
      <w:fldChar w:fldCharType="separate"/>
    </w:r>
    <w:r>
      <w:rPr>
        <w:rFonts w:ascii="Arial" w:cs="Arial" w:eastAsia="Arial" w:hAnsi="Arial"/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cobertura de testing - HuertoHogar</dc:title>
  <dc:creator>Equipo HuertoHogar</dc:creator>
  <cp:lastModifiedBy>Un-named</cp:lastModifiedBy>
  <cp:revision>1</cp:revision>
  <dcterms:created xsi:type="dcterms:W3CDTF">2026-10-28T17:06:44.576Z</dcterms:created>
  <dcterms:modified xsi:type="dcterms:W3CDTF">2026-10-28T17:06:44.577Z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