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BC3" w:rsidRDefault="00252BC3"/>
    <w:sdt>
      <w:sdtPr>
        <w:id w:val="1777976070"/>
        <w:docPartObj>
          <w:docPartGallery w:val="Cover Pages"/>
          <w:docPartUnique/>
        </w:docPartObj>
      </w:sdtPr>
      <w:sdtEndPr>
        <w:rPr>
          <w:rFonts w:ascii="Impact" w:hAnsi="Impact"/>
        </w:rPr>
      </w:sdtEndPr>
      <w:sdtContent>
        <w:p w:rsidR="00252BC3" w:rsidRDefault="00252BC3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34622A" wp14:editId="74A688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24271B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a5300f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52BC3" w:rsidRDefault="00183463">
          <w:pPr>
            <w:rPr>
              <w:rFonts w:ascii="Impact" w:hAnsi="Impact"/>
            </w:rPr>
          </w:pPr>
          <w:r w:rsidRPr="00183463">
            <w:rPr>
              <w:rFonts w:ascii="Impact" w:hAnsi="Impact"/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3034673</wp:posOffset>
                    </wp:positionV>
                    <wp:extent cx="5400040" cy="1404620"/>
                    <wp:effectExtent l="0" t="0" r="0" b="0"/>
                    <wp:wrapSquare wrapText="bothSides"/>
                    <wp:docPr id="3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000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Pr="00183463" w:rsidRDefault="00183463" w:rsidP="00183463">
                                <w:pPr>
                                  <w:rPr>
                                    <w:b/>
                                    <w:color w:val="B27D49" w:themeColor="accent6"/>
                                    <w:sz w:val="60"/>
                                    <w:szCs w:val="60"/>
                                  </w:rPr>
                                </w:pPr>
                                <w:r w:rsidRPr="00183463">
                                  <w:rPr>
                                    <w:b/>
                                    <w:caps/>
                                    <w:color w:val="B27D49" w:themeColor="accent6"/>
                                    <w:sz w:val="60"/>
                                    <w:szCs w:val="60"/>
                                  </w:rPr>
                                  <w:t>algorimtos e estruturas de dados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374pt;margin-top:238.95pt;width:425.2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" stroked="f">
                    <v:textbox style="mso-fit-shape-to-text:t">
                      <w:txbxContent>
                        <w:p w:rsidR="00183463" w:rsidRPr="00183463" w:rsidRDefault="00183463" w:rsidP="00183463">
                          <w:pPr>
                            <w:rPr>
                              <w:b/>
                              <w:color w:val="B27D49" w:themeColor="accent6"/>
                              <w:sz w:val="60"/>
                              <w:szCs w:val="60"/>
                            </w:rPr>
                          </w:pPr>
                          <w:r w:rsidRPr="00183463">
                            <w:rPr>
                              <w:b/>
                              <w:caps/>
                              <w:color w:val="B27D49" w:themeColor="accent6"/>
                              <w:sz w:val="60"/>
                              <w:szCs w:val="60"/>
                            </w:rPr>
                            <w:t>algorimtos e estruturas de dados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56EF33E" wp14:editId="3C7699F8">
                    <wp:simplePos x="0" y="0"/>
                    <wp:positionH relativeFrom="margin">
                      <wp:posOffset>8890</wp:posOffset>
                    </wp:positionH>
                    <wp:positionV relativeFrom="paragraph">
                      <wp:posOffset>6558915</wp:posOffset>
                    </wp:positionV>
                    <wp:extent cx="5581650" cy="1750695"/>
                    <wp:effectExtent l="0" t="0" r="0" b="190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81650" cy="17506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3463" w:rsidRDefault="0018346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MIEIC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Turma 2 – Grupo D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Inês Teixeira – </w:t>
                                </w:r>
                                <w:hyperlink r:id="rId7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up201404592@fe.up.pt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252BC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Aleixo da Cruz – </w:t>
                                </w:r>
                                <w:hyperlink r:id="rId8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up201403526@fe.up.pt</w:t>
                                  </w:r>
                                </w:hyperlink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521353" w:rsidRPr="00521353" w:rsidRDefault="00252BC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 xml:space="preserve">José Miguel da Costa – </w:t>
                                </w:r>
                                <w:hyperlink r:id="rId9" w:history="1">
                                  <w:r w:rsidRPr="00521353">
                                    <w:rPr>
                                      <w:rStyle w:val="Hiperligao"/>
                                      <w:sz w:val="24"/>
                                      <w:szCs w:val="24"/>
                                    </w:rPr>
                                    <w:t>up201402717@fe.up.pt</w:t>
                                  </w:r>
                                </w:hyperlink>
                              </w:p>
                              <w:p w:rsidR="0052135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52BC3" w:rsidRPr="00521353" w:rsidRDefault="00521353" w:rsidP="00252BC3">
                                <w:pPr>
                                  <w:spacing w:after="0"/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21353">
                                  <w:rPr>
                                    <w:sz w:val="24"/>
                                    <w:szCs w:val="24"/>
                                  </w:rPr>
                                  <w:t>Dezembro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6EF33E" id="_x0000_s1027" type="#_x0000_t202" style="position:absolute;margin-left:.7pt;margin-top:516.45pt;width:439.5pt;height:137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" stroked="f">
                    <v:textbox>
                      <w:txbxContent>
                        <w:p w:rsidR="00183463" w:rsidRDefault="0018346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MIEIC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b/>
                              <w:sz w:val="24"/>
                              <w:szCs w:val="24"/>
                            </w:rPr>
                            <w:t>Turma 2 – Grupo D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Inês Teixeira – </w:t>
                          </w:r>
                          <w:hyperlink r:id="rId10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up201404592@fe.up.pt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252BC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Aleixo da Cruz – </w:t>
                          </w:r>
                          <w:hyperlink r:id="rId11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up201403526@fe.up.pt</w:t>
                            </w:r>
                          </w:hyperlink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521353" w:rsidRPr="00521353" w:rsidRDefault="00252BC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 xml:space="preserve">José Miguel da Costa – </w:t>
                          </w:r>
                          <w:hyperlink r:id="rId12" w:history="1">
                            <w:r w:rsidRPr="00521353">
                              <w:rPr>
                                <w:rStyle w:val="Hiperligao"/>
                                <w:sz w:val="24"/>
                                <w:szCs w:val="24"/>
                              </w:rPr>
                              <w:t>up201402717@fe.up.pt</w:t>
                            </w:r>
                          </w:hyperlink>
                        </w:p>
                        <w:p w:rsidR="0052135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</w:p>
                        <w:p w:rsidR="00252BC3" w:rsidRPr="00521353" w:rsidRDefault="00521353" w:rsidP="00252BC3">
                          <w:pPr>
                            <w:spacing w:after="0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521353">
                            <w:rPr>
                              <w:sz w:val="24"/>
                              <w:szCs w:val="24"/>
                            </w:rPr>
                            <w:t>Dezembro 2015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77037B" wp14:editId="61CD4E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863975"/>
                    <wp:effectExtent l="0" t="0" r="0" b="317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864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2BC3" w:rsidRPr="00183463" w:rsidRDefault="00A44DDE">
                                <w:pPr>
                                  <w:jc w:val="right"/>
                                  <w:rPr>
                                    <w:color w:val="A5300F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0F" w:themeColor="accent1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2293500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2BC3" w:rsidRPr="00183463">
                                      <w:rPr>
                                        <w:caps/>
                                        <w:color w:val="A5300F" w:themeColor="accent1"/>
                                        <w:sz w:val="56"/>
                                        <w:szCs w:val="56"/>
                                      </w:rPr>
                                      <w:t>Relatório de Projeto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6394898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52BC3" w:rsidRDefault="00252BC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Empresa de transporte de mercadorias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77037B" id="Caixa de Texto 154" o:spid="_x0000_s1028" type="#_x0000_t202" style="position:absolute;margin-left:0;margin-top:0;width:8in;height:304.2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" filled="f" stroked="f" strokeweight=".5pt">
                    <v:textbox inset="126pt,0,54pt,0">
                      <w:txbxContent>
                        <w:p w:rsidR="00252BC3" w:rsidRPr="00183463" w:rsidRDefault="00252BC3">
                          <w:pPr>
                            <w:jc w:val="right"/>
                            <w:rPr>
                              <w:color w:val="A5300F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0F" w:themeColor="accent1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2293500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83463">
                                <w:rPr>
                                  <w:caps/>
                                  <w:color w:val="A5300F" w:themeColor="accent1"/>
                                  <w:sz w:val="56"/>
                                  <w:szCs w:val="56"/>
                                </w:rPr>
                                <w:t>Relatório de Projeto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63948986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2BC3" w:rsidRDefault="00252BC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Empresa de transporte de mercadorias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52BC3"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799CB640" wp14:editId="0C08A293">
                <wp:simplePos x="0" y="0"/>
                <wp:positionH relativeFrom="margin">
                  <wp:align>right</wp:align>
                </wp:positionH>
                <wp:positionV relativeFrom="paragraph">
                  <wp:posOffset>609600</wp:posOffset>
                </wp:positionV>
                <wp:extent cx="5400040" cy="1873250"/>
                <wp:effectExtent l="0" t="0" r="0" b="0"/>
                <wp:wrapSquare wrapText="bothSides"/>
                <wp:docPr id="1" name="Imagem 1" descr="http://paginas.fe.up.pt/~feupfuturo/images/logo-feu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paginas.fe.up.pt/~feupfuturo/images/logo-feu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87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252BC3">
            <w:rPr>
              <w:rFonts w:ascii="Impact" w:hAnsi="Impact"/>
            </w:rPr>
            <w:br w:type="page"/>
          </w:r>
        </w:p>
      </w:sdtContent>
    </w:sdt>
    <w:p w:rsidR="00521353" w:rsidRPr="00A44DDE" w:rsidRDefault="00521353" w:rsidP="00521353">
      <w:pPr>
        <w:pStyle w:val="Cabealho1"/>
        <w:numPr>
          <w:ilvl w:val="0"/>
          <w:numId w:val="1"/>
        </w:numPr>
      </w:pPr>
      <w:r>
        <w:lastRenderedPageBreak/>
        <w:t>Tema de trabalho</w:t>
      </w:r>
    </w:p>
    <w:p w:rsidR="00183463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nosso grupo trata do desenvolvimento de um programa em C++, que tem como propósito lidar com a informação de uma empresa de transporte de mercadorias.</w:t>
      </w:r>
    </w:p>
    <w:p w:rsidR="006566AE" w:rsidRDefault="006566AE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No início, desenvolvemos métodos que se debruçavam sobre os clientes, serviços e meios de transporte da empresa</w:t>
      </w:r>
      <w:r w:rsidR="00183463">
        <w:rPr>
          <w:sz w:val="24"/>
          <w:szCs w:val="24"/>
        </w:rPr>
        <w:t>, que apelidámos caridosamente de “</w:t>
      </w:r>
      <w:proofErr w:type="spellStart"/>
      <w:r w:rsidR="00183463">
        <w:rPr>
          <w:sz w:val="24"/>
          <w:szCs w:val="24"/>
        </w:rPr>
        <w:t>Transportex</w:t>
      </w:r>
      <w:proofErr w:type="spellEnd"/>
      <w:r w:rsidR="00183463">
        <w:rPr>
          <w:sz w:val="24"/>
          <w:szCs w:val="24"/>
        </w:rPr>
        <w:t>”</w:t>
      </w:r>
      <w:r>
        <w:rPr>
          <w:sz w:val="24"/>
          <w:szCs w:val="24"/>
        </w:rPr>
        <w:t xml:space="preserve">. Desta vez, </w:t>
      </w:r>
      <w:r w:rsidR="00183463">
        <w:rPr>
          <w:sz w:val="24"/>
          <w:szCs w:val="24"/>
        </w:rPr>
        <w:t>coube</w:t>
      </w:r>
      <w:r>
        <w:rPr>
          <w:sz w:val="24"/>
          <w:szCs w:val="24"/>
        </w:rPr>
        <w:t xml:space="preserve">-nos elaborar estruturas de dados que </w:t>
      </w:r>
      <w:r w:rsidR="00183463">
        <w:rPr>
          <w:sz w:val="24"/>
          <w:szCs w:val="24"/>
        </w:rPr>
        <w:t>guardassem informação relativa a motoristas, reparações e clientes inativos desta empresa.</w:t>
      </w:r>
    </w:p>
    <w:p w:rsidR="00183463" w:rsidRPr="006566AE" w:rsidRDefault="00183463" w:rsidP="006566AE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 âmbito da cadeira de Algoritmos e Estruturas de Dados (AEDA) foram lecionados três tipos importantes de contentores de dados: árvores binárias, filas de prioridade e tab</w:t>
      </w:r>
      <w:r w:rsidR="00C607C4">
        <w:rPr>
          <w:sz w:val="24"/>
          <w:szCs w:val="24"/>
        </w:rPr>
        <w:t>elas de dispersão. É fazendo uso destes contentores que desenvolvemos a solução para esta segunda parte do projeto.</w:t>
      </w:r>
    </w:p>
    <w:p w:rsidR="007D23F6" w:rsidRDefault="006566AE" w:rsidP="007D23F6">
      <w:pPr>
        <w:pStyle w:val="Cabealho1"/>
        <w:numPr>
          <w:ilvl w:val="0"/>
          <w:numId w:val="1"/>
        </w:numPr>
      </w:pPr>
      <w:r>
        <w:t>Solução implementada</w:t>
      </w:r>
    </w:p>
    <w:p w:rsidR="00A44DDE" w:rsidRDefault="00A44DDE" w:rsidP="00A44DDE">
      <w:pPr>
        <w:rPr>
          <w:rFonts w:ascii="Calibri" w:eastAsia="Calibri" w:hAnsi="Calibri" w:cs="Calibri"/>
          <w:b/>
          <w:i/>
          <w:sz w:val="24"/>
        </w:rPr>
      </w:pPr>
      <w:proofErr w:type="spellStart"/>
      <w:r>
        <w:rPr>
          <w:rFonts w:ascii="Calibri" w:eastAsia="Calibri" w:hAnsi="Calibri" w:cs="Calibri"/>
          <w:b/>
          <w:i/>
          <w:sz w:val="24"/>
        </w:rPr>
        <w:t>Binary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</w:rPr>
        <w:t>search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</w:rPr>
        <w:t>tree</w:t>
      </w:r>
      <w:proofErr w:type="spellEnd"/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partir da definição de uma árvore de pesquisa binária (BST), presente no ficheiro </w:t>
      </w:r>
      <w:proofErr w:type="spellStart"/>
      <w:r>
        <w:rPr>
          <w:rFonts w:ascii="Calibri" w:eastAsia="Calibri" w:hAnsi="Calibri" w:cs="Calibri"/>
          <w:i/>
          <w:sz w:val="24"/>
        </w:rPr>
        <w:t>header</w:t>
      </w:r>
      <w:proofErr w:type="spellEnd"/>
      <w:r>
        <w:rPr>
          <w:rFonts w:ascii="Calibri" w:eastAsia="Calibri" w:hAnsi="Calibri" w:cs="Calibri"/>
          <w:sz w:val="24"/>
        </w:rPr>
        <w:t xml:space="preserve"> disponível no </w:t>
      </w:r>
      <w:proofErr w:type="spellStart"/>
      <w:r>
        <w:rPr>
          <w:rFonts w:ascii="Calibri" w:eastAsia="Calibri" w:hAnsi="Calibri" w:cs="Calibri"/>
          <w:sz w:val="24"/>
        </w:rPr>
        <w:t>Moodle</w:t>
      </w:r>
      <w:proofErr w:type="spellEnd"/>
      <w:r>
        <w:rPr>
          <w:rFonts w:ascii="Calibri" w:eastAsia="Calibri" w:hAnsi="Calibri" w:cs="Calibri"/>
          <w:sz w:val="24"/>
        </w:rPr>
        <w:t>, desenvolvemos métodos capazes de adicionar, editar, atualizar e remover motoristas da empresa de uma BST.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Na classe “Empresa”, que foi elaborada na primeira parte do trabalho, adicionamos um membro privado denominado “motoristas”, que representa uma árvore binária de uma nova classe “Motorista”, cujo critério de ordenação é o número de horas de trabalho efetuado pelo motorista num </w:t>
      </w:r>
      <w:proofErr w:type="gramStart"/>
      <w:r>
        <w:rPr>
          <w:rFonts w:ascii="Calibri" w:eastAsia="Calibri" w:hAnsi="Calibri" w:cs="Calibri"/>
          <w:sz w:val="24"/>
        </w:rPr>
        <w:t>determinado</w:t>
      </w:r>
      <w:proofErr w:type="gramEnd"/>
      <w:r>
        <w:rPr>
          <w:rFonts w:ascii="Calibri" w:eastAsia="Calibri" w:hAnsi="Calibri" w:cs="Calibri"/>
          <w:sz w:val="24"/>
        </w:rPr>
        <w:t xml:space="preserve"> dia (ordem crescente).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classe “Motorista” tem como atributos privados o nome, número de identificação fiscal (NIF) e horas de serviço diário já efetuado do motorista. Desenvolvemos o respetivo construtor e as funções que alteram estes atributos.</w:t>
      </w:r>
    </w:p>
    <w:p w:rsidR="00A44DDE" w:rsidRPr="001F08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Sempre que um motorista da árvore binária é alterado, de forma a manter a ordenação da árvore, removemos os dados desse motorista da árvore, atualizamos os </w:t>
      </w:r>
      <w:r w:rsidRPr="001F08DE">
        <w:rPr>
          <w:rFonts w:ascii="Calibri" w:eastAsia="Calibri" w:hAnsi="Calibri" w:cs="Calibri"/>
          <w:sz w:val="24"/>
        </w:rPr>
        <w:t>dados e voltamos a inseri-lo.</w:t>
      </w:r>
    </w:p>
    <w:p w:rsidR="00A44DDE" w:rsidRPr="001F08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 w:rsidRPr="001F08DE">
        <w:rPr>
          <w:rFonts w:ascii="Calibri" w:eastAsia="Calibri" w:hAnsi="Calibri" w:cs="Calibri"/>
          <w:sz w:val="24"/>
        </w:rPr>
        <w:t>Temos funções que fazem uma listagem dos motoristas com menos e mais horas de trabalho, assim como listagem de todos os motoristas.</w:t>
      </w:r>
    </w:p>
    <w:p w:rsidR="00A44DDE" w:rsidRDefault="00A44DDE" w:rsidP="00A44DD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Fila de prioridade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Utilizando o contentor </w:t>
      </w:r>
      <w:proofErr w:type="spellStart"/>
      <w:r>
        <w:rPr>
          <w:rFonts w:ascii="Calibri" w:eastAsia="Calibri" w:hAnsi="Calibri" w:cs="Calibri"/>
          <w:i/>
          <w:sz w:val="24"/>
        </w:rPr>
        <w:t>priority_queue</w:t>
      </w:r>
      <w:proofErr w:type="spellEnd"/>
      <w:r>
        <w:rPr>
          <w:rFonts w:ascii="Calibri" w:eastAsia="Calibri" w:hAnsi="Calibri" w:cs="Calibri"/>
          <w:sz w:val="24"/>
        </w:rPr>
        <w:t xml:space="preserve"> fornecido pela </w:t>
      </w:r>
      <w:proofErr w:type="gramStart"/>
      <w:r>
        <w:rPr>
          <w:rFonts w:ascii="Calibri" w:eastAsia="Calibri" w:hAnsi="Calibri" w:cs="Calibri"/>
          <w:i/>
          <w:sz w:val="24"/>
        </w:rPr>
        <w:t>standard</w:t>
      </w:r>
      <w:proofErr w:type="gramEnd"/>
      <w:r>
        <w:rPr>
          <w:rFonts w:ascii="Calibri" w:eastAsia="Calibri" w:hAnsi="Calibri" w:cs="Calibri"/>
          <w:i/>
          <w:sz w:val="24"/>
        </w:rPr>
        <w:t xml:space="preserve"> </w:t>
      </w:r>
      <w:proofErr w:type="spellStart"/>
      <w:r>
        <w:rPr>
          <w:rFonts w:ascii="Calibri" w:eastAsia="Calibri" w:hAnsi="Calibri" w:cs="Calibri"/>
          <w:i/>
          <w:sz w:val="24"/>
        </w:rPr>
        <w:t>library</w:t>
      </w:r>
      <w:proofErr w:type="spellEnd"/>
      <w:r>
        <w:rPr>
          <w:rFonts w:ascii="Calibri" w:eastAsia="Calibri" w:hAnsi="Calibri" w:cs="Calibri"/>
          <w:sz w:val="24"/>
        </w:rPr>
        <w:t xml:space="preserve"> do C++, gerámos uma fila de prioridades com o objetivo de controlar as eventuais reparações que os camiões da empresa necessitam de efetuar, atendendo à disponibilidade das oficinas e ao tipo de serviços (específicos ou casuais) que oferecem. Dessa forma, foram criadas novas classes como "Oficina" e "Lista de Oficinas".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classe "Oficina", foi desenvolvido os membros-função privados nome da oficina, disponibilidade da empresa (nº de dias que leva a terminar um serviço) e marcas especializadas. Todos estes atributos podem ser modificados e atualizados.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A empresa recorre a várias oficinas podendo escolher a oficina que tem maior disponibilidade. Desta forma, é criado na classe "</w:t>
      </w:r>
      <w:proofErr w:type="spellStart"/>
      <w:r>
        <w:rPr>
          <w:rFonts w:ascii="Calibri" w:eastAsia="Calibri" w:hAnsi="Calibri" w:cs="Calibri"/>
          <w:sz w:val="24"/>
        </w:rPr>
        <w:t>ListaOficinas</w:t>
      </w:r>
      <w:proofErr w:type="spellEnd"/>
      <w:r>
        <w:rPr>
          <w:rFonts w:ascii="Calibri" w:eastAsia="Calibri" w:hAnsi="Calibri" w:cs="Calibri"/>
          <w:sz w:val="24"/>
        </w:rPr>
        <w:t xml:space="preserve">" uma </w:t>
      </w:r>
      <w:proofErr w:type="spellStart"/>
      <w:r>
        <w:rPr>
          <w:rFonts w:ascii="Calibri" w:eastAsia="Calibri" w:hAnsi="Calibri" w:cs="Calibri"/>
          <w:sz w:val="24"/>
        </w:rPr>
        <w:t>priority_queue</w:t>
      </w:r>
      <w:proofErr w:type="spellEnd"/>
      <w:r>
        <w:rPr>
          <w:rFonts w:ascii="Calibri" w:eastAsia="Calibri" w:hAnsi="Calibri" w:cs="Calibri"/>
          <w:sz w:val="24"/>
        </w:rPr>
        <w:t xml:space="preserve"> "oficinas", onde é guardado todas as oficinas disponíveis para o conserto dos camiões da empresa.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Há dois tipos de serviços - serviço específico e normal. A função recebe um </w:t>
      </w:r>
      <w:proofErr w:type="spellStart"/>
      <w:r>
        <w:rPr>
          <w:rFonts w:ascii="Calibri" w:eastAsia="Calibri" w:hAnsi="Calibri" w:cs="Calibri"/>
          <w:sz w:val="24"/>
        </w:rPr>
        <w:t>bool</w:t>
      </w:r>
      <w:proofErr w:type="spellEnd"/>
      <w:r>
        <w:rPr>
          <w:rFonts w:ascii="Calibri" w:eastAsia="Calibri" w:hAnsi="Calibri" w:cs="Calibri"/>
          <w:sz w:val="24"/>
        </w:rPr>
        <w:t xml:space="preserve"> que indica o tipo de serviço que o </w:t>
      </w:r>
      <w:proofErr w:type="spellStart"/>
      <w:r>
        <w:rPr>
          <w:rFonts w:ascii="Calibri" w:eastAsia="Calibri" w:hAnsi="Calibri" w:cs="Calibri"/>
          <w:sz w:val="24"/>
        </w:rPr>
        <w:t>camiao</w:t>
      </w:r>
      <w:proofErr w:type="spellEnd"/>
      <w:r>
        <w:rPr>
          <w:rFonts w:ascii="Calibri" w:eastAsia="Calibri" w:hAnsi="Calibri" w:cs="Calibri"/>
          <w:sz w:val="24"/>
        </w:rPr>
        <w:t xml:space="preserve"> necessita. Se este tiver valor falso, o serviço é específico e para além de a oficina escolhida ter maior </w:t>
      </w:r>
      <w:proofErr w:type="spellStart"/>
      <w:r>
        <w:rPr>
          <w:rFonts w:ascii="Calibri" w:eastAsia="Calibri" w:hAnsi="Calibri" w:cs="Calibri"/>
          <w:sz w:val="24"/>
        </w:rPr>
        <w:t>disponiblidade</w:t>
      </w:r>
      <w:proofErr w:type="spellEnd"/>
      <w:r>
        <w:rPr>
          <w:rFonts w:ascii="Calibri" w:eastAsia="Calibri" w:hAnsi="Calibri" w:cs="Calibri"/>
          <w:sz w:val="24"/>
        </w:rPr>
        <w:t xml:space="preserve"> tem de ter como marca </w:t>
      </w:r>
      <w:proofErr w:type="spellStart"/>
      <w:r>
        <w:rPr>
          <w:rFonts w:ascii="Calibri" w:eastAsia="Calibri" w:hAnsi="Calibri" w:cs="Calibri"/>
          <w:sz w:val="24"/>
        </w:rPr>
        <w:t>especilializada</w:t>
      </w:r>
      <w:proofErr w:type="spellEnd"/>
      <w:r>
        <w:rPr>
          <w:rFonts w:ascii="Calibri" w:eastAsia="Calibri" w:hAnsi="Calibri" w:cs="Calibri"/>
          <w:sz w:val="24"/>
        </w:rPr>
        <w:t xml:space="preserve"> a marca do camião. Se o serviço for normal (valor verdadeiro do </w:t>
      </w:r>
      <w:proofErr w:type="spellStart"/>
      <w:r>
        <w:rPr>
          <w:rFonts w:ascii="Calibri" w:eastAsia="Calibri" w:hAnsi="Calibri" w:cs="Calibri"/>
          <w:sz w:val="24"/>
        </w:rPr>
        <w:t>bool</w:t>
      </w:r>
      <w:proofErr w:type="spellEnd"/>
      <w:r>
        <w:rPr>
          <w:rFonts w:ascii="Calibri" w:eastAsia="Calibri" w:hAnsi="Calibri" w:cs="Calibri"/>
          <w:sz w:val="24"/>
        </w:rPr>
        <w:t>), então a função retorna apenas a oficina do topo da lista - a de maior disponibilidade.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Quando é associado um camião a uma oficina, a disponibilidade diminuí, ou seja, o número de dias que toma a oficina para arranjar um próximo camião aumenta, de 1 dia. Quando o serviço é finalizado, a disponibilidade da oficina tem de ser atualizada novamente, neste caso, diminuí em 1 dia.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Em qualquer altura uma oficina pode ser acrescentada e removida da </w:t>
      </w:r>
      <w:proofErr w:type="spellStart"/>
      <w:r>
        <w:rPr>
          <w:rFonts w:ascii="Calibri" w:eastAsia="Calibri" w:hAnsi="Calibri" w:cs="Calibri"/>
          <w:sz w:val="24"/>
        </w:rPr>
        <w:t>priority_queue</w:t>
      </w:r>
      <w:proofErr w:type="spellEnd"/>
      <w:r>
        <w:rPr>
          <w:rFonts w:ascii="Calibri" w:eastAsia="Calibri" w:hAnsi="Calibri" w:cs="Calibri"/>
          <w:sz w:val="24"/>
        </w:rPr>
        <w:t>, assim, esta lista pode ser sempre atualizada.</w:t>
      </w:r>
    </w:p>
    <w:p w:rsidR="00A44DDE" w:rsidRDefault="00A44DDE" w:rsidP="00A44DD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Tabela de dispersão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ajudar a secção de Marketing da </w:t>
      </w:r>
      <w:proofErr w:type="spellStart"/>
      <w:r>
        <w:rPr>
          <w:rFonts w:ascii="Calibri" w:eastAsia="Calibri" w:hAnsi="Calibri" w:cs="Calibri"/>
          <w:sz w:val="24"/>
        </w:rPr>
        <w:t>Transportex</w:t>
      </w:r>
      <w:proofErr w:type="spellEnd"/>
      <w:r>
        <w:rPr>
          <w:rFonts w:ascii="Calibri" w:eastAsia="Calibri" w:hAnsi="Calibri" w:cs="Calibri"/>
          <w:sz w:val="24"/>
        </w:rPr>
        <w:t xml:space="preserve">, mantemos a informação relativa a clientes inativos (que não requisitam serviços da empresa há mais de 1 ano) atualizada numa tabela de dispersão, sob a forma de </w:t>
      </w:r>
      <w:proofErr w:type="spellStart"/>
      <w:r>
        <w:rPr>
          <w:rFonts w:ascii="Calibri" w:eastAsia="Calibri" w:hAnsi="Calibri" w:cs="Calibri"/>
          <w:i/>
          <w:sz w:val="24"/>
        </w:rPr>
        <w:t>unordered_set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Na classe "Cliente Inativo" tem como atributos privados o nome do cliente inativo e o seu NIF.</w:t>
      </w:r>
    </w:p>
    <w:p w:rsidR="00A44DDE" w:rsidRPr="00A44DDE" w:rsidRDefault="00A44DDE" w:rsidP="00A44DDE">
      <w:pPr>
        <w:pStyle w:val="Cabealho1"/>
        <w:rPr>
          <w:rFonts w:eastAsia="Calibri"/>
          <w:u w:val="single"/>
        </w:rPr>
      </w:pPr>
      <w:r>
        <w:rPr>
          <w:rFonts w:eastAsia="Calibri"/>
        </w:rPr>
        <w:t>3. Casos de utilização</w:t>
      </w:r>
    </w:p>
    <w:p w:rsidR="00A44DDE" w:rsidRDefault="00A44DDE" w:rsidP="00A44DDE">
      <w:pPr>
        <w:pStyle w:val="Cabealho1"/>
      </w:pPr>
      <w:r>
        <w:t>4. Dificuldades da realização do projeto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Ao longo do desenvolvimento desta segunda parte do projeto foram encontradas algumas dificuldades. 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 semelhança à primeira par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>te, a subjetividade do enunciado levou o nosso grupo a ter de refazer algumas partes do código e a reorganizar algumas classes e funções que julgávamos, numa primeira fase, o que era pedido para desenvolver.</w:t>
      </w:r>
    </w:p>
    <w:p w:rsidR="00A44DDE" w:rsidRDefault="00A44DDE" w:rsidP="00A44DDE">
      <w:pPr>
        <w:ind w:firstLine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 entanto, não foram encontradas mais dificuldades de fazer notar.</w:t>
      </w:r>
    </w:p>
    <w:p w:rsidR="00A44DDE" w:rsidRPr="00A44DDE" w:rsidRDefault="00A44DDE" w:rsidP="00A44DDE"/>
    <w:p w:rsidR="00331058" w:rsidRDefault="00331058" w:rsidP="00331058">
      <w:pPr>
        <w:pStyle w:val="Cabealho1"/>
      </w:pPr>
    </w:p>
    <w:p w:rsidR="00252BC3" w:rsidRPr="00252BC3" w:rsidRDefault="00252BC3" w:rsidP="00252BC3">
      <w:pPr>
        <w:jc w:val="center"/>
        <w:rPr>
          <w:rFonts w:ascii="Impact" w:hAnsi="Impact"/>
        </w:rPr>
      </w:pPr>
    </w:p>
    <w:sectPr w:rsidR="00252BC3" w:rsidRPr="00252BC3" w:rsidSect="00252BC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B1D3D"/>
    <w:multiLevelType w:val="hybridMultilevel"/>
    <w:tmpl w:val="B9DA66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511"/>
    <w:rsid w:val="00183463"/>
    <w:rsid w:val="00252BC3"/>
    <w:rsid w:val="00331058"/>
    <w:rsid w:val="003A4511"/>
    <w:rsid w:val="00521353"/>
    <w:rsid w:val="006566AE"/>
    <w:rsid w:val="007D23F6"/>
    <w:rsid w:val="00A44DDE"/>
    <w:rsid w:val="00C607C4"/>
    <w:rsid w:val="00C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1641-BCA0-4C8E-9649-5B311F6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252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52BC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52BC3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252BC3"/>
    <w:rPr>
      <w:color w:val="6B9F25" w:themeColor="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52BC3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3526@fe.up.p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up201404592@fe.up.pt" TargetMode="External"/><Relationship Id="rId12" Type="http://schemas.openxmlformats.org/officeDocument/2006/relationships/hyperlink" Target="mailto:up201402717@fe.up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up201403526@fe.up.p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up201404592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2717@fe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Projeto</vt:lpstr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</dc:title>
  <dc:subject>Empresa de transporte de mercadorias</dc:subject>
  <dc:creator>Inês Teixeira – up201404592@fe.up.pt José Aleixo da Cruz – up201403526@fe.up.pt José Miguel da Costa – up201402717@fe.up.pt</dc:creator>
  <cp:keywords/>
  <dc:description/>
  <cp:lastModifiedBy>José Aleixo Cruz</cp:lastModifiedBy>
  <cp:revision>5</cp:revision>
  <dcterms:created xsi:type="dcterms:W3CDTF">2015-12-21T17:51:00Z</dcterms:created>
  <dcterms:modified xsi:type="dcterms:W3CDTF">2015-12-23T11:52:00Z</dcterms:modified>
</cp:coreProperties>
</file>