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VibeAthon 6.0 — Smart Restaurant Management System</w:t>
      </w:r>
    </w:p>
    <w:p>
      <w:pPr>
        <w:pStyle w:val="Heading2"/>
      </w:pPr>
      <w:r>
        <w:t xml:space="preserve">Deep Dive &amp; Market Research</w:t>
      </w:r>
    </w:p>
    <w:p>
      <w:pPr>
        <w:spacing w:after="160"/>
      </w:pPr>
      <w:r>
        <w:t xml:space="preserve">Prepared for: Jasper (solo builder, targeting Platinum + Bonus, India focus)</w:t>
      </w:r>
    </w:p>
    <w:p>
      <w:pPr>
        <w:spacing w:after="160"/>
      </w:pPr>
      <w:r>
        <w:t xml:space="preserve">Date: July 25, 2026 · Updated: July 25, 2026 (v2 — full source material added, figures corrected/reconciled, additional research included)</w:t>
      </w:r>
    </w:p>
    <w:p>
      <w:pPr>
        <w:spacing w:after="160"/>
      </w:pPr>
      <w:r>
        <w:rPr>
          <w:b/>
          <w:bCs/>
          <w:i w:val="false"/>
          <w:iCs w:val="false"/>
        </w:rPr>
        <w:t xml:space="preserve">How to read this version: </w:t>
      </w:r>
      <w:r>
        <w:rPr>
          <w:b w:val="false"/>
          <w:bCs w:val="false"/>
          <w:i w:val="false"/>
          <w:iCs w:val="false"/>
        </w:rPr>
        <w:t xml:space="preserve">every claim below is followed by which report/article it came from, and Section 10 reproduces the actual substance of each source so this is readable with zero internet connectivity.</w:t>
      </w:r>
    </w:p>
    <w:p>
      <w:pPr>
        <w:pStyle w:val="Heading2"/>
      </w:pPr>
      <w:r>
        <w:t xml:space="preserve">1. Problem Statement Recap</w:t>
      </w:r>
    </w:p>
    <w:p>
      <w:pPr>
        <w:spacing w:after="160"/>
      </w:pPr>
      <w:r>
        <w:t xml:space="preserve">The PS asks for a full-stack SaaS platform solving real operational problems in restaurants — not a food-delivery clone. Named pain points: unclear dish availability, poor menu/service visibility, long waits for tables/orders, delayed customer-staff-kitchen communication, manual order/billing/inventory, weak staff coordination, no operational analytics. Judging rewards innovation and problem-solving, not feature-count, and explicitly penalizes cloning existing apps.</w:t>
      </w:r>
    </w:p>
    <w:p>
      <w:pPr>
        <w:pStyle w:val="Heading2"/>
      </w:pPr>
      <w:r>
        <w:t xml:space="preserve">2. Market Size &amp; Growth (India)</w:t>
      </w:r>
    </w:p>
    <w:p>
      <w:pPr>
        <w:pStyle w:val="ListParagraph"/>
        <w:numPr>
          <w:ilvl w:val="0"/>
          <w:numId w:val="2"/>
        </w:numPr>
        <w:spacing w:after="120"/>
      </w:pPr>
      <w:r>
        <w:rPr>
          <w:b/>
          <w:bCs/>
          <w:i w:val="false"/>
          <w:iCs w:val="false"/>
        </w:rPr>
        <w:t xml:space="preserve">India restaurant management software market (updated figures, Grand View Research, last updated Jun 2026): </w:t>
      </w:r>
      <w:r>
        <w:rPr>
          <w:b w:val="false"/>
          <w:bCs w:val="false"/>
          <w:i w:val="false"/>
          <w:iCs w:val="false"/>
        </w:rPr>
        <w:t xml:space="preserve">revenue was USD 303.6 million in 2025, estimated USD 365.7 million in 2026, projected to reach USD 1,580.0 million by 2033 — a 23.2% CAGR from 2026-2033. Cloud deployment is both the largest segment (60.4% revenue share in 2025) and the fastest-growing. India = 4.6% of the global restaurant management software market in 2025, and is the fastest-growing regional market in Asia Pacific.</w:t>
      </w:r>
    </w:p>
    <w:p>
      <w:pPr>
        <w:pBdr>
          <w:left w:val="single" w:color="999999" w:sz="12" w:space="8"/>
        </w:pBdr>
        <w:spacing w:after="160" w:before="80"/>
        <w:ind w:left="576"/>
      </w:pPr>
      <w:r>
        <w:rPr>
          <w:i/>
          <w:iCs/>
          <w:color w:val="444444"/>
        </w:rPr>
        <w:t xml:space="preserve">Note: an earlier (2024-dated) version of this same report had cited USD 254.0M (2024) → USD 848.0M (2030) at 22.8% CAGR. The 2033-horizon figures above are the more current numbers from the same research house; both point to the same conclusion — a market growing over 20%/year.</w:t>
      </w:r>
    </w:p>
    <w:p>
      <w:pPr>
        <w:pStyle w:val="ListParagraph"/>
        <w:numPr>
          <w:ilvl w:val="0"/>
          <w:numId w:val="2"/>
        </w:numPr>
        <w:spacing w:after="120"/>
      </w:pPr>
      <w:r>
        <w:rPr>
          <w:b/>
          <w:bCs/>
          <w:i w:val="false"/>
          <w:iCs w:val="false"/>
        </w:rPr>
        <w:t xml:space="preserve">Overall Indian food services industry </w:t>
      </w:r>
      <w:r>
        <w:rPr>
          <w:b w:val="false"/>
          <w:bCs w:val="false"/>
          <w:i w:val="false"/>
          <w:iCs w:val="false"/>
        </w:rPr>
        <w:t xml:space="preserve">(NRAI India Food Services Report 2024): sector was worth ₹5.69 trillion, projected to reach ₹7.76 trillion by 2028 at 8.1% CAGR, contributing 1.9% of India's GDP and ₹33,809 crore in tax revenue. It's the 2nd-biggest employer in India — 8.5 million jobs in 2025, rising 20%+ to 10.3 million by 2028.</w:t>
      </w:r>
    </w:p>
    <w:p>
      <w:pPr>
        <w:pStyle w:val="ListParagraph"/>
        <w:numPr>
          <w:ilvl w:val="0"/>
          <w:numId w:val="2"/>
        </w:numPr>
        <w:spacing w:after="120"/>
      </w:pPr>
      <w:r>
        <w:rPr>
          <w:b/>
          <w:bCs/>
          <w:i w:val="false"/>
          <w:iCs w:val="false"/>
        </w:rPr>
        <w:t xml:space="preserve">Cloud kitchens: </w:t>
      </w:r>
      <w:r>
        <w:rPr>
          <w:b w:val="false"/>
          <w:bCs w:val="false"/>
          <w:i w:val="false"/>
          <w:iCs w:val="false"/>
        </w:rPr>
        <w:t xml:space="preserve">India's market reached ~₹3,200 crore in 2025, projected to cross ₹4,000 crore by end-2026 (25-28% CAGR domestically; ~12.28% CAGR through 2034 in the USD-denominated global forecast, reaching $3.69B by 2034 from $1.24B in 2025). Independent cloud kitchens are 60.8% of the segment; South India holds 35% of revenue; Bengaluru leads in density.</w:t>
      </w:r>
    </w:p>
    <w:p>
      <w:pPr>
        <w:pStyle w:val="ListParagraph"/>
        <w:numPr>
          <w:ilvl w:val="0"/>
          <w:numId w:val="2"/>
        </w:numPr>
        <w:spacing w:after="120"/>
      </w:pPr>
      <w:r>
        <w:rPr>
          <w:b/>
          <w:bCs/>
          <w:i w:val="false"/>
          <w:iCs w:val="false"/>
        </w:rPr>
        <w:t xml:space="preserve">Self-ordering kiosks: </w:t>
      </w:r>
      <w:r>
        <w:rPr>
          <w:b w:val="false"/>
          <w:bCs w:val="false"/>
          <w:i w:val="false"/>
          <w:iCs w:val="false"/>
        </w:rPr>
        <w:t xml:space="preserve">$1.62B (2024) → $3B by 2030 (11.1% CAGR).</w:t>
      </w:r>
    </w:p>
    <w:p>
      <w:pPr>
        <w:pStyle w:val="ListParagraph"/>
        <w:numPr>
          <w:ilvl w:val="0"/>
          <w:numId w:val="2"/>
        </w:numPr>
        <w:spacing w:after="120"/>
      </w:pPr>
      <w:r>
        <w:rPr>
          <w:b/>
          <w:bCs/>
          <w:i w:val="false"/>
          <w:iCs w:val="false"/>
        </w:rPr>
        <w:t xml:space="preserve">Restaurant tech VC funding: </w:t>
      </w:r>
      <w:r>
        <w:rPr>
          <w:b w:val="false"/>
          <w:bCs w:val="false"/>
          <w:i w:val="false"/>
          <w:iCs w:val="false"/>
        </w:rPr>
        <w:t xml:space="preserve">Vertical SaaS (including restaurant tech) is "the most consistently funded sector" in Indian startup investing, with 35% YoY growth in funding; overall India startup funding is projected near $15B for 2025. 88% of restaurant operators plan technology investment in 2025, prioritizing tools that cut labor costs (5-25% savings claimed) and lift revenue (up to 22% with AI).</w:t>
      </w:r>
    </w:p>
    <w:p>
      <w:pPr>
        <w:pStyle w:val="Heading2"/>
      </w:pPr>
      <w:r>
        <w:t xml:space="preserve">3. The Organized vs Unorganized Split — Corrected Figure</w:t>
      </w:r>
    </w:p>
    <w:p>
      <w:pPr>
        <w:spacing w:after="160"/>
      </w:pPr>
      <w:r>
        <w:t xml:space="preserve">My first pass cited a Statista-sourced figure of 67% unorganized / 33% organized. Fetching the primary NRAI report directly gives a more precise, more current figure, so I'm correcting to this:</w:t>
      </w:r>
    </w:p>
    <w:p>
      <w:pPr>
        <w:pStyle w:val="ListParagraph"/>
        <w:numPr>
          <w:ilvl w:val="0"/>
          <w:numId w:val="2"/>
        </w:numPr>
        <w:spacing w:after="120"/>
      </w:pPr>
      <w:r>
        <w:rPr>
          <w:b/>
          <w:bCs/>
          <w:i w:val="false"/>
          <w:iCs w:val="false"/>
        </w:rPr>
        <w:t xml:space="preserve">Unorganized segment currently (2024) holds ~56.2% of the market</w:t>
      </w:r>
      <w:r>
        <w:rPr>
          <w:b w:val="false"/>
          <w:bCs w:val="false"/>
          <w:i w:val="false"/>
          <w:iCs w:val="false"/>
        </w:rPr>
        <w:t xml:space="preserve">, projected to shrink to 47.1% by 2028.</w:t>
      </w:r>
    </w:p>
    <w:p>
      <w:pPr>
        <w:pStyle w:val="ListParagraph"/>
        <w:numPr>
          <w:ilvl w:val="0"/>
          <w:numId w:val="2"/>
        </w:numPr>
        <w:spacing w:after="120"/>
      </w:pPr>
      <w:r>
        <w:rPr>
          <w:b/>
          <w:bCs/>
          <w:i w:val="false"/>
          <w:iCs w:val="false"/>
        </w:rPr>
        <w:t xml:space="preserve">Organized segment currently ~43.8%</w:t>
      </w:r>
      <w:r>
        <w:rPr>
          <w:b w:val="false"/>
          <w:bCs w:val="false"/>
          <w:i w:val="false"/>
          <w:iCs w:val="false"/>
        </w:rPr>
        <w:t xml:space="preserve">, growing at 13.2% CAGR to reach 52.9% by 2028.</w:t>
      </w:r>
    </w:p>
    <w:p>
      <w:pPr>
        <w:pStyle w:val="ListParagraph"/>
        <w:numPr>
          <w:ilvl w:val="0"/>
          <w:numId w:val="2"/>
        </w:numPr>
        <w:spacing w:after="120"/>
      </w:pPr>
      <w:r>
        <w:t xml:space="preserve">Within the organized segment, casual dining is the largest sub-segment (48% share), followed by QSR (27% share); QSR is expected to gain 4-5 points of share from casual dining by FY28.</w:t>
      </w:r>
    </w:p>
    <w:p>
      <w:pPr>
        <w:spacing w:after="160"/>
      </w:pPr>
      <w:r>
        <w:t xml:space="preserve">Directionally this still supports the same conclusion as before — independent/unorganized restaurants are the majority of the market today — but the actual majority is ~56%, not 67%, and it's shrinking, not static. The organized sector is growing faster (13.2% CAGR) than the unorganized one, which is itself a relevant signal: more independent operators are professionalizing/formalizing, which is exactly the population that would adopt a new digitized+AI platform if it's cheap and easy enough.</w:t>
      </w:r>
    </w:p>
    <w:p>
      <w:pPr>
        <w:pStyle w:val="Heading2"/>
      </w:pPr>
      <w:r>
        <w:t xml:space="preserve">4. Digital Payments &amp; Regulatory Context (new)</w:t>
      </w:r>
    </w:p>
    <w:p>
      <w:pPr>
        <w:pStyle w:val="ListParagraph"/>
        <w:numPr>
          <w:ilvl w:val="0"/>
          <w:numId w:val="2"/>
        </w:numPr>
        <w:spacing w:after="120"/>
      </w:pPr>
      <w:r>
        <w:rPr>
          <w:b/>
          <w:bCs/>
          <w:i w:val="false"/>
          <w:iCs w:val="false"/>
        </w:rPr>
        <w:t xml:space="preserve">UPI is the single biggest tailwind </w:t>
      </w:r>
      <w:r>
        <w:rPr>
          <w:b w:val="false"/>
          <w:bCs w:val="false"/>
          <w:i w:val="false"/>
          <w:iCs w:val="false"/>
        </w:rPr>
        <w:t xml:space="preserve">for restaurant tech adoption in India. Grand View Research notes that increased use of UPI and digital payments has driven a revolution in online ordering, and government initiatives (Make in India, Digital India, UPI) are encouraging providers to introduce innovative solutions.</w:t>
      </w:r>
    </w:p>
    <w:p>
      <w:pPr>
        <w:pStyle w:val="ListParagraph"/>
        <w:numPr>
          <w:ilvl w:val="0"/>
          <w:numId w:val="2"/>
        </w:numPr>
        <w:spacing w:after="120"/>
      </w:pPr>
      <w:r>
        <w:t xml:space="preserve">A separate industry piece states there are over 12 billion UPI transactions per month in 2026, and 350+ million Indians already scan QR codes daily for payments — meaning the customer-side muscle memory for "scan this at a restaurant table" already exists at zero marginal training cost. This is a genuine India-specific advantage over building the same idea for the US market.</w:t>
      </w:r>
    </w:p>
    <w:p>
      <w:pPr>
        <w:pStyle w:val="ListParagraph"/>
        <w:numPr>
          <w:ilvl w:val="0"/>
          <w:numId w:val="2"/>
        </w:numPr>
        <w:spacing w:after="120"/>
      </w:pPr>
      <w:r>
        <w:rPr>
          <w:b/>
          <w:bCs/>
          <w:i w:val="false"/>
          <w:iCs w:val="false"/>
        </w:rPr>
        <w:t xml:space="preserve">FSSAI regulatory angle (potential differentiator/compliance hook): </w:t>
      </w:r>
      <w:r>
        <w:rPr>
          <w:b w:val="false"/>
          <w:bCs w:val="false"/>
          <w:i w:val="false"/>
          <w:iCs w:val="false"/>
        </w:rPr>
        <w:t xml:space="preserve">FSSAI now mandates that every food business operator display its FSSAI license/registration and a QR code linking to the "Food Safety Connect" app in a customer-visible area, so diners can report food safety/hygiene issues directly to regulators. Restaurants are increasingly expected to keep digital temperature logs, automated cleaning logs, and electronic records for audit trails during FSSAI inspections. A "digitize compliance record-keeping" feature is a legitimate, real-world operational pain point you could fold into the platform.</w:t>
      </w:r>
    </w:p>
    <w:p>
      <w:pPr>
        <w:pStyle w:val="Heading2"/>
      </w:pPr>
      <w:r>
        <w:t xml:space="preserve">5. Gen Z / Changing Customer Behavior (new)</w:t>
      </w:r>
    </w:p>
    <w:p>
      <w:pPr>
        <w:pStyle w:val="ListParagraph"/>
        <w:numPr>
          <w:ilvl w:val="0"/>
          <w:numId w:val="2"/>
        </w:numPr>
        <w:spacing w:after="120"/>
      </w:pPr>
      <w:r>
        <w:t xml:space="preserve">Urban Indians are already eating out an average of 5 times/month, projected to rise to 7-8 times by 2030, with Gen Z driving ~40% of consumption.</w:t>
      </w:r>
    </w:p>
    <w:p>
      <w:pPr>
        <w:pStyle w:val="ListParagraph"/>
        <w:numPr>
          <w:ilvl w:val="0"/>
          <w:numId w:val="2"/>
        </w:numPr>
        <w:spacing w:after="120"/>
      </w:pPr>
      <w:r>
        <w:t xml:space="preserve">Online delivery remains dominated by Zomato (58%) and Swiggy (34%) of order share, with UPI/mobile payments dominating transactions.</w:t>
      </w:r>
    </w:p>
    <w:p>
      <w:pPr>
        <w:pStyle w:val="ListParagraph"/>
        <w:numPr>
          <w:ilvl w:val="0"/>
          <w:numId w:val="2"/>
        </w:numPr>
        <w:spacing w:after="120"/>
      </w:pPr>
      <w:r>
        <w:t xml:space="preserve">Gen Z diners care more about ingredient/nutrition transparency, discover restaurants through influencers/short-form content, and increasingly chase novel international cuisines (Korean, Japanese, Thai, Vietnamese), partly driven by K-drama/K-pop cultural exposure.</w:t>
      </w:r>
    </w:p>
    <w:p>
      <w:pPr>
        <w:spacing w:after="160"/>
      </w:pPr>
      <w:r>
        <w:t xml:space="preserve">This reinforces that "digital menu" alone is now baseline expectation, not novelty, for the exact demographic eating out most — supporting the earlier point that the wedge has to be operational/intelligent, not just "menu goes on a phone."</w:t>
      </w:r>
    </w:p>
    <w:p>
      <w:pPr>
        <w:pStyle w:val="Heading2"/>
      </w:pPr>
      <w:r>
        <w:t xml:space="preserve">6. Competitive Landscape — Who Already Owns This Space (revised)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3000"/>
      </w:tblGrid>
      <w:tr>
        <w:tc>
          <w:tcPr>
            <w:tcW w:type="dxa" w:w="1400"/>
            <w:shd w:fill="D9E2F3" w:val="clear"/>
            <w:tcMar>
              <w:top w:type="dxa" w:w="100"/>
              <w:left w:type="dxa" w:w="100"/>
              <w:bottom w:type="dxa" w:w="100"/>
              <w:right w:type="dxa" w:w="100"/>
            </w:tcMar>
          </w:tcPr>
          <w:p>
            <w:r>
              <w:rPr>
                <w:b/>
                <w:bCs/>
                <w:sz w:val="17"/>
                <w:szCs w:val="17"/>
              </w:rPr>
              <w:t xml:space="preserve">Player</w:t>
            </w:r>
          </w:p>
        </w:tc>
        <w:tc>
          <w:tcPr>
            <w:tcW w:type="dxa" w:w="2400"/>
            <w:shd w:fill="D9E2F3" w:val="clear"/>
            <w:tcMar>
              <w:top w:type="dxa" w:w="100"/>
              <w:left w:type="dxa" w:w="100"/>
              <w:bottom w:type="dxa" w:w="100"/>
              <w:right w:type="dxa" w:w="100"/>
            </w:tcMar>
          </w:tcPr>
          <w:p>
            <w:r>
              <w:rPr>
                <w:b/>
                <w:bCs/>
                <w:sz w:val="17"/>
                <w:szCs w:val="17"/>
              </w:rPr>
              <w:t xml:space="preserve">Focus</w:t>
            </w:r>
          </w:p>
        </w:tc>
        <w:tc>
          <w:tcPr>
            <w:tcW w:type="dxa" w:w="3000"/>
            <w:shd w:fill="D9E2F3" w:val="clear"/>
            <w:tcMar>
              <w:top w:type="dxa" w:w="100"/>
              <w:left w:type="dxa" w:w="100"/>
              <w:bottom w:type="dxa" w:w="100"/>
              <w:right w:type="dxa" w:w="100"/>
            </w:tcMar>
          </w:tcPr>
          <w:p>
            <w:r>
              <w:rPr>
                <w:b/>
                <w:bCs/>
                <w:sz w:val="17"/>
                <w:szCs w:val="17"/>
              </w:rPr>
              <w:t xml:space="preserve">Notable strength</w:t>
            </w:r>
          </w:p>
        </w:tc>
        <w:tc>
          <w:tcPr>
            <w:tcW w:type="dxa" w:w="3000"/>
            <w:shd w:fill="D9E2F3" w:val="clear"/>
            <w:tcMar>
              <w:top w:type="dxa" w:w="100"/>
              <w:left w:type="dxa" w:w="100"/>
              <w:bottom w:type="dxa" w:w="100"/>
              <w:right w:type="dxa" w:w="100"/>
            </w:tcMar>
          </w:tcPr>
          <w:p>
            <w:r>
              <w:rPr>
                <w:b/>
                <w:bCs/>
                <w:sz w:val="17"/>
                <w:szCs w:val="17"/>
              </w:rPr>
              <w:t xml:space="preserve">Notable gap</w:t>
            </w:r>
          </w:p>
        </w:tc>
      </w:tr>
      <w:tr>
        <w:tc>
          <w:tcPr>
            <w:tcW w:type="dxa" w:w="1400"/>
            <w:tcMar>
              <w:top w:type="dxa" w:w="100"/>
              <w:left w:type="dxa" w:w="100"/>
              <w:bottom w:type="dxa" w:w="100"/>
              <w:right w:type="dxa" w:w="100"/>
            </w:tcMar>
          </w:tcPr>
          <w:p>
            <w:r>
              <w:rPr>
                <w:b w:val="false"/>
                <w:bCs w:val="false"/>
                <w:sz w:val="17"/>
                <w:szCs w:val="17"/>
              </w:rPr>
              <w:t xml:space="preserve">Petpooja</w:t>
            </w:r>
          </w:p>
        </w:tc>
        <w:tc>
          <w:tcPr>
            <w:tcW w:type="dxa" w:w="2400"/>
            <w:tcMar>
              <w:top w:type="dxa" w:w="100"/>
              <w:left w:type="dxa" w:w="100"/>
              <w:bottom w:type="dxa" w:w="100"/>
              <w:right w:type="dxa" w:w="100"/>
            </w:tcMar>
          </w:tcPr>
          <w:p>
            <w:r>
              <w:rPr>
                <w:b w:val="false"/>
                <w:bCs w:val="false"/>
                <w:sz w:val="17"/>
                <w:szCs w:val="17"/>
              </w:rPr>
              <w:t xml:space="preserve">SMB/independent restaurants, POS</w:t>
            </w:r>
          </w:p>
        </w:tc>
        <w:tc>
          <w:tcPr>
            <w:tcW w:type="dxa" w:w="3000"/>
            <w:tcMar>
              <w:top w:type="dxa" w:w="100"/>
              <w:left w:type="dxa" w:w="100"/>
              <w:bottom w:type="dxa" w:w="100"/>
              <w:right w:type="dxa" w:w="100"/>
            </w:tcMar>
          </w:tcPr>
          <w:p>
            <w:r>
              <w:rPr>
                <w:b w:val="false"/>
                <w:bCs w:val="false"/>
                <w:sz w:val="17"/>
                <w:szCs w:val="17"/>
              </w:rPr>
              <w:t xml:space="preserve">Best delivery-aggregator integration (direct Zomato/Swiggy API, auto-accept), ₹1,000+/mo, 14-day free trial, support in 150+ Indian cities</w:t>
            </w:r>
          </w:p>
        </w:tc>
        <w:tc>
          <w:tcPr>
            <w:tcW w:type="dxa" w:w="3000"/>
            <w:tcMar>
              <w:top w:type="dxa" w:w="100"/>
              <w:left w:type="dxa" w:w="100"/>
              <w:bottom w:type="dxa" w:w="100"/>
              <w:right w:type="dxa" w:w="100"/>
            </w:tcMar>
          </w:tcPr>
          <w:p>
            <w:r>
              <w:rPr>
                <w:b w:val="false"/>
                <w:bCs w:val="false"/>
                <w:sz w:val="17"/>
                <w:szCs w:val="17"/>
              </w:rPr>
              <w:t xml:space="preserve">Reporting/analytics comparatively weaker; CRM/loyalty are add-ons, not built-in</w:t>
            </w:r>
          </w:p>
        </w:tc>
      </w:tr>
      <w:tr>
        <w:tc>
          <w:tcPr>
            <w:tcW w:type="dxa" w:w="1400"/>
            <w:tcMar>
              <w:top w:type="dxa" w:w="100"/>
              <w:left w:type="dxa" w:w="100"/>
              <w:bottom w:type="dxa" w:w="100"/>
              <w:right w:type="dxa" w:w="100"/>
            </w:tcMar>
          </w:tcPr>
          <w:p>
            <w:r>
              <w:rPr>
                <w:b w:val="false"/>
                <w:bCs w:val="false"/>
                <w:sz w:val="17"/>
                <w:szCs w:val="17"/>
              </w:rPr>
              <w:t xml:space="preserve">POSist / Restroworks</w:t>
            </w:r>
          </w:p>
        </w:tc>
        <w:tc>
          <w:tcPr>
            <w:tcW w:type="dxa" w:w="2400"/>
            <w:tcMar>
              <w:top w:type="dxa" w:w="100"/>
              <w:left w:type="dxa" w:w="100"/>
              <w:bottom w:type="dxa" w:w="100"/>
              <w:right w:type="dxa" w:w="100"/>
            </w:tcMar>
          </w:tcPr>
          <w:p>
            <w:r>
              <w:rPr>
                <w:b w:val="false"/>
                <w:bCs w:val="false"/>
                <w:sz w:val="17"/>
                <w:szCs w:val="17"/>
              </w:rPr>
              <w:t xml:space="preserve">Enterprise chains, 10+ outlets</w:t>
            </w:r>
          </w:p>
        </w:tc>
        <w:tc>
          <w:tcPr>
            <w:tcW w:type="dxa" w:w="3000"/>
            <w:tcMar>
              <w:top w:type="dxa" w:w="100"/>
              <w:left w:type="dxa" w:w="100"/>
              <w:bottom w:type="dxa" w:w="100"/>
              <w:right w:type="dxa" w:w="100"/>
            </w:tcMar>
          </w:tcPr>
          <w:p>
            <w:r>
              <w:rPr>
                <w:b w:val="false"/>
                <w:bCs w:val="false"/>
                <w:sz w:val="17"/>
                <w:szCs w:val="17"/>
              </w:rPr>
              <w:t xml:space="preserve">Advanced multi-location analytics, franchise management, 40+ country presence, dedicated account managers</w:t>
            </w:r>
          </w:p>
        </w:tc>
        <w:tc>
          <w:tcPr>
            <w:tcW w:type="dxa" w:w="3000"/>
            <w:tcMar>
              <w:top w:type="dxa" w:w="100"/>
              <w:left w:type="dxa" w:w="100"/>
              <w:bottom w:type="dxa" w:w="100"/>
              <w:right w:type="dxa" w:w="100"/>
            </w:tcMar>
          </w:tcPr>
          <w:p>
            <w:r>
              <w:rPr>
                <w:b w:val="false"/>
                <w:bCs w:val="false"/>
                <w:sz w:val="17"/>
                <w:szCs w:val="17"/>
              </w:rPr>
              <w:t xml:space="preserve">₹2,000-5,000+/mo custom pricing, demo-only onboarding (no free trial), steeper learning curve</w:t>
            </w:r>
          </w:p>
        </w:tc>
      </w:tr>
      <w:tr>
        <w:tc>
          <w:tcPr>
            <w:tcW w:type="dxa" w:w="1400"/>
            <w:tcMar>
              <w:top w:type="dxa" w:w="100"/>
              <w:left w:type="dxa" w:w="100"/>
              <w:bottom w:type="dxa" w:w="100"/>
              <w:right w:type="dxa" w:w="100"/>
            </w:tcMar>
          </w:tcPr>
          <w:p>
            <w:r>
              <w:rPr>
                <w:b w:val="false"/>
                <w:bCs w:val="false"/>
                <w:sz w:val="17"/>
                <w:szCs w:val="17"/>
              </w:rPr>
              <w:t xml:space="preserve">UrbanPiper</w:t>
            </w:r>
          </w:p>
        </w:tc>
        <w:tc>
          <w:tcPr>
            <w:tcW w:type="dxa" w:w="2400"/>
            <w:tcMar>
              <w:top w:type="dxa" w:w="100"/>
              <w:left w:type="dxa" w:w="100"/>
              <w:bottom w:type="dxa" w:w="100"/>
              <w:right w:type="dxa" w:w="100"/>
            </w:tcMar>
          </w:tcPr>
          <w:p>
            <w:r>
              <w:rPr>
                <w:b w:val="false"/>
                <w:bCs w:val="false"/>
                <w:sz w:val="17"/>
                <w:szCs w:val="17"/>
              </w:rPr>
              <w:t xml:space="preserve">Aggregator order unification (B2B infra)</w:t>
            </w:r>
          </w:p>
        </w:tc>
        <w:tc>
          <w:tcPr>
            <w:tcW w:type="dxa" w:w="3000"/>
            <w:tcMar>
              <w:top w:type="dxa" w:w="100"/>
              <w:left w:type="dxa" w:w="100"/>
              <w:bottom w:type="dxa" w:w="100"/>
              <w:right w:type="dxa" w:w="100"/>
            </w:tcMar>
          </w:tcPr>
          <w:p>
            <w:r>
              <w:rPr>
                <w:b w:val="false"/>
                <w:bCs w:val="false"/>
                <w:sz w:val="17"/>
                <w:szCs w:val="17"/>
              </w:rPr>
              <w:t xml:space="preserve">"Hub" syncs 70+ delivery platforms with real-time stock sync; first startup funded by both Zomato and Swiggy</w:t>
            </w:r>
          </w:p>
        </w:tc>
        <w:tc>
          <w:tcPr>
            <w:tcW w:type="dxa" w:w="3000"/>
            <w:tcMar>
              <w:top w:type="dxa" w:w="100"/>
              <w:left w:type="dxa" w:w="100"/>
              <w:bottom w:type="dxa" w:w="100"/>
              <w:right w:type="dxa" w:w="100"/>
            </w:tcMar>
          </w:tcPr>
          <w:p>
            <w:r>
              <w:rPr>
                <w:b w:val="false"/>
                <w:bCs w:val="false"/>
                <w:sz w:val="17"/>
                <w:szCs w:val="17"/>
              </w:rPr>
              <w:t xml:space="preserve">Infrastructure/plumbing play, not a consumer- or owner-facing experience product</w:t>
            </w:r>
          </w:p>
        </w:tc>
      </w:tr>
      <w:tr>
        <w:tc>
          <w:tcPr>
            <w:tcW w:type="dxa" w:w="1400"/>
            <w:tcMar>
              <w:top w:type="dxa" w:w="100"/>
              <w:left w:type="dxa" w:w="100"/>
              <w:bottom w:type="dxa" w:w="100"/>
              <w:right w:type="dxa" w:w="100"/>
            </w:tcMar>
          </w:tcPr>
          <w:p>
            <w:r>
              <w:rPr>
                <w:b w:val="false"/>
                <w:bCs w:val="false"/>
                <w:sz w:val="17"/>
                <w:szCs w:val="17"/>
              </w:rPr>
              <w:t xml:space="preserve">DotPe / Zomato for Business</w:t>
            </w:r>
          </w:p>
        </w:tc>
        <w:tc>
          <w:tcPr>
            <w:tcW w:type="dxa" w:w="2400"/>
            <w:tcMar>
              <w:top w:type="dxa" w:w="100"/>
              <w:left w:type="dxa" w:w="100"/>
              <w:bottom w:type="dxa" w:w="100"/>
              <w:right w:type="dxa" w:w="100"/>
            </w:tcMar>
          </w:tcPr>
          <w:p>
            <w:r>
              <w:rPr>
                <w:b w:val="false"/>
                <w:bCs w:val="false"/>
                <w:sz w:val="17"/>
                <w:szCs w:val="17"/>
              </w:rPr>
              <w:t xml:space="preserve">Digital storefronts, ordering</w:t>
            </w:r>
          </w:p>
        </w:tc>
        <w:tc>
          <w:tcPr>
            <w:tcW w:type="dxa" w:w="3000"/>
            <w:tcMar>
              <w:top w:type="dxa" w:w="100"/>
              <w:left w:type="dxa" w:w="100"/>
              <w:bottom w:type="dxa" w:w="100"/>
              <w:right w:type="dxa" w:w="100"/>
            </w:tcMar>
          </w:tcPr>
          <w:p>
            <w:r>
              <w:rPr>
                <w:b w:val="false"/>
                <w:bCs w:val="false"/>
                <w:sz w:val="17"/>
                <w:szCs w:val="17"/>
              </w:rPr>
              <w:t xml:space="preserve">Aggregator-adjacent distribution</w:t>
            </w:r>
          </w:p>
        </w:tc>
        <w:tc>
          <w:tcPr>
            <w:tcW w:type="dxa" w:w="3000"/>
            <w:tcMar>
              <w:top w:type="dxa" w:w="100"/>
              <w:left w:type="dxa" w:w="100"/>
              <w:bottom w:type="dxa" w:w="100"/>
              <w:right w:type="dxa" w:w="100"/>
            </w:tcMar>
          </w:tcPr>
          <w:p>
            <w:r>
              <w:rPr>
                <w:b w:val="false"/>
                <w:bCs w:val="false"/>
                <w:sz w:val="17"/>
                <w:szCs w:val="17"/>
              </w:rPr>
              <w:t xml:space="preserve">Locked into aggregator ecosystems</w:t>
            </w:r>
          </w:p>
        </w:tc>
      </w:tr>
      <w:tr>
        <w:tc>
          <w:tcPr>
            <w:tcW w:type="dxa" w:w="1400"/>
            <w:tcMar>
              <w:top w:type="dxa" w:w="100"/>
              <w:left w:type="dxa" w:w="100"/>
              <w:bottom w:type="dxa" w:w="100"/>
              <w:right w:type="dxa" w:w="100"/>
            </w:tcMar>
          </w:tcPr>
          <w:p>
            <w:r>
              <w:rPr>
                <w:b w:val="false"/>
                <w:bCs w:val="false"/>
                <w:sz w:val="17"/>
                <w:szCs w:val="17"/>
              </w:rPr>
              <w:t xml:space="preserve">DineOpen (key finding)</w:t>
            </w:r>
          </w:p>
        </w:tc>
        <w:tc>
          <w:tcPr>
            <w:tcW w:type="dxa" w:w="2400"/>
            <w:tcMar>
              <w:top w:type="dxa" w:w="100"/>
              <w:left w:type="dxa" w:w="100"/>
              <w:bottom w:type="dxa" w:w="100"/>
              <w:right w:type="dxa" w:w="100"/>
            </w:tcMar>
          </w:tcPr>
          <w:p>
            <w:r>
              <w:rPr>
                <w:b w:val="false"/>
                <w:bCs w:val="false"/>
                <w:sz w:val="17"/>
                <w:szCs w:val="17"/>
              </w:rPr>
              <w:t xml:space="preserve">AI-native platform for small/medium Indian restaurants and cafes</w:t>
            </w:r>
          </w:p>
        </w:tc>
        <w:tc>
          <w:tcPr>
            <w:tcW w:type="dxa" w:w="3000"/>
            <w:tcMar>
              <w:top w:type="dxa" w:w="100"/>
              <w:left w:type="dxa" w:w="100"/>
              <w:bottom w:type="dxa" w:w="100"/>
              <w:right w:type="dxa" w:w="100"/>
            </w:tcMar>
          </w:tcPr>
          <w:p>
            <w:r>
              <w:rPr>
                <w:b w:val="false"/>
                <w:bCs w:val="false"/>
                <w:sz w:val="17"/>
                <w:szCs w:val="17"/>
              </w:rPr>
              <w:t xml:space="preserve">₹300/month, zero transaction fees, 30-day free trial, AI voice ordering, AI chat assistant, AI menu extraction, plus standard POS/KDS/inventory/billing/tables/loyalty modules</w:t>
            </w:r>
          </w:p>
        </w:tc>
        <w:tc>
          <w:tcPr>
            <w:tcW w:type="dxa" w:w="3000"/>
            <w:tcMar>
              <w:top w:type="dxa" w:w="100"/>
              <w:left w:type="dxa" w:w="100"/>
              <w:bottom w:type="dxa" w:w="100"/>
              <w:right w:type="dxa" w:w="100"/>
            </w:tcMar>
          </w:tcPr>
          <w:p>
            <w:r>
              <w:rPr>
                <w:b w:val="false"/>
                <w:bCs w:val="false"/>
                <w:sz w:val="17"/>
                <w:szCs w:val="17"/>
              </w:rPr>
              <w:t xml:space="preserve">AI features are conversational/ordering-automation, not predictive analytics - no advertised demand forecasting, inventory prediction, or staffing-load prediction</w:t>
            </w:r>
          </w:p>
        </w:tc>
      </w:tr>
      <w:tr>
        <w:tc>
          <w:tcPr>
            <w:tcW w:type="dxa" w:w="1400"/>
            <w:tcMar>
              <w:top w:type="dxa" w:w="100"/>
              <w:left w:type="dxa" w:w="100"/>
              <w:bottom w:type="dxa" w:w="100"/>
              <w:right w:type="dxa" w:w="100"/>
            </w:tcMar>
          </w:tcPr>
          <w:p>
            <w:r>
              <w:rPr>
                <w:b w:val="false"/>
                <w:bCs w:val="false"/>
                <w:sz w:val="17"/>
                <w:szCs w:val="17"/>
              </w:rPr>
              <w:t xml:space="preserve">Toast / Square (US reference)</w:t>
            </w:r>
          </w:p>
        </w:tc>
        <w:tc>
          <w:tcPr>
            <w:tcW w:type="dxa" w:w="2400"/>
            <w:tcMar>
              <w:top w:type="dxa" w:w="100"/>
              <w:left w:type="dxa" w:w="100"/>
              <w:bottom w:type="dxa" w:w="100"/>
              <w:right w:type="dxa" w:w="100"/>
            </w:tcMar>
          </w:tcPr>
          <w:p>
            <w:r>
              <w:rPr>
                <w:b w:val="false"/>
                <w:bCs w:val="false"/>
                <w:sz w:val="17"/>
                <w:szCs w:val="17"/>
              </w:rPr>
              <w:t xml:space="preserve">Full-stack POS + payments + "Toast IQ" AI assistant</w:t>
            </w:r>
          </w:p>
        </w:tc>
        <w:tc>
          <w:tcPr>
            <w:tcW w:type="dxa" w:w="3000"/>
            <w:tcMar>
              <w:top w:type="dxa" w:w="100"/>
              <w:left w:type="dxa" w:w="100"/>
              <w:bottom w:type="dxa" w:w="100"/>
              <w:right w:type="dxa" w:w="100"/>
            </w:tcMar>
          </w:tcPr>
          <w:p>
            <w:r>
              <w:rPr>
                <w:b w:val="false"/>
                <w:bCs w:val="false"/>
                <w:sz w:val="17"/>
                <w:szCs w:val="17"/>
              </w:rPr>
              <w:t xml:space="preserve">Mature reservation/waitlist product (Toast Tables), rich US behavioral data</w:t>
            </w:r>
          </w:p>
        </w:tc>
        <w:tc>
          <w:tcPr>
            <w:tcW w:type="dxa" w:w="3000"/>
            <w:tcMar>
              <w:top w:type="dxa" w:w="100"/>
              <w:left w:type="dxa" w:w="100"/>
              <w:bottom w:type="dxa" w:w="100"/>
              <w:right w:type="dxa" w:w="100"/>
            </w:tcMar>
          </w:tcPr>
          <w:p>
            <w:r>
              <w:rPr>
                <w:b w:val="false"/>
                <w:bCs w:val="false"/>
                <w:sz w:val="17"/>
                <w:szCs w:val="17"/>
              </w:rPr>
              <w:t xml:space="preserve">Not India-localized/priced; referenced purely as a UX/feature benchmark</w:t>
            </w:r>
          </w:p>
        </w:tc>
      </w:tr>
    </w:tbl>
    <w:p>
      <w:pPr>
        <w:spacing w:after="160"/>
      </w:pPr>
      <w:r>
        <w:t xml:space="preserve"> </w:t>
      </w:r>
    </w:p>
    <w:p>
      <w:pPr>
        <w:spacing w:after="160"/>
      </w:pPr>
      <w:r>
        <w:rPr>
          <w:b/>
          <w:bCs/>
          <w:i w:val="false"/>
          <w:iCs w:val="false"/>
        </w:rPr>
        <w:t xml:space="preserve">Correction from v1 of this document: </w:t>
      </w:r>
      <w:r>
        <w:rPr>
          <w:b w:val="false"/>
          <w:bCs w:val="false"/>
          <w:i w:val="false"/>
          <w:iCs w:val="false"/>
        </w:rPr>
        <w:t xml:space="preserve">my first pass framed the market as split cleanly between "cheap POS for small restaurants" (Petpooja) and "expensive analytics for chains" (Posist), with nobody serving independent restaurants with AI. Digging into DineOpen directly (a competitor I under-weighted initially) shows that's not quite true — DineOpen already targets exactly this underserved segment with AI-branded features, at a very low price point (₹300/mo, 0% transaction fees).</w:t>
      </w:r>
    </w:p>
    <w:p>
      <w:pPr>
        <w:spacing w:after="160"/>
      </w:pPr>
      <w:r>
        <w:t xml:space="preserve">This doesn't kill the opportunity, but it sharpens where the real whitespace is: DineOpen's AI is conversational/automation-focused (you talk to it, it takes the order or answers a question). What none of Petpooja, POSist, UrbanPiper, or DineOpen advertise is predictive operations intelligence — demand forecasting for prep quantities, inventory-depletion prediction, staffing-load prediction by day/hour, and a synthesized plain-language "daily briefing" for an owner-operator. That is also explicitly what the PS's Platinum tier calls out by name ("Inventory prediction," "Demand forecasting," "Operational insights") as distinct from "AI-powered assistance" (which is closer to what DineOpen already does).</w:t>
      </w:r>
    </w:p>
    <w:p>
      <w:pPr>
        <w:pStyle w:val="Heading2"/>
      </w:pPr>
      <w:r>
        <w:t xml:space="preserve">7. Operational Pain Points — What's Actually Broken (Evidence-Backed)</w:t>
      </w:r>
    </w:p>
    <w:p>
      <w:pPr>
        <w:pStyle w:val="ListParagraph"/>
        <w:numPr>
          <w:ilvl w:val="0"/>
          <w:numId w:val="2"/>
        </w:numPr>
        <w:spacing w:after="120"/>
      </w:pPr>
      <w:r>
        <w:rPr>
          <w:b/>
          <w:bCs/>
          <w:i w:val="false"/>
          <w:iCs w:val="false"/>
        </w:rPr>
        <w:t xml:space="preserve">Staff attrition is severe: </w:t>
      </w:r>
      <w:r>
        <w:rPr>
          <w:b w:val="false"/>
          <w:bCs w:val="false"/>
          <w:i w:val="false"/>
          <w:iCs w:val="false"/>
        </w:rPr>
        <w:t xml:space="preserve">India's restaurant sector hit a record 60% attrition in 2023 (up from a 50-55% average), worst in QSR frontline roles, driven by erratic hours and stressful working conditions. Global 2025 context: restaurant industry average turnover &gt;75%, QSR &gt;130%.</w:t>
      </w:r>
    </w:p>
    <w:p>
      <w:pPr>
        <w:pStyle w:val="ListParagraph"/>
        <w:numPr>
          <w:ilvl w:val="0"/>
          <w:numId w:val="2"/>
        </w:numPr>
        <w:spacing w:after="120"/>
      </w:pPr>
      <w:r>
        <w:rPr>
          <w:b/>
          <w:bCs/>
          <w:i w:val="false"/>
          <w:iCs w:val="false"/>
        </w:rPr>
        <w:t xml:space="preserve">Food waste erodes margin and has a precise, primary-sourced figure: </w:t>
      </w:r>
      <w:r>
        <w:rPr>
          <w:b w:val="false"/>
          <w:bCs w:val="false"/>
          <w:i w:val="false"/>
          <w:iCs w:val="false"/>
        </w:rPr>
        <w:t xml:space="preserve">per the UNEP Food Waste Index Report 2021, India generates ~68.7 million tons of food waste per year, of which 11.9 million tons come specifically from the food service sector (restaurants, hotels, caterers, canteens). Root causes: overproduction to avoid stockouts, oversized portions, high menu variety increasing spoilage risk, and low awareness/incentive to fix it.</w:t>
      </w:r>
    </w:p>
    <w:p>
      <w:pPr>
        <w:pStyle w:val="ListParagraph"/>
        <w:numPr>
          <w:ilvl w:val="0"/>
          <w:numId w:val="2"/>
        </w:numPr>
        <w:spacing w:after="120"/>
      </w:pPr>
      <w:r>
        <w:rPr>
          <w:b/>
          <w:bCs/>
          <w:i w:val="false"/>
          <w:iCs w:val="false"/>
        </w:rPr>
        <w:t xml:space="preserve">No-shows and table-turn inefficiency bleed revenue </w:t>
      </w:r>
      <w:r>
        <w:rPr>
          <w:b w:val="false"/>
          <w:bCs w:val="false"/>
          <w:i w:val="false"/>
          <w:iCs w:val="false"/>
        </w:rPr>
        <w:t xml:space="preserve">(caveat: rupee figures below trace to an industry blog, not a primary Indian data source): no-show rates commonly cited at 5-20% across markets; idle time between seatings estimated at 15-25 minutes per table turn; a 40-cover restaurant recovering half of that could gain roughly ₹1.5-3 lakh/month. What is solidly sourced: Indians eat out 7.9x/month on average (2023-24), up 20% from 6.6x in 2018-19 (NRAI).</w:t>
      </w:r>
    </w:p>
    <w:p>
      <w:pPr>
        <w:pStyle w:val="ListParagraph"/>
        <w:numPr>
          <w:ilvl w:val="0"/>
          <w:numId w:val="2"/>
        </w:numPr>
        <w:spacing w:after="120"/>
      </w:pPr>
      <w:r>
        <w:rPr>
          <w:b/>
          <w:bCs/>
          <w:i w:val="false"/>
          <w:iCs w:val="false"/>
        </w:rPr>
        <w:t xml:space="preserve">US reference point on reservations </w:t>
      </w:r>
      <w:r>
        <w:rPr>
          <w:b w:val="false"/>
          <w:bCs w:val="false"/>
          <w:i w:val="false"/>
          <w:iCs w:val="false"/>
        </w:rPr>
        <w:t xml:space="preserve">(Toast blind survey of 850 US adults — NOT India data, for UX benchmarking only): 72% of diners will wait no more than 30 minutes for a table; 65% book directly on a restaurant's own website; 68% more likely to book with a limited-time special; 82% will wait longer for a complimentary drink; 45% more likely to dine somewhere with an online waitlist; 44% get frustrated and give up if booking is too hard.</w:t>
      </w:r>
    </w:p>
    <w:p>
      <w:pPr>
        <w:pStyle w:val="ListParagraph"/>
        <w:numPr>
          <w:ilvl w:val="0"/>
          <w:numId w:val="2"/>
        </w:numPr>
        <w:spacing w:after="120"/>
      </w:pPr>
      <w:r>
        <w:rPr>
          <w:b/>
          <w:bCs/>
          <w:i w:val="false"/>
          <w:iCs w:val="false"/>
        </w:rPr>
        <w:t xml:space="preserve">Digital menus have already crossed the adoption chasm in India: </w:t>
      </w:r>
      <w:r>
        <w:rPr>
          <w:b w:val="false"/>
          <w:bCs w:val="false"/>
          <w:i w:val="false"/>
          <w:iCs w:val="false"/>
        </w:rPr>
        <w:t xml:space="preserve">68-72% of urban Indian restaurants use QR menus (80%+ in metros), adoption having grown ~340% since the pandemic peak. Photo-rich, interactive QR menus lift average order value by 15-22%. This confirms: digital menu alone is table stakes, not a differentiator, for a 2026 hackathon build.</w:t>
      </w:r>
    </w:p>
    <w:p>
      <w:pPr>
        <w:pStyle w:val="ListParagraph"/>
        <w:numPr>
          <w:ilvl w:val="0"/>
          <w:numId w:val="2"/>
        </w:numPr>
        <w:spacing w:after="120"/>
      </w:pPr>
      <w:r>
        <w:rPr>
          <w:b/>
          <w:bCs/>
          <w:i w:val="false"/>
          <w:iCs w:val="false"/>
        </w:rPr>
        <w:t xml:space="preserve">Regulatory/compliance burden: </w:t>
      </w:r>
      <w:r>
        <w:rPr>
          <w:b w:val="false"/>
          <w:bCs w:val="false"/>
          <w:i w:val="false"/>
          <w:iCs w:val="false"/>
        </w:rPr>
        <w:t xml:space="preserve">FSSAI mandates and digital record-keeping requirements add a real, if unglamorous, operational load that a "smart" platform could quietly absorb.</w:t>
      </w:r>
    </w:p>
    <w:p>
      <w:pPr>
        <w:pStyle w:val="Heading2"/>
      </w:pPr>
      <w:r>
        <w:t xml:space="preserve">8. AI-in-Restaurants Trend Data (Platinum-tier relevance)</w:t>
      </w:r>
    </w:p>
    <w:p>
      <w:pPr>
        <w:pStyle w:val="ListParagraph"/>
        <w:numPr>
          <w:ilvl w:val="0"/>
          <w:numId w:val="2"/>
        </w:numPr>
        <w:spacing w:after="120"/>
      </w:pPr>
      <w:r>
        <w:t xml:space="preserve">62% of restaurant operators globally have implemented or plan to implement AI in at least one back-office function — more than double where adoption stood at the start of the year. Reporting/analytics and inventory forecasting lead adoption categories.</w:t>
      </w:r>
    </w:p>
    <w:p>
      <w:pPr>
        <w:pStyle w:val="ListParagraph"/>
        <w:numPr>
          <w:ilvl w:val="0"/>
          <w:numId w:val="2"/>
        </w:numPr>
        <w:spacing w:after="120"/>
      </w:pPr>
      <w:r>
        <w:t xml:space="preserve">33% of restaurants globally already use AI for inventory management specifically, and climbing.</w:t>
      </w:r>
    </w:p>
    <w:p>
      <w:pPr>
        <w:pStyle w:val="ListParagraph"/>
        <w:numPr>
          <w:ilvl w:val="0"/>
          <w:numId w:val="2"/>
        </w:numPr>
        <w:spacing w:after="120"/>
      </w:pPr>
      <w:r>
        <w:t xml:space="preserve">AI-enabled demand forecasting can cut forecast error by 10-30% in comparable retail/supply-chain use cases, working from past sales, item-level performance, daypart demand, seasonality, weather, local events, and ingredient usage.</w:t>
      </w:r>
    </w:p>
    <w:p>
      <w:pPr>
        <w:pStyle w:val="ListParagraph"/>
        <w:numPr>
          <w:ilvl w:val="0"/>
          <w:numId w:val="2"/>
        </w:numPr>
        <w:spacing w:after="120"/>
      </w:pPr>
      <w:r>
        <w:rPr>
          <w:b/>
          <w:bCs/>
          <w:i w:val="false"/>
          <w:iCs w:val="false"/>
        </w:rPr>
        <w:t xml:space="preserve">Adoption barriers </w:t>
      </w:r>
      <w:r>
        <w:rPr>
          <w:b w:val="false"/>
          <w:bCs w:val="false"/>
          <w:i w:val="false"/>
          <w:iCs w:val="false"/>
        </w:rPr>
        <w:t xml:space="preserve">(why operators who want AI haven't adopted it yet): data privacy/security concerns (37%), lack of confidence in output accuracy (34%), implementation cost (29%), not knowing where to start (18%). Design implication: the winning demo shows its reasoning ("why" behind a forecast/recommendation), not just a black-box number.</w:t>
      </w:r>
    </w:p>
    <w:p>
      <w:pPr>
        <w:pStyle w:val="Heading2"/>
      </w:pPr>
      <w:r>
        <w:t xml:space="preserve">9. Recommended Segment &amp; Positioning</w:t>
      </w:r>
    </w:p>
    <w:p>
      <w:pPr>
        <w:spacing w:after="160"/>
      </w:pPr>
      <w:r>
        <w:t xml:space="preserve">You selected "not sure — recommend based on research." Given the data above plus your constraints (solo builder, 3-day build, Platinum + Bonus target, India focus):</w:t>
      </w:r>
    </w:p>
    <w:p>
      <w:pPr>
        <w:spacing w:after="160"/>
      </w:pPr>
      <w:r>
        <w:rPr>
          <w:b/>
          <w:bCs/>
          <w:i w:val="false"/>
          <w:iCs w:val="false"/>
        </w:rPr>
        <w:t xml:space="preserve">Target: single-outlet independent dine-in restaurants and cafes in India</w:t>
      </w:r>
      <w:r>
        <w:rPr>
          <w:b w:val="false"/>
          <w:bCs w:val="false"/>
          <w:i w:val="false"/>
          <w:iCs w:val="false"/>
        </w:rPr>
        <w:t xml:space="preserve"> — not enterprise chains, not pure cloud kitchens, not a delivery-aggregator clone.</w:t>
      </w:r>
    </w:p>
    <w:p>
      <w:pPr>
        <w:spacing w:after="160"/>
      </w:pPr>
      <w:r>
        <w:t xml:space="preserve">Reasoning:</w:t>
      </w:r>
    </w:p>
    <w:p>
      <w:pPr>
        <w:pStyle w:val="ListParagraph"/>
        <w:numPr>
          <w:ilvl w:val="0"/>
          <w:numId w:val="2"/>
        </w:numPr>
        <w:spacing w:after="120"/>
      </w:pPr>
      <w:r>
        <w:t xml:space="preserve">It's still the majority of the market today (~56%, per corrected NRAI figures), and — per the DineOpen discovery — the segment is getting real AI-native attention, but that attention so far is concentrated on conversational ordering automation, not predictive operations.</w:t>
      </w:r>
    </w:p>
    <w:p>
      <w:pPr>
        <w:pStyle w:val="ListParagraph"/>
        <w:numPr>
          <w:ilvl w:val="0"/>
          <w:numId w:val="2"/>
        </w:numPr>
        <w:spacing w:after="120"/>
      </w:pPr>
      <w:r>
        <w:t xml:space="preserve">Solo-buildable in three days. Posist-style multi-outlet/franchise management requires organizational-hierarchy complexity that cannot responsibly be built and demoed in a weekend. A single-outlet system is scoped enough to reach genuine Platinum + Bonus depth instead of five shallow, half-working features.</w:t>
      </w:r>
    </w:p>
    <w:p>
      <w:pPr>
        <w:pStyle w:val="ListParagraph"/>
        <w:numPr>
          <w:ilvl w:val="0"/>
          <w:numId w:val="2"/>
        </w:numPr>
        <w:spacing w:after="120"/>
      </w:pPr>
      <w:r>
        <w:t xml:space="preserve">Every Platinum-tier example in the PS maps to an evidenced, sourced pain point for this exact segment: demand forecasting/inventory prediction attacks the 11.9-million-ton food-service food-waste problem; smart notifications/queue and reservation logic recover the no-show/table-turn revenue leakage; operational insights and AI-powered assistance give a solo owner-operator something equivalent to what a data team would otherwise provide.</w:t>
      </w:r>
    </w:p>
    <w:p>
      <w:pPr>
        <w:pStyle w:val="ListParagraph"/>
        <w:numPr>
          <w:ilvl w:val="0"/>
          <w:numId w:val="2"/>
        </w:numPr>
        <w:spacing w:after="120"/>
      </w:pPr>
      <w:r>
        <w:t xml:space="preserve">It's differentiated even against the sharpest existing India competitor (DineOpen), not just the obvious incumbents (Petpooja/Posist), because the wedge is specifically predictive/forecasting intelligence rather than conversational AI ordering, which is already being built by others.</w:t>
      </w:r>
    </w:p>
    <w:p>
      <w:pPr>
        <w:pStyle w:val="Heading3"/>
      </w:pPr>
      <w:r>
        <w:t xml:space="preserve">Suggested product angle</w:t>
      </w:r>
    </w:p>
    <w:p>
      <w:pPr>
        <w:spacing w:after="160"/>
      </w:pPr>
      <w:r>
        <w:t xml:space="preserve">A "restaurant co-pilot" for independent restaurants: live menu + queue/reservation + order/billing as the digitized backbone (maps to Silver/Gold user stories), with a predictive-AI layer on top (Platinum) that forecasts prep quantities to cut waste, predicts slow/busy windows to guide staffing, flags likely stockouts before they happen, and synthesizes all of it into a plain-language daily briefing for the owner ("you'll likely sell out of butter chicken by 8pm — prep 20% more today; expect a slow Tuesday lunch — consider a lunch-hour promo"). This answers "operational insights" and "AI-powered assistance" from the PS directly, and is deliberately positioned against the conversational-ordering angle that DineOpen already occupies.</w:t>
      </w:r>
    </w:p>
    <w:p>
      <w:pPr>
        <w:pStyle w:val="Heading2"/>
      </w:pPr>
      <w:r>
        <w:t xml:space="preserve">10. Full Source Excerpts (for offline reading — no internet required)</w:t>
      </w:r>
    </w:p>
    <w:p>
      <w:pPr>
        <w:pStyle w:val="Heading3"/>
      </w:pPr>
      <w:r>
        <w:t xml:space="preserve">10.1 Grand View Research — India Restaurant Management Software Market</w:t>
      </w:r>
    </w:p>
    <w:p>
      <w:pPr>
        <w:pBdr>
          <w:left w:val="single" w:color="999999" w:sz="12" w:space="8"/>
        </w:pBdr>
        <w:spacing w:after="160" w:before="80"/>
        <w:ind w:left="576"/>
      </w:pPr>
      <w:r>
        <w:rPr>
          <w:i/>
          <w:iCs/>
          <w:color w:val="444444"/>
        </w:rPr>
        <w:t xml:space="preserve">"The restaurant management software market in India is expected to reach a projected revenue of US$ 1,580.0 million by 2033. A compound annual growth rate of 23.2% is expected of India restaurant management software market from 2026 to 2033."</w:t>
      </w:r>
    </w:p>
    <w:p>
      <w:pPr>
        <w:pBdr>
          <w:left w:val="single" w:color="999999" w:sz="12" w:space="8"/>
        </w:pBdr>
        <w:spacing w:after="160" w:before="80"/>
        <w:ind w:left="576"/>
      </w:pPr>
      <w:r>
        <w:rPr>
          <w:i/>
          <w:iCs/>
          <w:color w:val="444444"/>
        </w:rPr>
        <w:t xml:space="preserve">Revenue, 2025: $303.6M · Estimate 2026: $365.7M · Forecast 2033: $1,580.0M · CAGR 2026-2033: 23.2%</w:t>
      </w:r>
    </w:p>
    <w:p>
      <w:pPr>
        <w:pBdr>
          <w:left w:val="single" w:color="999999" w:sz="12" w:space="8"/>
        </w:pBdr>
        <w:spacing w:after="160" w:before="80"/>
        <w:ind w:left="576"/>
      </w:pPr>
      <w:r>
        <w:rPr>
          <w:i/>
          <w:iCs/>
          <w:color w:val="444444"/>
        </w:rPr>
        <w:t xml:space="preserve">"The India restaurant management software market generated a revenue of USD 303.6 million in 2025... cloud was the largest revenue generating deployment in 2025... Cloud was the largest segment with a revenue share of 60.41% in 2025... India accounted for 4.6% of the global restaurant management software market in 2025... India is the fastest growing regional market in Asia Pacific."</w:t>
      </w:r>
    </w:p>
    <w:p>
      <w:pPr>
        <w:pBdr>
          <w:left w:val="single" w:color="999999" w:sz="12" w:space="8"/>
        </w:pBdr>
        <w:spacing w:after="160" w:before="80"/>
        <w:ind w:left="576"/>
      </w:pPr>
      <w:r>
        <w:rPr>
          <w:i/>
          <w:iCs/>
          <w:color w:val="444444"/>
        </w:rPr>
        <w:t xml:space="preserve">"...With the increased use of mobile wallets, Unified Payments Interface (UPI), and other digital payment methods, India has witnessed a revolution in online ordering and digital payments... government initiatives such as Make in India, Digital India, and UPI are encouraging key restaurant management software-providing companies to introduce innovative solutions in the country."</w:t>
      </w:r>
    </w:p>
    <w:p>
      <w:pPr>
        <w:spacing w:after="160"/>
      </w:pPr>
      <w:r>
        <w:t xml:space="preserve">Key global players named: Fiserv, NCR Voyix, Oracle, Revel Systems, Personica, Fourth, Jolt, OpenTable, Square Capital, TouchBistro.</w:t>
      </w:r>
    </w:p>
    <w:p>
      <w:pPr>
        <w:spacing w:after="240"/>
        <w:ind w:left="576"/>
      </w:pPr>
      <w:r>
        <w:rPr>
          <w:color w:val="666666"/>
          <w:sz w:val="18"/>
          <w:szCs w:val="18"/>
        </w:rPr>
        <w:t xml:space="preserve">Source: grandviewresearch.com/horizon/outlook/restaurant-management-software-market/india</w:t>
      </w:r>
    </w:p>
    <w:p>
      <w:pPr>
        <w:pStyle w:val="Heading3"/>
      </w:pPr>
      <w:r>
        <w:t xml:space="preserve">10.2 Business Standard — NRAI India Food Services Report 2024 coverage</w:t>
      </w:r>
    </w:p>
    <w:p>
      <w:pPr>
        <w:pBdr>
          <w:left w:val="single" w:color="999999" w:sz="12" w:space="8"/>
        </w:pBdr>
        <w:spacing w:after="160" w:before="80"/>
        <w:ind w:left="576"/>
      </w:pPr>
      <w:r>
        <w:rPr>
          <w:i/>
          <w:iCs/>
          <w:color w:val="444444"/>
        </w:rPr>
        <w:t xml:space="preserve">"Indian food services sector is expected to grow at a CAGR of 8.1 per cent between 2024 and 2028... the sector contributes 1.9 per cent to India's GDP and is projected to grow to Rs 7.76 trillion by 2028 from Rs 5.69 trillion currently."</w:t>
      </w:r>
    </w:p>
    <w:p>
      <w:pPr>
        <w:pBdr>
          <w:left w:val="single" w:color="999999" w:sz="12" w:space="8"/>
        </w:pBdr>
        <w:spacing w:after="160" w:before="80"/>
        <w:ind w:left="576"/>
      </w:pPr>
      <w:r>
        <w:rPr>
          <w:i/>
          <w:iCs/>
          <w:color w:val="444444"/>
        </w:rPr>
        <w:t xml:space="preserve">"...contributes Rs 33,809 crore to the Indian exchequer." — Kabir Suri, president of NRAI</w:t>
      </w:r>
    </w:p>
    <w:p>
      <w:pPr>
        <w:pBdr>
          <w:left w:val="single" w:color="999999" w:sz="12" w:space="8"/>
        </w:pBdr>
        <w:spacing w:after="160" w:before="80"/>
        <w:ind w:left="576"/>
      </w:pPr>
      <w:r>
        <w:rPr>
          <w:i/>
          <w:iCs/>
          <w:color w:val="444444"/>
        </w:rPr>
        <w:t xml:space="preserve">"Valued at Rs 4.23 trillion in 2020, the industry had shrunk to Rs 2 trillion in 2021. While the organised segment is expected to grow at a CAGR of 13.2 per cent to achieve a market share of 52.9 per cent by 2028, the share of the unorganised segment is expected to drop to 47.1 per cent by 2028 from its current share of 56.2 per cent."</w:t>
      </w:r>
    </w:p>
    <w:p>
      <w:pPr>
        <w:pBdr>
          <w:left w:val="single" w:color="999999" w:sz="12" w:space="8"/>
        </w:pBdr>
        <w:spacing w:after="160" w:before="80"/>
        <w:ind w:left="576"/>
      </w:pPr>
      <w:r>
        <w:rPr>
          <w:i/>
          <w:iCs/>
          <w:color w:val="444444"/>
        </w:rPr>
        <w:t xml:space="preserve">"Among the organised sector, casual dining restaurants are the fastest-growing, with a 48 per cent market share, followed by quick-service restaurants (QSRs) at 27 per cent. By FY28, it is anticipated that QSRs will gain market share by approximately 4-5 percentage points at the expense of casual dining restaurants."</w:t>
      </w:r>
    </w:p>
    <w:p>
      <w:pPr>
        <w:pBdr>
          <w:left w:val="single" w:color="999999" w:sz="12" w:space="8"/>
        </w:pBdr>
        <w:spacing w:after="160" w:before="80"/>
        <w:ind w:left="576"/>
      </w:pPr>
      <w:r>
        <w:rPr>
          <w:i/>
          <w:iCs/>
          <w:color w:val="444444"/>
        </w:rPr>
        <w:t xml:space="preserve">"The sector is the second-biggest employer, with 8.5 million employees at present. This is expected to increase by over 20 per cent to 10.3 million by 2028."</w:t>
      </w:r>
    </w:p>
    <w:p>
      <w:pPr>
        <w:pBdr>
          <w:left w:val="single" w:color="999999" w:sz="12" w:space="8"/>
        </w:pBdr>
        <w:spacing w:after="160" w:before="80"/>
        <w:ind w:left="576"/>
      </w:pPr>
      <w:r>
        <w:rPr>
          <w:i/>
          <w:iCs/>
          <w:color w:val="444444"/>
        </w:rPr>
        <w:t xml:space="preserve">"The average monthly eating out frequency has seen a 20 per cent increase to 7.9 times in 2023-24 from 6.6 times in 2018-19."</w:t>
      </w:r>
    </w:p>
    <w:p>
      <w:pPr>
        <w:pBdr>
          <w:left w:val="single" w:color="999999" w:sz="12" w:space="8"/>
        </w:pBdr>
        <w:spacing w:after="160" w:before="80"/>
        <w:ind w:left="576"/>
      </w:pPr>
      <w:r>
        <w:rPr>
          <w:i/>
          <w:iCs/>
          <w:color w:val="444444"/>
        </w:rPr>
        <w:t xml:space="preserve">"The sector has also sought a dual GST regime, allowing for input tax credit and longer operating hours across the country and not limited to specific geographies."</w:t>
      </w:r>
    </w:p>
    <w:p>
      <w:pPr>
        <w:spacing w:after="240"/>
        <w:ind w:left="576"/>
      </w:pPr>
      <w:r>
        <w:rPr>
          <w:color w:val="666666"/>
          <w:sz w:val="18"/>
          <w:szCs w:val="18"/>
        </w:rPr>
        <w:t xml:space="preserve">Source: business-standard.com — "Indian food services sector to grow by 8.1% from 2024 to 2028: Report"</w:t>
      </w:r>
    </w:p>
    <w:p>
      <w:pPr>
        <w:pStyle w:val="Heading3"/>
      </w:pPr>
      <w:r>
        <w:t xml:space="preserve">10.3 HPG Consulting — Food Waste in the Restaurant Industry in India</w:t>
      </w:r>
    </w:p>
    <w:p>
      <w:pPr>
        <w:pBdr>
          <w:left w:val="single" w:color="999999" w:sz="12" w:space="8"/>
        </w:pBdr>
        <w:spacing w:after="160" w:before="80"/>
        <w:ind w:left="576"/>
      </w:pPr>
      <w:r>
        <w:rPr>
          <w:i/>
          <w:iCs/>
          <w:color w:val="444444"/>
        </w:rPr>
        <w:t xml:space="preserve">"According to the Food Waste Index Report 2021 by the United Nations Environment Programme (UNEP), India generates about 68.7 million tons of food waste per year, out of which 11.9 million tons come from the food service sector. This sector includes restaurants, hotels, caterers, canteens, and other establishments that serve food to customers... pre-consumer waste (preparation/storage), plate waste (customer leftovers), and post-consumer waste (uneaten takeaway)."</w:t>
      </w:r>
    </w:p>
    <w:p>
      <w:pPr>
        <w:spacing w:after="160"/>
      </w:pPr>
      <w:r>
        <w:t xml:space="preserve">Causes cited: overproduction (preparing more than needed to avoid stockouts), oversized portions driving plate waste, high menu variety increasing spoilage risk, customer over-ordering, and low awareness/incentive on both sides to fix it.</w:t>
      </w:r>
    </w:p>
    <w:p>
      <w:pPr>
        <w:spacing w:after="160"/>
      </w:pPr>
      <w:r>
        <w:t xml:space="preserve">Recommended interventions: Prevention (better forecasting/inventory management, portion optimization, education, technology), Recovery (redistribution to food banks/charities), Recycling (composting, biogas, animal feed), Disposal (last resort).</w:t>
      </w:r>
    </w:p>
    <w:p>
      <w:pPr>
        <w:spacing w:after="160"/>
      </w:pPr>
      <w:r>
        <w:t xml:space="preserve">Broader context also cited: Global Hunger Index 2021 ranks India 101st of 116 countries (score 27.5, "serious" hunger level); FAO estimates ~1/3 of food produced globally (~1.3 billion tons) is lost or wasted annually.</w:t>
      </w:r>
    </w:p>
    <w:p>
      <w:pPr>
        <w:spacing w:after="240"/>
        <w:ind w:left="576"/>
      </w:pPr>
      <w:r>
        <w:rPr>
          <w:color w:val="666666"/>
          <w:sz w:val="18"/>
          <w:szCs w:val="18"/>
        </w:rPr>
        <w:t xml:space="preserve">Source: hpgconsulting.com/food-beverage-consultants/food-waste-in-the-restaurant-industry-in-india</w:t>
      </w:r>
    </w:p>
    <w:p>
      <w:pPr>
        <w:pStyle w:val="Heading3"/>
      </w:pPr>
      <w:r>
        <w:t xml:space="preserve">10.4 DineOpen — Petpooja vs POSist (Restroworks) 2026 comparison</w:t>
      </w:r>
    </w:p>
    <w:p>
      <w:pPr>
        <w:spacing w:after="160"/>
      </w:pPr>
      <w:r>
        <w:t xml:space="preserve">(Vendor-neutral comparison page published by a competing platform — pricing/feature claims cross-checked against G2/SoftwareSuggest, but DineOpen has a commercial interest in positioning itself as the alternative.)</w:t>
      </w:r>
    </w:p>
    <w:p>
      <w:pPr>
        <w:spacing w:after="160"/>
      </w:pPr>
      <w:r>
        <w:t xml:space="preserve">Petpooja quick facts: Founded 2011, Ahmedabad · ₹1,000+/month starting price · 1.5-2% transaction fees · Best for small-medium restaurants · Direct Zomato/Swiggy API integration with auto-accept · Support in 150+ Indian cities · 14-day free trial.</w:t>
      </w:r>
    </w:p>
    <w:p>
      <w:pPr>
        <w:spacing w:after="160"/>
      </w:pPr>
      <w:r>
        <w:t xml:space="preserve">POSist/Restroworks quick facts: Founded 2012, New Delhi (rebranded Restroworks) · ₹2,000-5,000+/month custom pricing · Enterprise-focused · Best for chains with 10+ outlets · Advanced multi-location analytics · Presence in 40+ countries · Demo-based onboarding, no free trial.</w:t>
      </w:r>
    </w:p>
    <w:p>
      <w:pPr>
        <w:pBdr>
          <w:left w:val="single" w:color="999999" w:sz="12" w:space="8"/>
        </w:pBdr>
        <w:spacing w:after="160" w:before="80"/>
        <w:ind w:left="576"/>
      </w:pPr>
      <w:r>
        <w:rPr>
          <w:i/>
          <w:iCs/>
          <w:color w:val="444444"/>
        </w:rPr>
        <w:t xml:space="preserve">"Petpooja is the smarter choice for most small-to-medium Indian restaurants. It's more affordable, easier to set up, and has the best delivery aggregator integration in the market... POSist (Restroworks) is the better choice for enterprise chains and multi-location businesses."</w:t>
      </w:r>
    </w:p>
    <w:p>
      <w:pPr>
        <w:spacing w:after="160"/>
      </w:pPr>
      <w:r>
        <w:t xml:space="preserve">DineOpen's own positioning against both: ₹300/month, 0% transaction fees, 30-day full-access free trial, with advertised AI features: voice ordering, chat assistant, menu extraction (photograph a physical menu and it gets digitized).</w:t>
      </w:r>
    </w:p>
    <w:p>
      <w:pPr>
        <w:spacing w:after="240"/>
        <w:ind w:left="576"/>
      </w:pPr>
      <w:r>
        <w:rPr>
          <w:color w:val="666666"/>
          <w:sz w:val="18"/>
          <w:szCs w:val="18"/>
        </w:rPr>
        <w:t xml:space="preserve">Source: dineopen.com/vs/petpooja-vs-posist</w:t>
      </w:r>
    </w:p>
    <w:p>
      <w:pPr>
        <w:pStyle w:val="Heading3"/>
      </w:pPr>
      <w:r>
        <w:t xml:space="preserve">10.5 DineOpen — QR Code Menus: Future Trend or Here to Stay? (2026)</w:t>
      </w:r>
    </w:p>
    <w:p>
      <w:pPr>
        <w:spacing w:after="160"/>
      </w:pPr>
      <w:r>
        <w:t xml:space="preserve">(Vendor blog — case studies below are DineOpen's own published customer stories, not independently audited; treat as illustrative, not verified third-party statistics.)</w:t>
      </w:r>
    </w:p>
    <w:p>
      <w:pPr>
        <w:spacing w:after="160"/>
      </w:pPr>
      <w:r>
        <w:t xml:space="preserve">Headline stats: 340% growth in QR menu adoption in India since 2020 · 72% urban restaurant adoption in 2026 · 1.2B+ QR scans/month globally in foodservice · 22% higher average order value with photo-rich menus.</w:t>
      </w:r>
    </w:p>
    <w:p>
      <w:pPr>
        <w:spacing w:after="160"/>
      </w:pPr>
      <w:r>
        <w:t xml:space="preserve">Regional adoption: China 95%+ (WeChat/Alipay pre-COVID) · India 68-72% urban, 15-20% rural · US 55-60% (fine dining sees backlash) · Southeast Asia 65-75% in Bangkok/Singapore/Jakarta · Europe 40-50% (slower, cultural attachment to tradition).</w:t>
      </w:r>
    </w:p>
    <w:p>
      <w:pPr>
        <w:pBdr>
          <w:left w:val="single" w:color="999999" w:sz="12" w:space="8"/>
        </w:pBdr>
        <w:spacing w:after="160" w:before="80"/>
        <w:ind w:left="576"/>
      </w:pPr>
      <w:r>
        <w:rPr>
          <w:i/>
          <w:iCs/>
          <w:color w:val="444444"/>
        </w:rPr>
        <w:t xml:space="preserve">"India's QR menu adoption has a unique accelerator that no other country has: UPI. With over 12 billion UPI transactions per month in 2026, Indians are the most QR-code-literate population on earth."</w:t>
      </w:r>
    </w:p>
    <w:p>
      <w:pPr>
        <w:spacing w:after="160"/>
      </w:pPr>
      <w:r>
        <w:t xml:space="preserve">Evolution timeline: 2019 pre-pandemic PDF era (&lt;5% adoption) → 2020-21 pandemic mass adoption (inconsistent quality) → 2022-23 interactive menus emerge (photos, filters, search) → 2024-25 integration era (menu + ordering + UPI payment) → 2026 "smart menus" (AI personalized recommendations, multi-language, dynamic pricing, allergen detection, early AR experiments).</w:t>
      </w:r>
    </w:p>
    <w:p>
      <w:pPr>
        <w:spacing w:after="100"/>
      </w:pPr>
      <w:r>
        <w:t xml:space="preserve">Illustrative vendor case studies (DineOpen customers, as published by DineOpen):</w:t>
      </w:r>
      <w:r>
        <w:rPr>
          <w:i/>
          <w:iCs/>
        </w:rPr>
        <w:t xml:space="preserve">Illustrative vendor case studies (DineOpen customers, as published by DineOpen):</w:t>
      </w:r>
    </w:p>
    <w:p>
      <w:pPr>
        <w:pStyle w:val="ListParagraph"/>
        <w:numPr>
          <w:ilvl w:val="0"/>
          <w:numId w:val="2"/>
        </w:numPr>
        <w:spacing w:after="120"/>
      </w:pPr>
      <w:r>
        <w:t xml:space="preserve">Spice Garden, Bangalore (fine dining, 180-item menu): +19% average order value, menu update time cut from 5 days to 5 minutes, ₹18,000/year saved on printing, 85% of customers used QR vs 15% requesting physical menus.</w:t>
      </w:r>
    </w:p>
    <w:p>
      <w:pPr>
        <w:pStyle w:val="ListParagraph"/>
        <w:numPr>
          <w:ilvl w:val="0"/>
          <w:numId w:val="2"/>
        </w:numPr>
        <w:spacing w:after="120"/>
      </w:pPr>
      <w:r>
        <w:t xml:space="preserve">Chai Point Express, Delhi (QSR chain, 12 outlets): ₹96,000/year saved across the chain on printing, +34% combo-meal orders, order-taking time down 40 seconds/customer.</w:t>
      </w:r>
    </w:p>
    <w:p>
      <w:pPr>
        <w:pStyle w:val="ListParagraph"/>
        <w:numPr>
          <w:ilvl w:val="0"/>
          <w:numId w:val="2"/>
        </w:numPr>
        <w:spacing w:after="120"/>
      </w:pPr>
      <w:r>
        <w:t xml:space="preserve">The Filter Cafe, Jaipur (specialty coffee): +28% specialty coffee orders from tourists (bilingual menu), monthly update cost ₹2,000 → ₹0, 15% new walk-ins traced to Instagram-shared QR menu link.</w:t>
      </w:r>
    </w:p>
    <w:p>
      <w:pPr>
        <w:pStyle w:val="ListParagraph"/>
        <w:numPr>
          <w:ilvl w:val="0"/>
          <w:numId w:val="2"/>
        </w:numPr>
        <w:spacing w:after="120"/>
      </w:pPr>
      <w:r>
        <w:t xml:space="preserve">Annapurna Bhojanalaya, Lucknow (traditional thali restaurant, older customer base): +45% add-on beverage orders, 60% of customers — including many 40+ — used the QR code despite the owner's initial skepticism.</w:t>
      </w:r>
    </w:p>
    <w:p>
      <w:pPr>
        <w:spacing w:after="160"/>
      </w:pPr>
      <w:r>
        <w:t xml:space="preserve">Future predictions (2026-2030): AR menus (piloted in Mumbai/Delhi/Bangalore, cost-prohibitive beyond 20-30 signature dishes until ~2028-29), voice-activated ordering (accuracy challenges with Indian accents, expected reliable by 2027-28 in metros), AI-personalized menus by time-of-day/weather/past orders, dynamic/time-based pricing, AI allergen/dietary auto-labeling.</w:t>
      </w:r>
    </w:p>
    <w:p>
      <w:pPr>
        <w:spacing w:after="240"/>
        <w:ind w:left="576"/>
      </w:pPr>
      <w:r>
        <w:rPr>
          <w:color w:val="666666"/>
          <w:sz w:val="18"/>
          <w:szCs w:val="18"/>
        </w:rPr>
        <w:t xml:space="preserve">Source: dineopen.com/blog/qr-code-menus-future-trend-2026.html</w:t>
      </w:r>
    </w:p>
    <w:p>
      <w:pPr>
        <w:pStyle w:val="Heading3"/>
      </w:pPr>
      <w:r>
        <w:t xml:space="preserve">10.6 Restaurant India — staff attrition</w:t>
      </w:r>
    </w:p>
    <w:p>
      <w:pPr>
        <w:pBdr>
          <w:left w:val="single" w:color="999999" w:sz="12" w:space="8"/>
        </w:pBdr>
        <w:spacing w:after="160" w:before="80"/>
        <w:ind w:left="576"/>
      </w:pPr>
      <w:r>
        <w:rPr>
          <w:i/>
          <w:iCs/>
          <w:color w:val="444444"/>
        </w:rPr>
        <w:t xml:space="preserve">"The attrition rate within the restaurant sector in India reached a record 60% in 2023, as noted by Kartik Narayan, chief executive (staffing) at TeamLease Services. This represents a significant increase from the 50-55% average observed in previous years... Quick service restaurants (QSRs) are identified as the segment suffering the most from frontline worker attrition."</w:t>
      </w:r>
    </w:p>
    <w:p>
      <w:pPr>
        <w:spacing w:after="240"/>
        <w:ind w:left="576"/>
      </w:pPr>
      <w:r>
        <w:rPr>
          <w:color w:val="666666"/>
          <w:sz w:val="18"/>
          <w:szCs w:val="18"/>
        </w:rPr>
        <w:t xml:space="preserve">Source: restaurantindia.in — "Why Restaurant Industry is Bleeding with Entry Level Workforce"</w:t>
      </w:r>
    </w:p>
    <w:p>
      <w:pPr>
        <w:pStyle w:val="Heading3"/>
      </w:pPr>
      <w:r>
        <w:t xml:space="preserve">10.7 Toast (US) — Restaurant Reservation Data 2026 (US survey, NOT India data)</w:t>
      </w:r>
    </w:p>
    <w:p>
      <w:pPr>
        <w:spacing w:after="160"/>
      </w:pPr>
      <w:r>
        <w:t xml:space="preserve">Methodology: blind survey of 850 US adults, 18+, conducted by Toast (POS company), plus aggregated Toast Tables platform data (~127,000 US restaurant locations as of Sept 2024).</w:t>
      </w:r>
    </w:p>
    <w:p>
      <w:pPr>
        <w:spacing w:after="160"/>
      </w:pPr>
      <w:r>
        <w:t xml:space="preserve">Key figures: 72% of diners will wait no more than 30 minutes for a table · 65% book directly on a restaurant's own website rather than third-party sites · 55% use Google search when booking · 68% more likely to book with a limited-time special · 82% more likely to wait longer for a complimentary drink · 45% more likely to dine somewhere with an online waitlist · 44% find a restaurant less appealing and stop trying to book when reservations are hard to get · 66% could be persuaded to wait longer with a comfortable waiting area · cancellations down 19% year-over-year · off-peak (Mon/Tue/Wed) reservations up 11%/11%/8% YoY; Saturday remains busiest (27% of weekly reservations).</w:t>
      </w:r>
    </w:p>
    <w:p>
      <w:pPr>
        <w:spacing w:after="240"/>
        <w:ind w:left="576"/>
      </w:pPr>
      <w:r>
        <w:rPr>
          <w:color w:val="666666"/>
          <w:sz w:val="18"/>
          <w:szCs w:val="18"/>
        </w:rPr>
        <w:t xml:space="preserve">Source: pos.toasttab.com/blog/data/restaurant-wait-times-and-reservations-data</w:t>
      </w:r>
    </w:p>
    <w:p>
      <w:pPr>
        <w:pStyle w:val="Heading3"/>
      </w:pPr>
      <w:r>
        <w:t xml:space="preserve">10.8 Fourth — AI adoption &amp; forecasting data</w:t>
      </w:r>
    </w:p>
    <w:p>
      <w:pPr>
        <w:pBdr>
          <w:left w:val="single" w:color="999999" w:sz="12" w:space="8"/>
        </w:pBdr>
        <w:spacing w:after="160" w:before="80"/>
        <w:ind w:left="576"/>
      </w:pPr>
      <w:r>
        <w:rPr>
          <w:i/>
          <w:iCs/>
          <w:color w:val="444444"/>
        </w:rPr>
        <w:t xml:space="preserve">"62% of operators have implemented or plan to implement AI in at least one back-office function—more than double the level reported at the beginning of the year. Reporting and analytics lead adoption, followed by scheduling and inventory forecasting." ... "33% of restaurants globally are using AI for inventory management, with the percentage climbing rapidly." ... "AI-enabled demand forecasting can reduce forecast error by 10-30% in comparable retail and supply-chain use cases."</w:t>
      </w:r>
    </w:p>
    <w:p>
      <w:pPr>
        <w:spacing w:after="240"/>
        <w:ind w:left="576"/>
      </w:pPr>
      <w:r>
        <w:rPr>
          <w:color w:val="666666"/>
          <w:sz w:val="18"/>
          <w:szCs w:val="18"/>
        </w:rPr>
        <w:t xml:space="preserve">Source: fourth.com/article/why-forecasting-is-the-most-proven-ai-use-case-in-restaurant-operations-today</w:t>
      </w:r>
    </w:p>
    <w:p>
      <w:pPr>
        <w:pStyle w:val="Heading3"/>
      </w:pPr>
      <w:r>
        <w:t xml:space="preserve">10.9 wifitalents — AI in restaurant industry 2026 stats</w:t>
      </w:r>
    </w:p>
    <w:p>
      <w:pPr>
        <w:pBdr>
          <w:left w:val="single" w:color="999999" w:sz="12" w:space="8"/>
        </w:pBdr>
        <w:spacing w:after="160" w:before="80"/>
        <w:ind w:left="576"/>
      </w:pPr>
      <w:r>
        <w:rPr>
          <w:i/>
          <w:iCs/>
          <w:color w:val="444444"/>
        </w:rPr>
        <w:t xml:space="preserve">Adoption barriers for restaurants not yet using AI: "data privacy and security concerns (37%), confidence in output accuracy (34%), implementation cost (29%), and uncertainty about where to begin (18%)."</w:t>
      </w:r>
    </w:p>
    <w:p>
      <w:pPr>
        <w:spacing w:after="240"/>
        <w:ind w:left="576"/>
      </w:pPr>
      <w:r>
        <w:rPr>
          <w:color w:val="666666"/>
          <w:sz w:val="18"/>
          <w:szCs w:val="18"/>
        </w:rPr>
        <w:t xml:space="preserve">Source: wifitalents.com/ai-in-the-restaurant-industry-statistics</w:t>
      </w:r>
    </w:p>
    <w:p>
      <w:pPr>
        <w:pStyle w:val="Heading3"/>
      </w:pPr>
      <w:r>
        <w:t xml:space="preserve">10.10 UrbanPiper overview</w:t>
      </w:r>
    </w:p>
    <w:p>
      <w:pPr>
        <w:pBdr>
          <w:left w:val="single" w:color="999999" w:sz="12" w:space="8"/>
        </w:pBdr>
        <w:spacing w:after="160" w:before="80"/>
        <w:ind w:left="576"/>
      </w:pPr>
      <w:r>
        <w:rPr>
          <w:i/>
          <w:iCs/>
          <w:color w:val="444444"/>
        </w:rPr>
        <w:t xml:space="preserve">"UrbanPiper is a full-stack restaurant management platform that assists F&amp;B merchants run and scale their businesses with minimum hassle... Hub: a product designed to streamline restaurant operations across delivery platforms... integrating with over 70 global delivery platforms... real-time stock level sync — so if a dish runs out, it's instantly marked unavailable on Swiggy, Zomato, and all other connected platforms." In 2022, UrbanPiper "became the first start-up to have been funded by both rival food aggregator platforms – Zomato and Swiggy," raising $24 million.</w:t>
      </w:r>
    </w:p>
    <w:p>
      <w:pPr>
        <w:spacing w:after="240"/>
        <w:ind w:left="576"/>
      </w:pPr>
      <w:r>
        <w:rPr>
          <w:color w:val="666666"/>
          <w:sz w:val="18"/>
          <w:szCs w:val="18"/>
        </w:rPr>
        <w:t xml:space="preserve">Source: hotelierindia.com — UrbanPiper coverage; TechCrunch; YourStory</w:t>
      </w:r>
    </w:p>
    <w:p>
      <w:pPr>
        <w:pStyle w:val="Heading3"/>
      </w:pPr>
      <w:r>
        <w:t xml:space="preserve">10.11 FSSAI digital compliance requirements</w:t>
      </w:r>
    </w:p>
    <w:p>
      <w:pPr>
        <w:pBdr>
          <w:left w:val="single" w:color="999999" w:sz="12" w:space="8"/>
        </w:pBdr>
        <w:spacing w:after="160" w:before="80"/>
        <w:ind w:left="576"/>
      </w:pPr>
      <w:r>
        <w:rPr>
          <w:i/>
          <w:iCs/>
          <w:color w:val="444444"/>
        </w:rPr>
        <w:t xml:space="preserve">"FSSAI has asked all Food Business Operators (FBOs), including restaurants, dhabas, cafes, and eateries, to display their FSSAI License/Registration certificate with the QR code of Food Safety Connect App in customer-visible areas... allows consumers to lodge complaints regarding food safety and hygiene issues... automatically routed to the concerned jurisdictional authority." Separately: "Restaurants can implement digital temperature monitoring, automated cleaning logs, and electronic record-keeping systems, which reduce human error, provide clear audit trails, and make it easier to demonstrate compliance during inspections."</w:t>
      </w:r>
    </w:p>
    <w:p>
      <w:pPr>
        <w:spacing w:after="240"/>
        <w:ind w:left="576"/>
      </w:pPr>
      <w:r>
        <w:rPr>
          <w:color w:val="666666"/>
          <w:sz w:val="18"/>
          <w:szCs w:val="18"/>
        </w:rPr>
        <w:t xml:space="preserve">Source: trak.in; fooddrinkinnovations.com; restauranttimes.com (FSSAI compliance coverage)</w:t>
      </w:r>
    </w:p>
    <w:p>
      <w:pPr>
        <w:pStyle w:val="Heading3"/>
      </w:pPr>
      <w:r>
        <w:t xml:space="preserve">10.12 Restaurant tech funding &amp; Gen Z dining behavior</w:t>
      </w:r>
    </w:p>
    <w:p>
      <w:pPr>
        <w:pBdr>
          <w:left w:val="single" w:color="999999" w:sz="12" w:space="8"/>
        </w:pBdr>
        <w:spacing w:after="160" w:before="80"/>
        <w:ind w:left="576"/>
      </w:pPr>
      <w:r>
        <w:rPr>
          <w:i/>
          <w:iCs/>
          <w:color w:val="444444"/>
        </w:rPr>
        <w:t xml:space="preserve">"Vertical SaaS (HR, finance, CRM for SMBs, restaurant tech) is the most consistently funded sector, with 35% YoY growth in funding... 88% of restaurant operators plan technology investments in 2025, prioritizing solutions that reduce labor costs (5-25% savings) and increase revenue (up to 22% with AI adoption)."</w:t>
      </w:r>
    </w:p>
    <w:p>
      <w:pPr>
        <w:pBdr>
          <w:left w:val="single" w:color="999999" w:sz="12" w:space="8"/>
        </w:pBdr>
        <w:spacing w:after="160" w:before="80"/>
        <w:ind w:left="576"/>
      </w:pPr>
      <w:r>
        <w:rPr>
          <w:i/>
          <w:iCs/>
          <w:color w:val="444444"/>
        </w:rPr>
        <w:t xml:space="preserve">"Urban Indians are dining out more often, 5 times a month now, rising to 7-8 times by 2030 with Gen Z driving 40% of consumption... online food delivery is booming, led by Zomato (58%) and Swiggy (34%)."</w:t>
      </w:r>
    </w:p>
    <w:p>
      <w:pPr>
        <w:spacing w:after="240"/>
        <w:ind w:left="576"/>
      </w:pPr>
      <w:r>
        <w:rPr>
          <w:color w:val="666666"/>
          <w:sz w:val="18"/>
          <w:szCs w:val="18"/>
        </w:rPr>
        <w:t xml:space="preserve">Source: TechCrunch / productgrowth.in (VC funding); Restroworks blog / Restaurant India (Gen Z coverage)</w:t>
      </w:r>
    </w:p>
    <w:p>
      <w:pPr>
        <w:pStyle w:val="Heading2"/>
      </w:pPr>
      <w:r>
        <w:t xml:space="preserve">11. Honest Gaps / What Wasn't Fully Verified</w:t>
      </w:r>
    </w:p>
    <w:p>
      <w:pPr>
        <w:spacing w:after="160"/>
      </w:pPr>
      <w:r>
        <w:t xml:space="preserve">In the interest of not overstating certainty:</w:t>
      </w:r>
    </w:p>
    <w:p>
      <w:pPr>
        <w:pStyle w:val="ListParagraph"/>
        <w:numPr>
          <w:ilvl w:val="0"/>
          <w:numId w:val="2"/>
        </w:numPr>
        <w:spacing w:after="120"/>
      </w:pPr>
      <w:r>
        <w:t xml:space="preserve">The specific rupee figures on no-show/table-turn revenue loss (₹1.5-3 lakh/month, 15-25 min idle time) trace to a restaurant-industry blog post, not a primary Indian survey or association report.</w:t>
      </w:r>
    </w:p>
    <w:p>
      <w:pPr>
        <w:pStyle w:val="ListParagraph"/>
        <w:numPr>
          <w:ilvl w:val="0"/>
          <w:numId w:val="2"/>
        </w:numPr>
        <w:spacing w:after="120"/>
      </w:pPr>
      <w:r>
        <w:t xml:space="preserve">DineOpen's case studies are published by DineOpen itself as a vendor — not cross-verified against an independent source. Useful for pattern-matching, not to be quoted as independently audited data.</w:t>
      </w:r>
    </w:p>
    <w:p>
      <w:pPr>
        <w:pStyle w:val="ListParagraph"/>
        <w:numPr>
          <w:ilvl w:val="0"/>
          <w:numId w:val="2"/>
        </w:numPr>
        <w:spacing w:after="120"/>
      </w:pPr>
      <w:r>
        <w:t xml:space="preserve">The India cloud kitchen market page (IMARC) returned a page too large to fetch in full; figures used are from an earlier search-result summary, not a direct excerpt.</w:t>
      </w:r>
    </w:p>
    <w:p>
      <w:pPr>
        <w:pStyle w:val="ListParagraph"/>
        <w:numPr>
          <w:ilvl w:val="0"/>
          <w:numId w:val="2"/>
        </w:numPr>
        <w:spacing w:after="120"/>
      </w:pPr>
      <w:r>
        <w:t xml:space="preserve">Only the 2024 NRAI India Food Services Report was accessible; 2025/2026 figures for the sector broadly are extrapolations from that report's own forward projections, not a newer independent report.</w:t>
      </w:r>
    </w:p>
    <w:p>
      <w:pPr>
        <w:pStyle w:val="Heading2"/>
      </w:pPr>
      <w:r>
        <w:t xml:space="preserve">12. Sources</w:t>
      </w:r>
    </w:p>
    <w:p>
      <w:pPr>
        <w:pStyle w:val="ListParagraph"/>
        <w:numPr>
          <w:ilvl w:val="0"/>
          <w:numId w:val="2"/>
        </w:numPr>
        <w:spacing w:after="120"/>
      </w:pPr>
      <w:r>
        <w:t xml:space="preserve">India Restaurant Management Software Market — Grand View Research (grandviewresearch.com/horizon/outlook/restaurant-management-software-market/india)</w:t>
      </w:r>
    </w:p>
    <w:p>
      <w:pPr>
        <w:pStyle w:val="ListParagraph"/>
        <w:numPr>
          <w:ilvl w:val="0"/>
          <w:numId w:val="2"/>
        </w:numPr>
        <w:spacing w:after="120"/>
      </w:pPr>
      <w:r>
        <w:t xml:space="preserve">Indian food services sector growth (NRAI report coverage) — Business Standard</w:t>
      </w:r>
    </w:p>
    <w:p>
      <w:pPr>
        <w:pStyle w:val="ListParagraph"/>
        <w:numPr>
          <w:ilvl w:val="0"/>
          <w:numId w:val="2"/>
        </w:numPr>
        <w:spacing w:after="120"/>
      </w:pPr>
      <w:r>
        <w:t xml:space="preserve">India Cloud Kitchen Market — IMARC Group</w:t>
      </w:r>
    </w:p>
    <w:p>
      <w:pPr>
        <w:pStyle w:val="ListParagraph"/>
        <w:numPr>
          <w:ilvl w:val="0"/>
          <w:numId w:val="2"/>
        </w:numPr>
        <w:spacing w:after="120"/>
      </w:pPr>
      <w:r>
        <w:t xml:space="preserve">QR code menu trends &amp; case studies — DineOpen (dineopen.com/blog/qr-code-menus-future-trend-2026.html)</w:t>
      </w:r>
    </w:p>
    <w:p>
      <w:pPr>
        <w:pStyle w:val="ListParagraph"/>
        <w:numPr>
          <w:ilvl w:val="0"/>
          <w:numId w:val="2"/>
        </w:numPr>
        <w:spacing w:after="120"/>
      </w:pPr>
      <w:r>
        <w:t xml:space="preserve">Petpooja vs POSist/Restroworks comparison — DineOpen (dineopen.com/vs/petpooja-vs-posist)</w:t>
      </w:r>
    </w:p>
    <w:p>
      <w:pPr>
        <w:pStyle w:val="ListParagraph"/>
        <w:numPr>
          <w:ilvl w:val="0"/>
          <w:numId w:val="2"/>
        </w:numPr>
        <w:spacing w:after="120"/>
      </w:pPr>
      <w:r>
        <w:t xml:space="preserve">UrbanPiper overview — Hotelier India</w:t>
      </w:r>
    </w:p>
    <w:p>
      <w:pPr>
        <w:pStyle w:val="ListParagraph"/>
        <w:numPr>
          <w:ilvl w:val="0"/>
          <w:numId w:val="2"/>
        </w:numPr>
        <w:spacing w:after="120"/>
      </w:pPr>
      <w:r>
        <w:t xml:space="preserve">Restaurant staff attrition — Restaurant India</w:t>
      </w:r>
    </w:p>
    <w:p>
      <w:pPr>
        <w:pStyle w:val="ListParagraph"/>
        <w:numPr>
          <w:ilvl w:val="0"/>
          <w:numId w:val="2"/>
        </w:numPr>
        <w:spacing w:after="120"/>
      </w:pPr>
      <w:r>
        <w:t xml:space="preserve">Food waste in Indian restaurant industry (citing UNEP Food Waste Index 2021) — HPG Consulting</w:t>
      </w:r>
    </w:p>
    <w:p>
      <w:pPr>
        <w:pStyle w:val="ListParagraph"/>
        <w:numPr>
          <w:ilvl w:val="0"/>
          <w:numId w:val="2"/>
        </w:numPr>
        <w:spacing w:after="120"/>
      </w:pPr>
      <w:r>
        <w:t xml:space="preserve">Restaurant reservation &amp; wait time data (US) — Toast</w:t>
      </w:r>
    </w:p>
    <w:p>
      <w:pPr>
        <w:pStyle w:val="ListParagraph"/>
        <w:numPr>
          <w:ilvl w:val="0"/>
          <w:numId w:val="2"/>
        </w:numPr>
        <w:spacing w:after="120"/>
      </w:pPr>
      <w:r>
        <w:t xml:space="preserve">Indian restaurant industry statistics — Restroworks</w:t>
      </w:r>
    </w:p>
    <w:p>
      <w:pPr>
        <w:pStyle w:val="ListParagraph"/>
        <w:numPr>
          <w:ilvl w:val="0"/>
          <w:numId w:val="2"/>
        </w:numPr>
        <w:spacing w:after="120"/>
      </w:pPr>
      <w:r>
        <w:t xml:space="preserve">AI forecasting adoption in restaurants — Fourth</w:t>
      </w:r>
    </w:p>
    <w:p>
      <w:pPr>
        <w:pStyle w:val="ListParagraph"/>
        <w:numPr>
          <w:ilvl w:val="0"/>
          <w:numId w:val="2"/>
        </w:numPr>
        <w:spacing w:after="120"/>
      </w:pPr>
      <w:r>
        <w:t xml:space="preserve">AI in restaurant industry 2026 stats — wifitalents</w:t>
      </w:r>
    </w:p>
    <w:p>
      <w:pPr>
        <w:pStyle w:val="ListParagraph"/>
        <w:numPr>
          <w:ilvl w:val="0"/>
          <w:numId w:val="2"/>
        </w:numPr>
        <w:spacing w:after="120"/>
      </w:pPr>
      <w:r>
        <w:t xml:space="preserve">FSSAI Food Safety Connect QR mandate — Trak.in</w:t>
      </w:r>
    </w:p>
    <w:p>
      <w:pPr>
        <w:pStyle w:val="ListParagraph"/>
        <w:numPr>
          <w:ilvl w:val="0"/>
          <w:numId w:val="2"/>
        </w:numPr>
        <w:spacing w:after="120"/>
      </w:pPr>
      <w:r>
        <w:t xml:space="preserve">Restaurant tech VC funding trends — TechCrunch / productgrowth.in</w:t>
      </w:r>
    </w:p>
    <w:p>
      <w:pPr>
        <w:pStyle w:val="ListParagraph"/>
        <w:numPr>
          <w:ilvl w:val="0"/>
          <w:numId w:val="2"/>
        </w:numPr>
        <w:spacing w:after="120"/>
      </w:pPr>
      <w:r>
        <w:t xml:space="preserve">Gen Z dining behavior in India — Restaurant India / Restroworks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2026-07-25T05:48:40.836Z</dcterms:created>
  <dcterms:modified xsi:type="dcterms:W3CDTF">2026-07-25T05:48:40.836Z</dcterms:modified>
</cp:coreProperties>
</file>

<file path=docProps/custom.xml><?xml version="1.0" encoding="utf-8"?>
<Properties xmlns="http://schemas.openxmlformats.org/officeDocument/2006/custom-properties" xmlns:vt="http://schemas.openxmlformats.org/officeDocument/2006/docPropsVTypes"/>
</file>