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T3Q 계획서 생성 API 변경·추가 개발요청 규격서</w:t>
      </w:r>
    </w:p>
    <w:p>
      <w:pPr>
        <w:jc w:val="center"/>
      </w:pPr>
      <w:r>
        <w:rPr>
          <w:b/>
          <w:color w:val="2F5597"/>
          <w:sz w:val="32"/>
        </w:rPr>
        <w:t>재난안전계획서 생성도구 고도화 연계 인터페이스</w:t>
      </w:r>
    </w:p>
    <w:p>
      <w:pPr>
        <w:jc w:val="center"/>
      </w:pPr>
      <w:r>
        <w:rPr>
          <w:sz w:val="24"/>
        </w:rPr>
        <w:t>Version 1.0 / 2026.07.28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구분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내용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과제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RS-2024-00407304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요청기관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주식회사 유엔이(UNE)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대상기관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티쓰리큐(T3Q)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현행 기준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MOIS API 명세 v0.8.5의 RPT-001 목차·RPT-002 본문 생성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요청 목적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rhwp 기반 직접 편집, 부분 재생성, 사용자 수정 보호, Diff, 근거, 비동기 Job을 지원하는 계획서 생성 API 확장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적용 원칙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7"/>
              </w:rPr>
              <w:t>현행 RPT-001/002를 즉시 POC에 사용하고, 목표 규격은 Mock/Contract Test로 선행 구현한 뒤 T3Q 실제 API에 Binding</w:t>
            </w:r>
          </w:p>
        </w:tc>
      </w:tr>
    </w:tbl>
    <w:p/>
    <w:p>
      <w:r>
        <w:br w:type="page"/>
      </w:r>
    </w:p>
    <w:p>
      <w:pPr>
        <w:pStyle w:val="Heading1"/>
      </w:pPr>
      <w:r>
        <w:t>1. 문서 목적과 요청 배경</w:t>
      </w:r>
    </w:p>
    <w:p>
      <w:r>
        <w:t>본 규격서는 계획서 생성도구가 단순한 전체 목차·전체 본문 초안 생성에서 rhwp 기반의 문서 직접 편집, 목차 버전관리, 섹션·블록 부분 재생성, 사용자 수정영역 보호, 근거 검토, AI 편집 제안 및 비동기 생성 작업으로 고도화됨에 따라 T3Q에 요청할 인터페이스 변경·추가 사항을 정의한다.</w:t>
      </w:r>
    </w:p>
    <w:p>
      <w:pPr>
        <w:pStyle w:val="ListBullet"/>
        <w:spacing w:after="40"/>
      </w:pPr>
      <w:r>
        <w:t>UNE는 T3Q 변경 완료를 개발 착수의 선행조건으로 두지 않는다.</w:t>
      </w:r>
    </w:p>
    <w:p>
      <w:pPr>
        <w:pStyle w:val="ListBullet"/>
        <w:spacing w:after="40"/>
      </w:pPr>
      <w:r>
        <w:t>현행 RPT-001/002는 LegacyT3qPlanAdapter로 유지하고 실제 동작을 검증한다.</w:t>
      </w:r>
    </w:p>
    <w:p>
      <w:pPr>
        <w:pStyle w:val="ListBullet"/>
        <w:spacing w:after="40"/>
      </w:pPr>
      <w:r>
        <w:t>본 목표 규격은 TargetV2T3qPlanAdapter와 Mock Server로 먼저 구현한다.</w:t>
      </w:r>
    </w:p>
    <w:p>
      <w:pPr>
        <w:pStyle w:val="ListBullet"/>
        <w:spacing w:after="40"/>
      </w:pPr>
      <w:r>
        <w:t>계획서 생성 흐름에서 UNI API로 자동 대체하거나 우회하지 않는다.</w:t>
      </w:r>
    </w:p>
    <w:p>
      <w:pPr>
        <w:pStyle w:val="ListBullet"/>
        <w:spacing w:after="40"/>
      </w:pPr>
      <w:r>
        <w:t>T3Q는 의미구조·본문·근거·편집 제안을 제공하고, UNE가 HWPX 서식·Revision·ChangeSet·Diff·저장·검증을 담당한다.</w:t>
      </w:r>
    </w:p>
    <w:p>
      <w:pPr>
        <w:pStyle w:val="Heading1"/>
      </w:pPr>
      <w:r>
        <w:t>2. 현행 API와 목표 기능의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구분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현행 RPT-001/002로 가능한 범위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고도화 기능에서 부족한 계약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목차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제목과 하위 목차 생성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안정적 sectionId, parentSectionId, level, semanticRole, 보존·생성 정책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본문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목차 기반 전체/스트리밍 본문 생성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section/block 대상 생성, 부분 결과, blockId, protectedBlockIds, 실패대상 재시도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편집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재요청 중심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Range/Block/Section 의미 편집 제안, baseRevision 충돌, ChangeProposal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근거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references 일부 반환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문서·페이지·청크·excerpt·score·지원 Block 연결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Job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SSE 또는 응답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상태조회, event sequence, 재접속, cancel, 부분 retry, capability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검증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명시 계약 없음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근거 누락·지원되지 않는 주장·중복·표현규칙·필수목차 검사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운영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버전·한도 OPEN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capability/version/limits API</w:t>
            </w:r>
          </w:p>
        </w:tc>
      </w:tr>
    </w:tbl>
    <w:p/>
    <w:p>
      <w:pPr>
        <w:pStyle w:val="Heading1"/>
      </w:pPr>
      <w:r>
        <w:t>3. 요청 항목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ID</w:t>
            </w:r>
          </w:p>
        </w:tc>
        <w:tc>
          <w:tcPr>
            <w:tcW w:type="dxa" w:w="2521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우선순위</w:t>
            </w:r>
          </w:p>
        </w:tc>
        <w:tc>
          <w:tcPr>
            <w:tcW w:type="dxa" w:w="2521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요청명</w:t>
            </w:r>
          </w:p>
        </w:tc>
        <w:tc>
          <w:tcPr>
            <w:tcW w:type="dxa" w:w="2521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요약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CR-T3Q-001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MUST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RPT-001 목차 생성 v2 변경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안정적 ID와 의미·생성정책을 포함한 구조화 목차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CR-T3Q-002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MUST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RPT-002 본문 생성 v2 변경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구조화 ContentBlock, 범위 생성, 사용자 Block 보호, 부분결과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CR-T3Q-003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MUST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생성 Job API 추가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상태·SSE·중지·섹션/블록 재시도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CR-T3Q-004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MUST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계획서 의미 편집 API 추가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Range/Block/Section 변경 제안과 Revision 충돌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CR-T3Q-005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SHOULD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근거 검색 API 추가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출처·문서·페이지·청크 단위 근거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CR-T3Q-006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SHOULD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의미 검증 API 추가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Schema·근거·주장·중복·표현규칙·필수목차 검증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CR-T3Q-007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CONDITIONAL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참조문서 등록 API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공통 학습·등록 API가 없을 때만 추가</w:t>
            </w:r>
          </w:p>
        </w:tc>
      </w:tr>
      <w:tr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CR-T3Q-009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MUST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Capability API 추가</w:t>
            </w:r>
          </w:p>
        </w:tc>
        <w:tc>
          <w:tcPr>
            <w:tcW w:type="dxa" w:w="252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계약버전·Feature Flag·입력·동시작업·파일 한도</w:t>
            </w:r>
          </w:p>
        </w:tc>
      </w:tr>
    </w:tbl>
    <w:p/>
    <w:p>
      <w:pPr>
        <w:pStyle w:val="Heading1"/>
      </w:pPr>
      <w:r>
        <w:t>4. 공통 계약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항목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요청 규칙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버전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schemaVersion=2.0, Provider build와 지원 계약버전 조회 가능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식별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requestId, correlationId, planId, documentId, baseRevisionId, Snapshot ID/Hash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인증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최종 방식은 협의하되 Browser 직접 호출 금지, UNE Backend Adapter를 경유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멱등성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생성·재시도·참조등록은 중복 요청이 동일 Job 또는 동일 결과를 반환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시간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ISO-8601, Asia/Seoul 의미 명확화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오류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code, message, retryable, field, correlationId, details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충돌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baseRevisionId 불일치 또는 보호 Block 침범 시 409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SSE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id, event, sequence, data, heartbeat, terminal event, Last-Event-ID 재접속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원문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T3Q 원문 응답은 UNE가 추적용으로 보존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표현규칙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제목/양식은 UNE HWPX Template Profile이 담당하므로 expressionRule.scope=body_only</w:t>
            </w:r>
          </w:p>
        </w:tc>
      </w:tr>
    </w:tbl>
    <w:p/>
    <w:p>
      <w:pPr>
        <w:pStyle w:val="Heading1"/>
      </w:pPr>
      <w:r>
        <w:t>5. CR-T3Q-001 목차 생성 v2</w:t>
      </w:r>
    </w:p>
    <w:p>
      <w:r>
        <w:t>목차가 편집·재생성·본문 Block의 기준 식별자로 사용되므로 표시 제목만 반환해서는 안 되며, 문서 버전 간 안정적으로 유지되는 sectionId가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필드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필수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sectionId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목차 편집·본문·근거·부분 재생성의 안정 식별자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parentSectionId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Y/N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최상위는 null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outlineLevel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1~10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order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동일 부모 내 순서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title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표시 제목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semanticRole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BACKGROUND, CURRENT_STATUS, OUTLOOK, ACTION_PLAN 등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generationPolicy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GENERATE, PRESERVE, USER_ONLY, REFERENCE_ONLY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required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필수 목차 여부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instruction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N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해당 섹션 생성 지침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POST /model-api/{modelId}/v2/reports/plan/toc</w:t>
              <w:br/>
              <w:t>202 Accepted -&gt; generationId, statusUrl, eventStreamUrl</w:t>
              <w:br/>
              <w:t>SSE toc.section -&gt; OutlineSection</w:t>
              <w:br/>
              <w:t>SSE job.completed -&gt; 전체 OutlineSection[]</w:t>
            </w:r>
          </w:p>
        </w:tc>
      </w:tr>
    </w:tbl>
    <w:p/>
    <w:p>
      <w:pPr>
        <w:pStyle w:val="Heading1"/>
      </w:pPr>
      <w:r>
        <w:t>6. CR-T3Q-002 본문 생성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요청/응답 요소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규격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generationScope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ALL, SECTIONS, BLOCKS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targetSectionIds/targetBlockIds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부분 생성 대상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protectedBlockIds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사용자 수정으로 재생성 금지된 Block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existingBlocks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현재 문맥과 보존 Block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ContentBlock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blockId, sectionId, blockType, order, text, structuredData, citations, warnings, status, contentHash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부분 결과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생성 Block 단위 SSE 및 PARTIAL 상태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실패 처리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failedTargetIds로 식별하고 해당 대상만 Retry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ContentBlock {</w:t>
              <w:br/>
              <w:t xml:space="preserve">  blockId, sectionId, blockType, order, text,</w:t>
              <w:br/>
              <w:t xml:space="preserve">  citations[], warnings[], status,</w:t>
              <w:br/>
              <w:t xml:space="preserve">  contentHash</w:t>
              <w:br/>
              <w:t>}</w:t>
              <w:br/>
              <w:br/>
              <w:t>금지: protectedBlockIds의 본문을 변경하거나 새 ID로 우회하여 덮어쓰기</w:t>
            </w:r>
          </w:p>
        </w:tc>
      </w:tr>
    </w:tbl>
    <w:p/>
    <w:p>
      <w:pPr>
        <w:pStyle w:val="Heading1"/>
      </w:pPr>
      <w:r>
        <w:t>7. CR-T3Q-003 생성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API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기능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GET /v2/generation-jobs/{generationId}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상태·진행률·완료/실패 대상·부분 결과 조회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GET /v2/generation-jobs/{generationId}/events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SSE, 재접속, heartbeat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POST /v2/generation-jobs/{generationId}/cancel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사용자 중단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POST /v2/generation-jobs/{generationId}/retry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SECTION/BLOCK 실패 대상 재시도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상태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의미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QUEUED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접수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RUNNING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생성 중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PARTIAL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일부 성공·일부 실패 또는 생성 중 부분결과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COMPLETED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전체 완료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CANCELLED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사용자/시스템 중단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FAILED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완료 불가</w:t>
            </w:r>
          </w:p>
        </w:tc>
      </w:tr>
    </w:tbl>
    <w:p/>
    <w:p>
      <w:pPr>
        <w:pStyle w:val="Heading1"/>
      </w:pPr>
      <w:r>
        <w:t>8. CR-T3Q-004 의미 편집 API</w:t>
      </w:r>
    </w:p>
    <w:p>
      <w:r>
        <w:t>rhwp Editor의 커서·선택영역·Block·Section 명령은 T3Q가 HWPX XML이나 서식을 직접 수정하는 방식이 아니라 UNE가 적용할 의미 변경 제안을 반환하는 방식으로 연계한다.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입력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targetType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RANGE, BLOCK, SECTION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sectionId/blockId/range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대상 식별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selectedText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사용자가 선택한 현재 텍스트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surroundingContext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앞·뒤 문맥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instruction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요약, 확장, 문체 변경, 근거 보강 등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preserveCitationIds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유지해야 할 근거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protectedBlockIds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변경 금지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baseRevisionId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동시수정 충돌 검증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응답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설명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proposalId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Diff 승인 전 후보 ID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operations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REPLACE_RANGE, REPLACE_BLOCK, INSERT_BLOCK, DELETE_BLOCK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proposedBlocks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UNE ChangeSet으로 변환할 Block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citations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유지·추가된 근거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warnings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근거 부족·범위 초과 등</w:t>
            </w:r>
          </w:p>
        </w:tc>
      </w:tr>
    </w:tbl>
    <w:p/>
    <w:p>
      <w:pPr>
        <w:pStyle w:val="Heading1"/>
      </w:pPr>
      <w:r>
        <w:t>9. CR-T3Q-005/006 근거와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구분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필수 결과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근거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citationId, sourceId, documentId, fileName, page, chunkId, excerpt, score, supportsBlockIds, retrievedAt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검증 유형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SCHEMA, CITATION_COVERAGE, UNSUPPORTED_CLAIM, DUPLICATE_CONTENT, EXPRESSION_RULE, MISSING_REQUIRED_SECTION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검증 Issue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issueId, type, severity, message, sectionId, blockId, citationId, suggestedAction</w:t>
            </w:r>
          </w:p>
        </w:tc>
      </w:tr>
    </w:tbl>
    <w:p/>
    <w:p>
      <w:pPr>
        <w:pStyle w:val="Heading1"/>
      </w:pPr>
      <w:r>
        <w:t>10. CR-T3Q-009 Capability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구분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요청 필드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계약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providerBuild, contractVersions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기능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tocV2, contentV2, semanticEdit, evidenceSearch, validation, referenceUpload, jobSse, partialRetry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한도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maxInputChars, maxSections, maxBlocks, maxConcurrentJobsPerTenant, maxReferenceFileBytes, supportedReferenceMimeTypes</w:t>
            </w:r>
          </w:p>
        </w:tc>
      </w:tr>
    </w:tbl>
    <w:p/>
    <w:p>
      <w:pPr>
        <w:pStyle w:val="Heading1"/>
      </w:pPr>
      <w:r>
        <w:t>11. Legacy와 Target-v2 병행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6F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T3qPlanProvider</w:t>
              <w:br/>
              <w:t xml:space="preserve">  ├─ LegacyT3qPlanAdapter       # 현재 RPT-001/002 실제 API</w:t>
              <w:br/>
              <w:t xml:space="preserve">  └─ TargetV2T3qPlanAdapter     # 본 요청 계약, 초기에는 Mock</w:t>
              <w:br/>
              <w:br/>
              <w:t>Feature 상태</w:t>
              <w:br/>
              <w:t xml:space="preserve">  MOCK_ONLY</w:t>
              <w:br/>
              <w:t xml:space="preserve">  UNE_ADAPTER_READY</w:t>
              <w:br/>
              <w:t xml:space="preserve">  T3Q_DEV_VERIFIED</w:t>
              <w:br/>
              <w:t xml:space="preserve">  T3Q_PROD_VERIFIED</w:t>
            </w:r>
          </w:p>
        </w:tc>
      </w:tr>
    </w:tbl>
    <w:p/>
    <w:p>
      <w:pPr>
        <w:pStyle w:val="ListBullet"/>
        <w:spacing w:after="40"/>
      </w:pPr>
      <w:r>
        <w:t>RPT-001/002의 현재 작동 여부와 규칙을 먼저 실제로 검증한다.</w:t>
      </w:r>
    </w:p>
    <w:p>
      <w:pPr>
        <w:pStyle w:val="ListBullet"/>
        <w:spacing w:after="40"/>
      </w:pPr>
      <w:r>
        <w:t>목표 v2 기능은 Mock으로 계획서 Vertical Slice에 포함한다.</w:t>
      </w:r>
    </w:p>
    <w:p>
      <w:pPr>
        <w:pStyle w:val="ListBullet"/>
        <w:spacing w:after="40"/>
      </w:pPr>
      <w:r>
        <w:t>T3Q가 기능별로 제공하는 시점에 Capability와 Contract Test 결과에 따라 Adapter 기능을 전환한다.</w:t>
      </w:r>
    </w:p>
    <w:p>
      <w:pPr>
        <w:pStyle w:val="ListBullet"/>
        <w:spacing w:after="40"/>
      </w:pPr>
      <w:r>
        <w:t>Mock 지원을 T3Q 실제 구현으로 표시하지 않는다.</w:t>
      </w:r>
    </w:p>
    <w:p>
      <w:pPr>
        <w:pStyle w:val="ListBullet"/>
        <w:spacing w:after="40"/>
      </w:pPr>
      <w:r>
        <w:t>T3Q v2 일부 기능이 없더라도 rhwp 직접 편집, 수동 편집, 저장·내보내기 기능은 계속 동작한다.</w:t>
      </w:r>
    </w:p>
    <w:p>
      <w:pPr>
        <w:pStyle w:val="Heading1"/>
      </w:pPr>
      <w:r>
        <w:t>12. 인수시험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시험ID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시험</w:t>
            </w:r>
          </w:p>
        </w:tc>
        <w:tc>
          <w:tcPr>
            <w:tcW w:type="dxa" w:w="3362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합격기준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동일 멱등키 목차 요청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동일 generationId 또는 동일 의미 결과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sectionId 안정성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재요청 조건이 동일하면 보존대상 ID 유지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AT-T3Q-003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부분 본문 생성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지정 section/block만 결과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AT-T3Q-004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보호 Block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protectedBlockIds 내용 변경 0건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AT-T3Q-005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SSE 재접속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Last-Event-ID 이후 누락·중복 없이 처리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AT-T3Q-006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중지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CANCELLED 후 신규 Block 생성 없음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AT-T3Q-007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부분 재시도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실패 대상만 재생성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AT-T3Q-008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Revision 충돌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오래된 baseRevisionId는 409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AT-T3Q-009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근거 추적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본문 Block에서 문서·페이지·청크까지 추적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AT-T3Q-010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Capability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실제 지원·한도 조회 가능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AT-T3Q-011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UNI 격리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계획서 E2E에서 UNI 호출 0건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AT-T3Q-012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Mock 표시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4"/>
              </w:rPr>
              <w:t>UI/로그/시험보고에서 MOCK_ONLY 구분</w:t>
            </w:r>
          </w:p>
        </w:tc>
      </w:tr>
    </w:tbl>
    <w:p/>
    <w:p>
      <w:pPr>
        <w:pStyle w:val="Heading1"/>
      </w:pPr>
      <w:r>
        <w:t>13. 협의·회신 요청표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항목</w:t>
            </w:r>
          </w:p>
        </w:tc>
        <w:tc>
          <w:tcPr>
            <w:tcW w:type="dxa" w:w="5043"/>
            <w:vAlign w:val="center"/>
            <w:shd w:fill="D9EAF7"/>
          </w:tcPr>
          <w:p>
            <w:r/>
            <w:r>
              <w:rPr>
                <w:rFonts w:ascii="Malgun Gothic" w:hAnsi="Malgun Gothic" w:eastAsia="맑은 고딕"/>
                <w:b/>
                <w:sz w:val="16"/>
              </w:rPr>
              <w:t>T3Q 회신 요청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수용 여부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CR별 수용/부분수용/대안/불가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개발 일정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개발서버 제공 예정일과 운영 반영일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Path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제안 Path 수용 또는 대체 Path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인증·TLS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개발/운영별 방식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SSE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Event 명·재접속·heartbeat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오류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표준 오류 Schema와 Provider code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한도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입력·동시 Job·파일·Rate limit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샘플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정상·부분·오류 대표 Payload</w:t>
            </w:r>
          </w:p>
        </w:tc>
      </w:tr>
      <w:tr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Contract Test</w:t>
            </w:r>
          </w:p>
        </w:tc>
        <w:tc>
          <w:tcPr>
            <w:tcW w:type="dxa" w:w="504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5"/>
              </w:rPr>
              <w:t>T3Q 개발서버 연동 시험 창구와 책임자</w:t>
            </w:r>
          </w:p>
        </w:tc>
      </w:tr>
    </w:tbl>
    <w:p/>
    <w:p>
      <w:pPr>
        <w:pStyle w:val="Heading1"/>
      </w:pPr>
      <w:r>
        <w:t>부록 A. 기계판독 계약</w:t>
      </w:r>
    </w:p>
    <w:p>
      <w:r>
        <w:t>본 문서와 동일한 요청 계약은 Claude Code 개발패키지의 `contracts/openapi/t3q-plan-api-change-request-v1.yaml`에 포함한다. YAML은 T3Q 구현 완료 선언서가 아니라 UNE 요청 및 Mock 기준선이다.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RS-2024-00407304 | 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UNE 재난안전 AI 문서 통합플랫폼 |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맑은 고딕"/>
      <w:b/>
      <w:bCs/>
      <w:i/>
      <w:iCs/>
      <w:color w:val="40404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