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5.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6.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F734B" w14:textId="176C902D" w:rsidR="00745F01" w:rsidRDefault="00745F01" w:rsidP="00A668BB">
      <w:pPr>
        <w:jc w:val="center"/>
      </w:pPr>
    </w:p>
    <w:p w14:paraId="3AE3C605" w14:textId="4F308615" w:rsidR="00A668BB" w:rsidRDefault="00A668BB" w:rsidP="00A668BB">
      <w:pPr>
        <w:jc w:val="center"/>
      </w:pPr>
    </w:p>
    <w:p w14:paraId="1394AC6C" w14:textId="49A76813" w:rsidR="00A668BB" w:rsidRDefault="00A668BB" w:rsidP="00A668BB">
      <w:pPr>
        <w:jc w:val="center"/>
      </w:pPr>
    </w:p>
    <w:p w14:paraId="36508DA0" w14:textId="4B55FC1B" w:rsidR="00A668BB" w:rsidRDefault="00A668BB" w:rsidP="00A668BB">
      <w:pPr>
        <w:jc w:val="center"/>
      </w:pPr>
    </w:p>
    <w:p w14:paraId="3CB56E80" w14:textId="175D0469" w:rsidR="00A668BB" w:rsidRDefault="00A668BB" w:rsidP="00A668BB">
      <w:pPr>
        <w:jc w:val="center"/>
      </w:pPr>
    </w:p>
    <w:p w14:paraId="667EF6CD" w14:textId="2FCEFB54" w:rsidR="00A668BB" w:rsidRDefault="00A668BB" w:rsidP="00A668BB">
      <w:pPr>
        <w:jc w:val="center"/>
      </w:pPr>
    </w:p>
    <w:p w14:paraId="328C8BB9" w14:textId="54D9199D" w:rsidR="00A668BB" w:rsidRDefault="00A668BB" w:rsidP="00A668BB">
      <w:pPr>
        <w:jc w:val="center"/>
      </w:pPr>
    </w:p>
    <w:p w14:paraId="27B87AF9" w14:textId="6B525B40" w:rsidR="00A668BB" w:rsidRDefault="00A668BB" w:rsidP="00A668BB">
      <w:pPr>
        <w:jc w:val="center"/>
      </w:pPr>
    </w:p>
    <w:p w14:paraId="51839A50" w14:textId="101187FF" w:rsidR="00A668BB" w:rsidRDefault="00477B74" w:rsidP="00A668BB">
      <w:pPr>
        <w:jc w:val="center"/>
        <w:rPr>
          <w:rFonts w:ascii="Times New Roman" w:hAnsi="Times New Roman" w:cs="Times New Roman"/>
          <w:sz w:val="24"/>
          <w:szCs w:val="24"/>
        </w:rPr>
      </w:pPr>
      <w:r>
        <w:rPr>
          <w:rFonts w:ascii="Times New Roman" w:hAnsi="Times New Roman" w:cs="Times New Roman"/>
          <w:sz w:val="24"/>
          <w:szCs w:val="24"/>
        </w:rPr>
        <w:t>The Roots of Crimes</w:t>
      </w:r>
    </w:p>
    <w:p w14:paraId="0B9AEE13" w14:textId="58D7A28C" w:rsidR="002072CD" w:rsidRDefault="002072CD" w:rsidP="00A668BB">
      <w:pPr>
        <w:jc w:val="center"/>
        <w:rPr>
          <w:rFonts w:ascii="Times New Roman" w:hAnsi="Times New Roman" w:cs="Times New Roman"/>
          <w:sz w:val="24"/>
          <w:szCs w:val="24"/>
        </w:rPr>
      </w:pPr>
      <w:r>
        <w:rPr>
          <w:rFonts w:ascii="Times New Roman" w:hAnsi="Times New Roman" w:cs="Times New Roman"/>
          <w:sz w:val="24"/>
          <w:szCs w:val="24"/>
        </w:rPr>
        <w:t>Chris Jiang</w:t>
      </w:r>
    </w:p>
    <w:p w14:paraId="6383B66A" w14:textId="4DF8D7B6" w:rsidR="002072CD" w:rsidRPr="00A668BB" w:rsidRDefault="002072CD" w:rsidP="00A668BB">
      <w:pPr>
        <w:jc w:val="center"/>
        <w:rPr>
          <w:rFonts w:ascii="Times New Roman" w:hAnsi="Times New Roman" w:cs="Times New Roman"/>
          <w:sz w:val="24"/>
          <w:szCs w:val="24"/>
        </w:rPr>
      </w:pPr>
      <w:r>
        <w:rPr>
          <w:rFonts w:ascii="Times New Roman" w:hAnsi="Times New Roman" w:cs="Times New Roman"/>
          <w:sz w:val="24"/>
          <w:szCs w:val="24"/>
        </w:rPr>
        <w:t>4/7/20</w:t>
      </w:r>
    </w:p>
    <w:p w14:paraId="4827DEC4" w14:textId="3C99DA19" w:rsidR="00A668BB" w:rsidRPr="00A668BB" w:rsidRDefault="00A668BB" w:rsidP="00A668BB">
      <w:pPr>
        <w:jc w:val="center"/>
        <w:rPr>
          <w:rFonts w:ascii="Times New Roman" w:hAnsi="Times New Roman" w:cs="Times New Roman"/>
          <w:sz w:val="24"/>
          <w:szCs w:val="24"/>
        </w:rPr>
      </w:pPr>
    </w:p>
    <w:p w14:paraId="7550C333" w14:textId="365D7EBA" w:rsidR="00A668BB" w:rsidRPr="00A668BB" w:rsidRDefault="00A668BB" w:rsidP="00A668BB">
      <w:pPr>
        <w:jc w:val="center"/>
        <w:rPr>
          <w:rFonts w:ascii="Times New Roman" w:hAnsi="Times New Roman" w:cs="Times New Roman"/>
          <w:sz w:val="24"/>
          <w:szCs w:val="24"/>
        </w:rPr>
      </w:pPr>
    </w:p>
    <w:p w14:paraId="3BD38182" w14:textId="3C1C2D32" w:rsidR="00A668BB" w:rsidRPr="00A668BB" w:rsidRDefault="00A668BB" w:rsidP="00A668BB">
      <w:pPr>
        <w:jc w:val="center"/>
        <w:rPr>
          <w:rFonts w:ascii="Times New Roman" w:hAnsi="Times New Roman" w:cs="Times New Roman"/>
          <w:sz w:val="24"/>
          <w:szCs w:val="24"/>
        </w:rPr>
      </w:pPr>
    </w:p>
    <w:p w14:paraId="1FFEB042" w14:textId="08BC8655" w:rsidR="00A668BB" w:rsidRPr="00A668BB" w:rsidRDefault="00A668BB" w:rsidP="00A668BB">
      <w:pPr>
        <w:jc w:val="center"/>
        <w:rPr>
          <w:rFonts w:ascii="Times New Roman" w:hAnsi="Times New Roman" w:cs="Times New Roman"/>
          <w:sz w:val="24"/>
          <w:szCs w:val="24"/>
        </w:rPr>
      </w:pPr>
    </w:p>
    <w:p w14:paraId="437A20C1" w14:textId="3F475698" w:rsidR="00A668BB" w:rsidRPr="00A668BB" w:rsidRDefault="00A668BB" w:rsidP="00A668BB">
      <w:pPr>
        <w:jc w:val="center"/>
        <w:rPr>
          <w:rFonts w:ascii="Times New Roman" w:hAnsi="Times New Roman" w:cs="Times New Roman"/>
          <w:sz w:val="24"/>
          <w:szCs w:val="24"/>
        </w:rPr>
      </w:pPr>
    </w:p>
    <w:p w14:paraId="2ED1CDD3" w14:textId="41D1F1DE" w:rsidR="00A668BB" w:rsidRPr="00A668BB" w:rsidRDefault="00A668BB" w:rsidP="00A668BB">
      <w:pPr>
        <w:jc w:val="center"/>
        <w:rPr>
          <w:rFonts w:ascii="Times New Roman" w:hAnsi="Times New Roman" w:cs="Times New Roman"/>
          <w:sz w:val="24"/>
          <w:szCs w:val="24"/>
        </w:rPr>
      </w:pPr>
    </w:p>
    <w:p w14:paraId="2E389FCD" w14:textId="4D574042" w:rsidR="00A668BB" w:rsidRPr="00A668BB" w:rsidRDefault="00A668BB" w:rsidP="00A668BB">
      <w:pPr>
        <w:jc w:val="center"/>
        <w:rPr>
          <w:rFonts w:ascii="Times New Roman" w:hAnsi="Times New Roman" w:cs="Times New Roman"/>
          <w:sz w:val="24"/>
          <w:szCs w:val="24"/>
        </w:rPr>
      </w:pPr>
    </w:p>
    <w:p w14:paraId="2748F414" w14:textId="34C85D69" w:rsidR="00A668BB" w:rsidRPr="00A668BB" w:rsidRDefault="00A668BB" w:rsidP="00A668BB">
      <w:pPr>
        <w:jc w:val="center"/>
        <w:rPr>
          <w:rFonts w:ascii="Times New Roman" w:hAnsi="Times New Roman" w:cs="Times New Roman"/>
          <w:sz w:val="24"/>
          <w:szCs w:val="24"/>
        </w:rPr>
      </w:pPr>
    </w:p>
    <w:p w14:paraId="05B45D30" w14:textId="7367BE52" w:rsidR="00A668BB" w:rsidRPr="00A668BB" w:rsidRDefault="00A668BB" w:rsidP="00A668BB">
      <w:pPr>
        <w:jc w:val="center"/>
        <w:rPr>
          <w:rFonts w:ascii="Times New Roman" w:hAnsi="Times New Roman" w:cs="Times New Roman"/>
          <w:sz w:val="24"/>
          <w:szCs w:val="24"/>
        </w:rPr>
      </w:pPr>
    </w:p>
    <w:p w14:paraId="6DFD3F5B" w14:textId="277471BB" w:rsidR="00A668BB" w:rsidRPr="00A668BB" w:rsidRDefault="00A668BB" w:rsidP="00A668BB">
      <w:pPr>
        <w:jc w:val="center"/>
        <w:rPr>
          <w:rFonts w:ascii="Times New Roman" w:hAnsi="Times New Roman" w:cs="Times New Roman"/>
          <w:sz w:val="24"/>
          <w:szCs w:val="24"/>
        </w:rPr>
      </w:pPr>
    </w:p>
    <w:p w14:paraId="393BED86" w14:textId="4B13F84F" w:rsidR="00A668BB" w:rsidRPr="00A668BB" w:rsidRDefault="00A668BB" w:rsidP="00A668BB">
      <w:pPr>
        <w:jc w:val="center"/>
        <w:rPr>
          <w:rFonts w:ascii="Times New Roman" w:hAnsi="Times New Roman" w:cs="Times New Roman"/>
          <w:sz w:val="24"/>
          <w:szCs w:val="24"/>
        </w:rPr>
      </w:pPr>
    </w:p>
    <w:p w14:paraId="5829C53E" w14:textId="5580AD7E" w:rsidR="00A668BB" w:rsidRPr="00A668BB" w:rsidRDefault="00A668BB" w:rsidP="00A668BB">
      <w:pPr>
        <w:jc w:val="center"/>
        <w:rPr>
          <w:rFonts w:ascii="Times New Roman" w:hAnsi="Times New Roman" w:cs="Times New Roman"/>
          <w:sz w:val="24"/>
          <w:szCs w:val="24"/>
        </w:rPr>
      </w:pPr>
    </w:p>
    <w:p w14:paraId="448CB009" w14:textId="644A2D5F" w:rsidR="00A668BB" w:rsidRPr="00A668BB" w:rsidRDefault="00A668BB" w:rsidP="00A668BB">
      <w:pPr>
        <w:jc w:val="center"/>
        <w:rPr>
          <w:rFonts w:ascii="Times New Roman" w:hAnsi="Times New Roman" w:cs="Times New Roman"/>
          <w:sz w:val="24"/>
          <w:szCs w:val="24"/>
        </w:rPr>
      </w:pPr>
    </w:p>
    <w:p w14:paraId="0CBB8921" w14:textId="118874E2" w:rsidR="00A668BB" w:rsidRPr="00A668BB" w:rsidRDefault="00A668BB" w:rsidP="00A668BB">
      <w:pPr>
        <w:jc w:val="center"/>
        <w:rPr>
          <w:rFonts w:ascii="Times New Roman" w:hAnsi="Times New Roman" w:cs="Times New Roman"/>
          <w:sz w:val="24"/>
          <w:szCs w:val="24"/>
        </w:rPr>
      </w:pPr>
    </w:p>
    <w:p w14:paraId="3AF8B6ED" w14:textId="728E7E1B" w:rsidR="00A668BB" w:rsidRPr="00A668BB" w:rsidRDefault="00A668BB" w:rsidP="00A668BB">
      <w:pPr>
        <w:jc w:val="center"/>
        <w:rPr>
          <w:rFonts w:ascii="Times New Roman" w:hAnsi="Times New Roman" w:cs="Times New Roman"/>
          <w:sz w:val="24"/>
          <w:szCs w:val="24"/>
        </w:rPr>
      </w:pPr>
    </w:p>
    <w:p w14:paraId="5F88D41B" w14:textId="1F3E0B38" w:rsidR="00A668BB" w:rsidRPr="00A668BB" w:rsidRDefault="00A668BB" w:rsidP="00A668BB">
      <w:pPr>
        <w:jc w:val="center"/>
        <w:rPr>
          <w:rFonts w:ascii="Times New Roman" w:hAnsi="Times New Roman" w:cs="Times New Roman"/>
          <w:sz w:val="24"/>
          <w:szCs w:val="24"/>
        </w:rPr>
      </w:pPr>
    </w:p>
    <w:p w14:paraId="280B8242" w14:textId="77777777" w:rsidR="002072CD" w:rsidRDefault="002072CD" w:rsidP="00303F70">
      <w:pPr>
        <w:rPr>
          <w:rFonts w:ascii="Times New Roman" w:hAnsi="Times New Roman" w:cs="Times New Roman"/>
          <w:sz w:val="24"/>
          <w:szCs w:val="24"/>
        </w:rPr>
      </w:pPr>
    </w:p>
    <w:p w14:paraId="37D39977" w14:textId="48D17F3F" w:rsidR="00A668BB" w:rsidRPr="00A668BB" w:rsidRDefault="00303F70" w:rsidP="00303F70">
      <w:pP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48FF3A58" w14:textId="0169023A" w:rsidR="00303F70" w:rsidRDefault="000C0BCB" w:rsidP="000C0BC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Page 3:</w:t>
      </w:r>
      <w:r w:rsidRPr="000C0BCB">
        <w:rPr>
          <w:rFonts w:ascii="Times New Roman" w:hAnsi="Times New Roman" w:cs="Times New Roman"/>
          <w:sz w:val="24"/>
          <w:szCs w:val="24"/>
        </w:rPr>
        <w:t xml:space="preserve"> Introduction</w:t>
      </w:r>
    </w:p>
    <w:p w14:paraId="34871DA6" w14:textId="3897919D" w:rsidR="000C0BCB" w:rsidRDefault="000C0BCB" w:rsidP="000C0BC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Page 3:</w:t>
      </w:r>
      <w:r w:rsidRPr="000C0BCB">
        <w:rPr>
          <w:rFonts w:ascii="Times New Roman" w:hAnsi="Times New Roman" w:cs="Times New Roman"/>
          <w:sz w:val="24"/>
          <w:szCs w:val="24"/>
        </w:rPr>
        <w:t xml:space="preserve"> Objective</w:t>
      </w:r>
    </w:p>
    <w:p w14:paraId="29BA136C" w14:textId="640BB59E" w:rsidR="000C0BCB" w:rsidRDefault="000C0BCB" w:rsidP="000C0BC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Page 4: </w:t>
      </w:r>
      <w:r w:rsidRPr="000C0BCB">
        <w:rPr>
          <w:rFonts w:ascii="Times New Roman" w:hAnsi="Times New Roman" w:cs="Times New Roman"/>
          <w:sz w:val="24"/>
          <w:szCs w:val="24"/>
        </w:rPr>
        <w:t>Data Set</w:t>
      </w:r>
    </w:p>
    <w:p w14:paraId="304353ED" w14:textId="3BF2E4C0" w:rsidR="000C0BCB" w:rsidRPr="00477B74" w:rsidRDefault="000C0BCB" w:rsidP="000C0BC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Page 4: </w:t>
      </w:r>
      <w:r w:rsidRPr="000C0BCB">
        <w:rPr>
          <w:rFonts w:ascii="Times New Roman" w:hAnsi="Times New Roman" w:cs="Times New Roman"/>
          <w:sz w:val="24"/>
          <w:szCs w:val="24"/>
        </w:rPr>
        <w:t>Data Manipulation</w:t>
      </w:r>
    </w:p>
    <w:p w14:paraId="703E7B27" w14:textId="01E57491" w:rsidR="00477B74" w:rsidRPr="000C0BCB" w:rsidRDefault="00477B74" w:rsidP="000C0BC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Page 14:</w:t>
      </w:r>
      <w:r w:rsidRPr="00477B74">
        <w:rPr>
          <w:rFonts w:ascii="Times New Roman" w:hAnsi="Times New Roman" w:cs="Times New Roman"/>
          <w:sz w:val="24"/>
          <w:szCs w:val="24"/>
        </w:rPr>
        <w:t xml:space="preserve"> Conclusion</w:t>
      </w:r>
    </w:p>
    <w:p w14:paraId="55FC9C8F" w14:textId="77777777" w:rsidR="00303F70" w:rsidRDefault="00303F70" w:rsidP="00A668BB">
      <w:pPr>
        <w:rPr>
          <w:rFonts w:ascii="Times New Roman" w:hAnsi="Times New Roman" w:cs="Times New Roman"/>
          <w:b/>
          <w:bCs/>
          <w:sz w:val="24"/>
          <w:szCs w:val="24"/>
        </w:rPr>
      </w:pPr>
    </w:p>
    <w:p w14:paraId="7521243E" w14:textId="77777777" w:rsidR="00303F70" w:rsidRDefault="00303F70" w:rsidP="00A668BB">
      <w:pPr>
        <w:rPr>
          <w:rFonts w:ascii="Times New Roman" w:hAnsi="Times New Roman" w:cs="Times New Roman"/>
          <w:b/>
          <w:bCs/>
          <w:sz w:val="24"/>
          <w:szCs w:val="24"/>
        </w:rPr>
      </w:pPr>
    </w:p>
    <w:p w14:paraId="0A9D857E" w14:textId="77777777" w:rsidR="00303F70" w:rsidRDefault="00303F70" w:rsidP="00A668BB">
      <w:pPr>
        <w:rPr>
          <w:rFonts w:ascii="Times New Roman" w:hAnsi="Times New Roman" w:cs="Times New Roman"/>
          <w:b/>
          <w:bCs/>
          <w:sz w:val="24"/>
          <w:szCs w:val="24"/>
        </w:rPr>
      </w:pPr>
    </w:p>
    <w:p w14:paraId="01E512EB" w14:textId="77777777" w:rsidR="00303F70" w:rsidRDefault="00303F70" w:rsidP="00A668BB">
      <w:pPr>
        <w:rPr>
          <w:rFonts w:ascii="Times New Roman" w:hAnsi="Times New Roman" w:cs="Times New Roman"/>
          <w:b/>
          <w:bCs/>
          <w:sz w:val="24"/>
          <w:szCs w:val="24"/>
        </w:rPr>
      </w:pPr>
    </w:p>
    <w:p w14:paraId="1F7F7124" w14:textId="77777777" w:rsidR="00303F70" w:rsidRDefault="00303F70" w:rsidP="00A668BB">
      <w:pPr>
        <w:rPr>
          <w:rFonts w:ascii="Times New Roman" w:hAnsi="Times New Roman" w:cs="Times New Roman"/>
          <w:b/>
          <w:bCs/>
          <w:sz w:val="24"/>
          <w:szCs w:val="24"/>
        </w:rPr>
      </w:pPr>
    </w:p>
    <w:p w14:paraId="42FAB0A7" w14:textId="77777777" w:rsidR="00303F70" w:rsidRDefault="00303F70" w:rsidP="00A668BB">
      <w:pPr>
        <w:rPr>
          <w:rFonts w:ascii="Times New Roman" w:hAnsi="Times New Roman" w:cs="Times New Roman"/>
          <w:b/>
          <w:bCs/>
          <w:sz w:val="24"/>
          <w:szCs w:val="24"/>
        </w:rPr>
      </w:pPr>
    </w:p>
    <w:p w14:paraId="1048EF86" w14:textId="77777777" w:rsidR="00303F70" w:rsidRDefault="00303F70" w:rsidP="00A668BB">
      <w:pPr>
        <w:rPr>
          <w:rFonts w:ascii="Times New Roman" w:hAnsi="Times New Roman" w:cs="Times New Roman"/>
          <w:b/>
          <w:bCs/>
          <w:sz w:val="24"/>
          <w:szCs w:val="24"/>
        </w:rPr>
      </w:pPr>
    </w:p>
    <w:p w14:paraId="4902C0F1" w14:textId="77777777" w:rsidR="00303F70" w:rsidRDefault="00303F70" w:rsidP="00A668BB">
      <w:pPr>
        <w:rPr>
          <w:rFonts w:ascii="Times New Roman" w:hAnsi="Times New Roman" w:cs="Times New Roman"/>
          <w:b/>
          <w:bCs/>
          <w:sz w:val="24"/>
          <w:szCs w:val="24"/>
        </w:rPr>
      </w:pPr>
    </w:p>
    <w:p w14:paraId="5A9DD2D4" w14:textId="77777777" w:rsidR="00303F70" w:rsidRDefault="00303F70" w:rsidP="00A668BB">
      <w:pPr>
        <w:rPr>
          <w:rFonts w:ascii="Times New Roman" w:hAnsi="Times New Roman" w:cs="Times New Roman"/>
          <w:b/>
          <w:bCs/>
          <w:sz w:val="24"/>
          <w:szCs w:val="24"/>
        </w:rPr>
      </w:pPr>
    </w:p>
    <w:p w14:paraId="72AB2124" w14:textId="77777777" w:rsidR="00303F70" w:rsidRDefault="00303F70" w:rsidP="00A668BB">
      <w:pPr>
        <w:rPr>
          <w:rFonts w:ascii="Times New Roman" w:hAnsi="Times New Roman" w:cs="Times New Roman"/>
          <w:b/>
          <w:bCs/>
          <w:sz w:val="24"/>
          <w:szCs w:val="24"/>
        </w:rPr>
      </w:pPr>
    </w:p>
    <w:p w14:paraId="283F4FC5" w14:textId="77777777" w:rsidR="00303F70" w:rsidRDefault="00303F70" w:rsidP="00A668BB">
      <w:pPr>
        <w:rPr>
          <w:rFonts w:ascii="Times New Roman" w:hAnsi="Times New Roman" w:cs="Times New Roman"/>
          <w:b/>
          <w:bCs/>
          <w:sz w:val="24"/>
          <w:szCs w:val="24"/>
        </w:rPr>
      </w:pPr>
    </w:p>
    <w:p w14:paraId="09A62859" w14:textId="77777777" w:rsidR="00303F70" w:rsidRDefault="00303F70" w:rsidP="00A668BB">
      <w:pPr>
        <w:rPr>
          <w:rFonts w:ascii="Times New Roman" w:hAnsi="Times New Roman" w:cs="Times New Roman"/>
          <w:b/>
          <w:bCs/>
          <w:sz w:val="24"/>
          <w:szCs w:val="24"/>
        </w:rPr>
      </w:pPr>
    </w:p>
    <w:p w14:paraId="67F763BD" w14:textId="77777777" w:rsidR="00303F70" w:rsidRDefault="00303F70" w:rsidP="00A668BB">
      <w:pPr>
        <w:rPr>
          <w:rFonts w:ascii="Times New Roman" w:hAnsi="Times New Roman" w:cs="Times New Roman"/>
          <w:b/>
          <w:bCs/>
          <w:sz w:val="24"/>
          <w:szCs w:val="24"/>
        </w:rPr>
      </w:pPr>
    </w:p>
    <w:p w14:paraId="3D011CD9" w14:textId="77777777" w:rsidR="00303F70" w:rsidRDefault="00303F70" w:rsidP="00A668BB">
      <w:pPr>
        <w:rPr>
          <w:rFonts w:ascii="Times New Roman" w:hAnsi="Times New Roman" w:cs="Times New Roman"/>
          <w:b/>
          <w:bCs/>
          <w:sz w:val="24"/>
          <w:szCs w:val="24"/>
        </w:rPr>
      </w:pPr>
    </w:p>
    <w:p w14:paraId="4F7D388C" w14:textId="77777777" w:rsidR="00303F70" w:rsidRDefault="00303F70" w:rsidP="00A668BB">
      <w:pPr>
        <w:rPr>
          <w:rFonts w:ascii="Times New Roman" w:hAnsi="Times New Roman" w:cs="Times New Roman"/>
          <w:b/>
          <w:bCs/>
          <w:sz w:val="24"/>
          <w:szCs w:val="24"/>
        </w:rPr>
      </w:pPr>
    </w:p>
    <w:p w14:paraId="0E36B9CC" w14:textId="77777777" w:rsidR="00303F70" w:rsidRDefault="00303F70" w:rsidP="00A668BB">
      <w:pPr>
        <w:rPr>
          <w:rFonts w:ascii="Times New Roman" w:hAnsi="Times New Roman" w:cs="Times New Roman"/>
          <w:b/>
          <w:bCs/>
          <w:sz w:val="24"/>
          <w:szCs w:val="24"/>
        </w:rPr>
      </w:pPr>
    </w:p>
    <w:p w14:paraId="08B9493B" w14:textId="77777777" w:rsidR="00883792" w:rsidRDefault="00883792" w:rsidP="00A668BB">
      <w:pPr>
        <w:rPr>
          <w:rFonts w:ascii="Times New Roman" w:hAnsi="Times New Roman" w:cs="Times New Roman"/>
          <w:b/>
          <w:bCs/>
          <w:sz w:val="24"/>
          <w:szCs w:val="24"/>
        </w:rPr>
      </w:pPr>
    </w:p>
    <w:p w14:paraId="121F0AA3" w14:textId="77777777" w:rsidR="00FC640A" w:rsidRDefault="00FC640A" w:rsidP="00A668BB">
      <w:pPr>
        <w:rPr>
          <w:rFonts w:ascii="Times New Roman" w:hAnsi="Times New Roman" w:cs="Times New Roman"/>
          <w:b/>
          <w:bCs/>
          <w:sz w:val="24"/>
          <w:szCs w:val="24"/>
        </w:rPr>
      </w:pPr>
    </w:p>
    <w:p w14:paraId="7EFE321C" w14:textId="77777777" w:rsidR="00736EEE" w:rsidRDefault="00736EEE" w:rsidP="00A668BB">
      <w:pPr>
        <w:rPr>
          <w:rFonts w:ascii="Times New Roman" w:hAnsi="Times New Roman" w:cs="Times New Roman"/>
          <w:b/>
          <w:bCs/>
          <w:sz w:val="24"/>
          <w:szCs w:val="24"/>
        </w:rPr>
      </w:pPr>
    </w:p>
    <w:p w14:paraId="2A3D581B" w14:textId="77777777" w:rsidR="00736EEE" w:rsidRDefault="00736EEE" w:rsidP="00A668BB">
      <w:pPr>
        <w:rPr>
          <w:rFonts w:ascii="Times New Roman" w:hAnsi="Times New Roman" w:cs="Times New Roman"/>
          <w:b/>
          <w:bCs/>
          <w:sz w:val="24"/>
          <w:szCs w:val="24"/>
        </w:rPr>
      </w:pPr>
    </w:p>
    <w:p w14:paraId="44248A11" w14:textId="77777777" w:rsidR="002072CD" w:rsidRDefault="002072CD" w:rsidP="00A668BB">
      <w:pPr>
        <w:rPr>
          <w:rFonts w:ascii="Times New Roman" w:hAnsi="Times New Roman" w:cs="Times New Roman"/>
          <w:b/>
          <w:bCs/>
          <w:sz w:val="24"/>
          <w:szCs w:val="24"/>
        </w:rPr>
      </w:pPr>
    </w:p>
    <w:p w14:paraId="3DF35BF4" w14:textId="77777777" w:rsidR="002072CD" w:rsidRDefault="002072CD" w:rsidP="00A668BB">
      <w:pPr>
        <w:rPr>
          <w:rFonts w:ascii="Times New Roman" w:hAnsi="Times New Roman" w:cs="Times New Roman"/>
          <w:b/>
          <w:bCs/>
          <w:sz w:val="24"/>
          <w:szCs w:val="24"/>
        </w:rPr>
      </w:pPr>
    </w:p>
    <w:p w14:paraId="07353CA8" w14:textId="77777777" w:rsidR="002072CD" w:rsidRDefault="002072CD" w:rsidP="00A668BB">
      <w:pPr>
        <w:rPr>
          <w:rFonts w:ascii="Times New Roman" w:hAnsi="Times New Roman" w:cs="Times New Roman"/>
          <w:b/>
          <w:bCs/>
          <w:sz w:val="24"/>
          <w:szCs w:val="24"/>
        </w:rPr>
      </w:pPr>
    </w:p>
    <w:p w14:paraId="35FCA716" w14:textId="3C1B87CB" w:rsidR="00A668BB" w:rsidRPr="00A668BB" w:rsidRDefault="00A668BB" w:rsidP="00A668BB">
      <w:pPr>
        <w:rPr>
          <w:rFonts w:ascii="Times New Roman" w:hAnsi="Times New Roman" w:cs="Times New Roman"/>
          <w:b/>
          <w:bCs/>
          <w:sz w:val="24"/>
          <w:szCs w:val="24"/>
        </w:rPr>
      </w:pPr>
      <w:bookmarkStart w:id="0" w:name="_GoBack"/>
      <w:bookmarkEnd w:id="0"/>
      <w:r w:rsidRPr="00A668BB">
        <w:rPr>
          <w:rFonts w:ascii="Times New Roman" w:hAnsi="Times New Roman" w:cs="Times New Roman"/>
          <w:b/>
          <w:bCs/>
          <w:sz w:val="24"/>
          <w:szCs w:val="24"/>
        </w:rPr>
        <w:lastRenderedPageBreak/>
        <w:t>Introduction</w:t>
      </w:r>
    </w:p>
    <w:p w14:paraId="75F6B4F4" w14:textId="6B83C365" w:rsidR="00222FD6" w:rsidRDefault="00A668BB" w:rsidP="005124CD">
      <w:pPr>
        <w:jc w:val="both"/>
        <w:rPr>
          <w:rFonts w:ascii="Times New Roman" w:hAnsi="Times New Roman" w:cs="Times New Roman"/>
          <w:sz w:val="24"/>
          <w:szCs w:val="24"/>
        </w:rPr>
      </w:pPr>
      <w:r w:rsidRPr="00A668BB">
        <w:rPr>
          <w:rFonts w:ascii="Times New Roman" w:hAnsi="Times New Roman" w:cs="Times New Roman"/>
          <w:sz w:val="24"/>
          <w:szCs w:val="24"/>
        </w:rPr>
        <w:t>C</w:t>
      </w:r>
      <w:r>
        <w:rPr>
          <w:rFonts w:ascii="Times New Roman" w:hAnsi="Times New Roman" w:cs="Times New Roman"/>
          <w:sz w:val="24"/>
          <w:szCs w:val="24"/>
        </w:rPr>
        <w:t xml:space="preserve">rime </w:t>
      </w:r>
      <w:r w:rsidR="00491DBE">
        <w:rPr>
          <w:rFonts w:ascii="Times New Roman" w:hAnsi="Times New Roman" w:cs="Times New Roman"/>
          <w:sz w:val="24"/>
          <w:szCs w:val="24"/>
        </w:rPr>
        <w:t>will always be</w:t>
      </w:r>
      <w:r>
        <w:rPr>
          <w:rFonts w:ascii="Times New Roman" w:hAnsi="Times New Roman" w:cs="Times New Roman"/>
          <w:sz w:val="24"/>
          <w:szCs w:val="24"/>
        </w:rPr>
        <w:t xml:space="preserve"> an issue</w:t>
      </w:r>
      <w:r w:rsidR="00491DBE">
        <w:rPr>
          <w:rFonts w:ascii="Times New Roman" w:hAnsi="Times New Roman" w:cs="Times New Roman"/>
          <w:sz w:val="24"/>
          <w:szCs w:val="24"/>
        </w:rPr>
        <w:t xml:space="preserve"> that plagues</w:t>
      </w:r>
      <w:r>
        <w:rPr>
          <w:rFonts w:ascii="Times New Roman" w:hAnsi="Times New Roman" w:cs="Times New Roman"/>
          <w:sz w:val="24"/>
          <w:szCs w:val="24"/>
        </w:rPr>
        <w:t xml:space="preserve"> the world and unfortunately it will never go away. </w:t>
      </w:r>
      <w:r w:rsidR="00491DBE">
        <w:rPr>
          <w:rFonts w:ascii="Times New Roman" w:hAnsi="Times New Roman" w:cs="Times New Roman"/>
          <w:sz w:val="24"/>
          <w:szCs w:val="24"/>
        </w:rPr>
        <w:t>Everyday we hear reports of robberies and murders and in way, has become a norm to us a society. Public perception matters and continuing in this way will definitely have negative consequence</w:t>
      </w:r>
      <w:r w:rsidR="00303F70">
        <w:rPr>
          <w:rFonts w:ascii="Times New Roman" w:hAnsi="Times New Roman" w:cs="Times New Roman"/>
          <w:sz w:val="24"/>
          <w:szCs w:val="24"/>
        </w:rPr>
        <w:t xml:space="preserve"> Being able to solve the puzzle o</w:t>
      </w:r>
      <w:r w:rsidR="00491DBE">
        <w:rPr>
          <w:rFonts w:ascii="Times New Roman" w:hAnsi="Times New Roman" w:cs="Times New Roman"/>
          <w:sz w:val="24"/>
          <w:szCs w:val="24"/>
        </w:rPr>
        <w:t>f</w:t>
      </w:r>
      <w:r w:rsidR="00303F70">
        <w:rPr>
          <w:rFonts w:ascii="Times New Roman" w:hAnsi="Times New Roman" w:cs="Times New Roman"/>
          <w:sz w:val="24"/>
          <w:szCs w:val="24"/>
        </w:rPr>
        <w:t xml:space="preserve"> crime will help improve the public perception and help alleviate their woes.</w:t>
      </w:r>
      <w:r w:rsidR="00DF1711">
        <w:rPr>
          <w:rFonts w:ascii="Times New Roman" w:hAnsi="Times New Roman" w:cs="Times New Roman"/>
          <w:sz w:val="24"/>
          <w:szCs w:val="24"/>
        </w:rPr>
        <w:t xml:space="preserve"> </w:t>
      </w:r>
      <w:r w:rsidR="00222FD6">
        <w:rPr>
          <w:rFonts w:ascii="Times New Roman" w:hAnsi="Times New Roman" w:cs="Times New Roman"/>
          <w:sz w:val="24"/>
          <w:szCs w:val="24"/>
        </w:rPr>
        <w:t>To be able to solve this problem, we need to first better understand why crimes occur</w:t>
      </w:r>
      <w:r w:rsidR="00DF1711">
        <w:rPr>
          <w:rFonts w:ascii="Times New Roman" w:hAnsi="Times New Roman" w:cs="Times New Roman"/>
          <w:sz w:val="24"/>
          <w:szCs w:val="24"/>
        </w:rPr>
        <w:t xml:space="preserve"> by looking for a relationship between </w:t>
      </w:r>
      <w:r w:rsidR="00DD1B17">
        <w:rPr>
          <w:rFonts w:ascii="Times New Roman" w:hAnsi="Times New Roman" w:cs="Times New Roman"/>
          <w:sz w:val="24"/>
          <w:szCs w:val="24"/>
        </w:rPr>
        <w:t>crime and multiple variables.</w:t>
      </w:r>
      <w:r w:rsidR="00DF1711">
        <w:rPr>
          <w:rFonts w:ascii="Times New Roman" w:hAnsi="Times New Roman" w:cs="Times New Roman"/>
          <w:sz w:val="24"/>
          <w:szCs w:val="24"/>
        </w:rPr>
        <w:t xml:space="preserve"> </w:t>
      </w:r>
    </w:p>
    <w:p w14:paraId="4215D443" w14:textId="56884205" w:rsidR="000D38B2" w:rsidRDefault="000D38B2" w:rsidP="005124CD">
      <w:pPr>
        <w:jc w:val="both"/>
        <w:rPr>
          <w:rFonts w:ascii="Times New Roman" w:hAnsi="Times New Roman" w:cs="Times New Roman"/>
          <w:b/>
          <w:bCs/>
          <w:sz w:val="24"/>
          <w:szCs w:val="24"/>
        </w:rPr>
      </w:pPr>
      <w:r>
        <w:rPr>
          <w:rFonts w:ascii="Times New Roman" w:hAnsi="Times New Roman" w:cs="Times New Roman"/>
          <w:b/>
          <w:bCs/>
          <w:sz w:val="24"/>
          <w:szCs w:val="24"/>
        </w:rPr>
        <w:t>Objective</w:t>
      </w:r>
    </w:p>
    <w:p w14:paraId="14226FB0" w14:textId="6038CD8F" w:rsidR="009378E2" w:rsidRDefault="000D38B2" w:rsidP="009378E2">
      <w:pPr>
        <w:jc w:val="both"/>
        <w:rPr>
          <w:rFonts w:ascii="Times New Roman" w:hAnsi="Times New Roman" w:cs="Times New Roman"/>
          <w:sz w:val="24"/>
          <w:szCs w:val="24"/>
        </w:rPr>
      </w:pPr>
      <w:r>
        <w:rPr>
          <w:rFonts w:ascii="Times New Roman" w:hAnsi="Times New Roman" w:cs="Times New Roman"/>
          <w:sz w:val="24"/>
          <w:szCs w:val="24"/>
        </w:rPr>
        <w:t>The main goal of this research is to determine if there are any variables that move with the crime rate such as population, income etc. to</w:t>
      </w:r>
      <w:r w:rsidR="009378E2">
        <w:rPr>
          <w:rFonts w:ascii="Times New Roman" w:hAnsi="Times New Roman" w:cs="Times New Roman"/>
          <w:sz w:val="24"/>
          <w:szCs w:val="24"/>
        </w:rPr>
        <w:t xml:space="preserve"> help </w:t>
      </w:r>
      <w:r>
        <w:rPr>
          <w:rFonts w:ascii="Times New Roman" w:hAnsi="Times New Roman" w:cs="Times New Roman"/>
          <w:sz w:val="24"/>
          <w:szCs w:val="24"/>
        </w:rPr>
        <w:t>better understand the movement of the crime rate.</w:t>
      </w:r>
      <w:r w:rsidR="009378E2">
        <w:rPr>
          <w:rFonts w:ascii="Times New Roman" w:hAnsi="Times New Roman" w:cs="Times New Roman"/>
          <w:sz w:val="24"/>
          <w:szCs w:val="24"/>
        </w:rPr>
        <w:t xml:space="preserve"> Solving or getting a better understanding of the different moving parts can help us focus on other goals that lower crime rate as a byproduct while focusing on other impactful social issues. The crime rate has fallen overall, but in order to better understand the reason for the fall in crime, we can compare the movement of the crime rate with other different key issues.</w:t>
      </w:r>
    </w:p>
    <w:p w14:paraId="35AF1D3D" w14:textId="7E32C2E2" w:rsidR="009378E2" w:rsidRDefault="009378E2" w:rsidP="009378E2">
      <w:pPr>
        <w:jc w:val="both"/>
        <w:rPr>
          <w:rFonts w:ascii="Times New Roman" w:hAnsi="Times New Roman" w:cs="Times New Roman"/>
          <w:sz w:val="24"/>
          <w:szCs w:val="24"/>
        </w:rPr>
      </w:pPr>
      <w:r>
        <w:rPr>
          <w:noProof/>
        </w:rPr>
        <w:drawing>
          <wp:inline distT="0" distB="0" distL="0" distR="0" wp14:anchorId="17D389E5" wp14:editId="295C1EE0">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8650"/>
                    </a:xfrm>
                    <a:prstGeom prst="rect">
                      <a:avLst/>
                    </a:prstGeom>
                  </pic:spPr>
                </pic:pic>
              </a:graphicData>
            </a:graphic>
          </wp:inline>
        </w:drawing>
      </w:r>
    </w:p>
    <w:p w14:paraId="3F55D18E" w14:textId="5A54FB64" w:rsidR="00883792" w:rsidRPr="00883792" w:rsidRDefault="00883792" w:rsidP="00883792">
      <w:pPr>
        <w:rPr>
          <w:rFonts w:ascii="Times New Roman" w:hAnsi="Times New Roman" w:cs="Times New Roman"/>
          <w:b/>
          <w:bCs/>
          <w:sz w:val="24"/>
          <w:szCs w:val="24"/>
        </w:rPr>
      </w:pPr>
      <w:r w:rsidRPr="00883792">
        <w:rPr>
          <w:rFonts w:ascii="Times New Roman" w:hAnsi="Times New Roman" w:cs="Times New Roman"/>
          <w:b/>
          <w:bCs/>
          <w:sz w:val="24"/>
          <w:szCs w:val="24"/>
        </w:rPr>
        <w:t>https://www.macrotrends.net/countries/USA/united-states/crime-rate-statistics</w:t>
      </w:r>
    </w:p>
    <w:p w14:paraId="4459AB7C" w14:textId="08237793" w:rsidR="000D38B2" w:rsidRPr="000D38B2" w:rsidRDefault="000D38B2" w:rsidP="005124CD">
      <w:pPr>
        <w:jc w:val="both"/>
        <w:rPr>
          <w:rFonts w:ascii="Times New Roman" w:hAnsi="Times New Roman" w:cs="Times New Roman"/>
          <w:sz w:val="24"/>
          <w:szCs w:val="24"/>
        </w:rPr>
      </w:pPr>
    </w:p>
    <w:p w14:paraId="0A898D1A" w14:textId="342035A3" w:rsidR="00222FD6" w:rsidRDefault="00222FD6" w:rsidP="005124CD">
      <w:pPr>
        <w:jc w:val="both"/>
        <w:rPr>
          <w:rFonts w:ascii="Times New Roman" w:hAnsi="Times New Roman" w:cs="Times New Roman"/>
          <w:b/>
          <w:bCs/>
          <w:sz w:val="24"/>
          <w:szCs w:val="24"/>
        </w:rPr>
      </w:pPr>
      <w:r>
        <w:rPr>
          <w:rFonts w:ascii="Times New Roman" w:hAnsi="Times New Roman" w:cs="Times New Roman"/>
          <w:b/>
          <w:bCs/>
          <w:sz w:val="24"/>
          <w:szCs w:val="24"/>
        </w:rPr>
        <w:lastRenderedPageBreak/>
        <w:t>Data Set</w:t>
      </w:r>
    </w:p>
    <w:p w14:paraId="7AA39747" w14:textId="7BFDEF9B" w:rsidR="00DD1B17" w:rsidRDefault="00222FD6" w:rsidP="005124CD">
      <w:pPr>
        <w:jc w:val="both"/>
        <w:rPr>
          <w:rFonts w:ascii="Times New Roman" w:hAnsi="Times New Roman" w:cs="Times New Roman"/>
          <w:sz w:val="24"/>
          <w:szCs w:val="24"/>
        </w:rPr>
      </w:pPr>
      <w:r>
        <w:rPr>
          <w:rFonts w:ascii="Times New Roman" w:hAnsi="Times New Roman" w:cs="Times New Roman"/>
          <w:sz w:val="24"/>
          <w:szCs w:val="24"/>
        </w:rPr>
        <w:t xml:space="preserve">The data set that will be used was founded on a crime reporting website that shows and lists the amount of crimes per year. </w:t>
      </w:r>
    </w:p>
    <w:p w14:paraId="6C28F743" w14:textId="6D3484CE" w:rsidR="00DD1B17" w:rsidRDefault="00DD1B17" w:rsidP="005124CD">
      <w:pPr>
        <w:jc w:val="both"/>
        <w:rPr>
          <w:rFonts w:ascii="Times New Roman" w:hAnsi="Times New Roman" w:cs="Times New Roman"/>
          <w:sz w:val="24"/>
          <w:szCs w:val="24"/>
        </w:rPr>
      </w:pPr>
      <w:r>
        <w:rPr>
          <w:noProof/>
        </w:rPr>
        <w:drawing>
          <wp:inline distT="0" distB="0" distL="0" distR="0" wp14:anchorId="00CC65C9" wp14:editId="5120AA5D">
            <wp:extent cx="5943600" cy="153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32255"/>
                    </a:xfrm>
                    <a:prstGeom prst="rect">
                      <a:avLst/>
                    </a:prstGeom>
                  </pic:spPr>
                </pic:pic>
              </a:graphicData>
            </a:graphic>
          </wp:inline>
        </w:drawing>
      </w:r>
    </w:p>
    <w:p w14:paraId="3887A81B" w14:textId="191FEDB9" w:rsidR="009378E2" w:rsidRDefault="009378E2" w:rsidP="005124CD">
      <w:pPr>
        <w:jc w:val="both"/>
        <w:rPr>
          <w:rFonts w:ascii="Times New Roman" w:hAnsi="Times New Roman" w:cs="Times New Roman"/>
          <w:sz w:val="24"/>
          <w:szCs w:val="24"/>
        </w:rPr>
      </w:pPr>
      <w:r>
        <w:rPr>
          <w:rFonts w:ascii="Times New Roman" w:hAnsi="Times New Roman" w:cs="Times New Roman"/>
          <w:sz w:val="24"/>
          <w:szCs w:val="24"/>
        </w:rPr>
        <w:t>The variables that will be focused on are:</w:t>
      </w:r>
    </w:p>
    <w:p w14:paraId="78EFA23A" w14:textId="4C5F7778" w:rsidR="009378E2" w:rsidRDefault="009378E2" w:rsidP="009378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Year</w:t>
      </w:r>
    </w:p>
    <w:p w14:paraId="0577178E" w14:textId="40A4C6FD" w:rsidR="009378E2" w:rsidRDefault="009378E2" w:rsidP="009378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States</w:t>
      </w:r>
    </w:p>
    <w:p w14:paraId="0C72A970" w14:textId="37E56A15" w:rsidR="009378E2" w:rsidRDefault="009378E2" w:rsidP="009378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Murder</w:t>
      </w:r>
    </w:p>
    <w:p w14:paraId="76408764" w14:textId="668282EB" w:rsidR="009378E2" w:rsidRDefault="009378E2" w:rsidP="009378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Rape </w:t>
      </w:r>
    </w:p>
    <w:p w14:paraId="0B60B1C2" w14:textId="2E79C309" w:rsidR="00D1230F" w:rsidRDefault="00D1230F" w:rsidP="009378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Median Income</w:t>
      </w:r>
    </w:p>
    <w:p w14:paraId="103BFB5A" w14:textId="635645A4" w:rsidR="00D1230F" w:rsidRPr="009378E2" w:rsidRDefault="00D1230F" w:rsidP="009378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Poverty Rate</w:t>
      </w:r>
    </w:p>
    <w:p w14:paraId="052E4107" w14:textId="0E3D345C" w:rsidR="00A668BB" w:rsidRDefault="00D1230F" w:rsidP="005124CD">
      <w:pPr>
        <w:jc w:val="both"/>
        <w:rPr>
          <w:rFonts w:ascii="Times New Roman" w:hAnsi="Times New Roman" w:cs="Times New Roman"/>
          <w:sz w:val="24"/>
          <w:szCs w:val="24"/>
        </w:rPr>
      </w:pPr>
      <w:r>
        <w:rPr>
          <w:rFonts w:ascii="Times New Roman" w:hAnsi="Times New Roman" w:cs="Times New Roman"/>
          <w:sz w:val="24"/>
          <w:szCs w:val="24"/>
        </w:rPr>
        <w:t>The original barebones data set only listed the year, states, and the</w:t>
      </w:r>
      <w:r w:rsidR="007D4C29">
        <w:rPr>
          <w:rFonts w:ascii="Times New Roman" w:hAnsi="Times New Roman" w:cs="Times New Roman"/>
          <w:sz w:val="24"/>
          <w:szCs w:val="24"/>
        </w:rPr>
        <w:t xml:space="preserve"> </w:t>
      </w:r>
      <w:r>
        <w:rPr>
          <w:rFonts w:ascii="Times New Roman" w:hAnsi="Times New Roman" w:cs="Times New Roman"/>
          <w:sz w:val="24"/>
          <w:szCs w:val="24"/>
        </w:rPr>
        <w:t>crimes. The rest of the information was then compiled and then added to the original data set.</w:t>
      </w:r>
      <w:r w:rsidR="00F846B9">
        <w:rPr>
          <w:rFonts w:ascii="Times New Roman" w:hAnsi="Times New Roman" w:cs="Times New Roman"/>
          <w:sz w:val="24"/>
          <w:szCs w:val="24"/>
        </w:rPr>
        <w:t xml:space="preserve"> Each of the variables will be shown in a time series where the movements of them will be tracked and determined if there is a strong or weak relationship between each of them.</w:t>
      </w:r>
    </w:p>
    <w:p w14:paraId="396D2984" w14:textId="5D0E6B89" w:rsidR="00F846B9" w:rsidRDefault="00F846B9" w:rsidP="005124CD">
      <w:pPr>
        <w:jc w:val="both"/>
        <w:rPr>
          <w:rFonts w:ascii="Times New Roman" w:hAnsi="Times New Roman" w:cs="Times New Roman"/>
          <w:b/>
          <w:bCs/>
          <w:sz w:val="24"/>
          <w:szCs w:val="24"/>
        </w:rPr>
      </w:pPr>
      <w:r w:rsidRPr="00F846B9">
        <w:rPr>
          <w:rFonts w:ascii="Times New Roman" w:hAnsi="Times New Roman" w:cs="Times New Roman"/>
          <w:b/>
          <w:bCs/>
          <w:sz w:val="24"/>
          <w:szCs w:val="24"/>
        </w:rPr>
        <w:t>Data Manipulation</w:t>
      </w:r>
    </w:p>
    <w:p w14:paraId="0D4056DE" w14:textId="078017DB" w:rsidR="007D4C29" w:rsidRDefault="007D4C29" w:rsidP="005124CD">
      <w:pPr>
        <w:jc w:val="both"/>
        <w:rPr>
          <w:rFonts w:ascii="Times New Roman" w:hAnsi="Times New Roman" w:cs="Times New Roman"/>
          <w:sz w:val="24"/>
          <w:szCs w:val="24"/>
        </w:rPr>
      </w:pPr>
      <w:r>
        <w:rPr>
          <w:rFonts w:ascii="Times New Roman" w:hAnsi="Times New Roman" w:cs="Times New Roman"/>
          <w:sz w:val="24"/>
          <w:szCs w:val="24"/>
        </w:rPr>
        <w:t>To begin with, we will be focusing on three specific years, 1990, 2000, and 2010. For these three years, we will compare each of the two crimes as a box plot. Box plots are good as a visual in determining the range of the data set that is being worked with and also shows in a visual sense if there any outliers attached to your data. Below are the three box plots for each year:</w:t>
      </w:r>
    </w:p>
    <w:p w14:paraId="581FD35F" w14:textId="46F32B17" w:rsidR="007D4C29" w:rsidRPr="007D4C29" w:rsidRDefault="007D4C29" w:rsidP="005124CD">
      <w:pPr>
        <w:jc w:val="both"/>
        <w:rPr>
          <w:rFonts w:ascii="Times New Roman" w:hAnsi="Times New Roman" w:cs="Times New Roman"/>
          <w:sz w:val="24"/>
          <w:szCs w:val="24"/>
        </w:rPr>
      </w:pPr>
      <w:r>
        <w:rPr>
          <w:noProof/>
        </w:rPr>
        <w:lastRenderedPageBreak/>
        <mc:AlternateContent>
          <mc:Choice Requires="cx1">
            <w:drawing>
              <wp:inline distT="0" distB="0" distL="0" distR="0" wp14:anchorId="79C8DDB4" wp14:editId="379966B7">
                <wp:extent cx="5943600" cy="3252470"/>
                <wp:effectExtent l="0" t="0" r="0" b="5080"/>
                <wp:docPr id="3" name="Chart 3">
                  <a:extLst xmlns:a="http://schemas.openxmlformats.org/drawingml/2006/main">
                    <a:ext uri="{FF2B5EF4-FFF2-40B4-BE49-F238E27FC236}">
                      <a16:creationId xmlns:a16="http://schemas.microsoft.com/office/drawing/2014/main" id="{144EF408-1383-4045-9FB6-16D264030AF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9C8DDB4" wp14:editId="379966B7">
                <wp:extent cx="5943600" cy="3252470"/>
                <wp:effectExtent l="0" t="0" r="0" b="5080"/>
                <wp:docPr id="3" name="Chart 3">
                  <a:extLst xmlns:a="http://schemas.openxmlformats.org/drawingml/2006/main">
                    <a:ext uri="{FF2B5EF4-FFF2-40B4-BE49-F238E27FC236}">
                      <a16:creationId xmlns:a16="http://schemas.microsoft.com/office/drawing/2014/main" id="{144EF408-1383-4045-9FB6-16D264030AF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144EF408-1383-4045-9FB6-16D264030AF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43600" cy="3252470"/>
                        </a:xfrm>
                        <a:prstGeom prst="rect">
                          <a:avLst/>
                        </a:prstGeom>
                      </pic:spPr>
                    </pic:pic>
                  </a:graphicData>
                </a:graphic>
              </wp:inline>
            </w:drawing>
          </mc:Fallback>
        </mc:AlternateContent>
      </w:r>
    </w:p>
    <w:p w14:paraId="48491F94" w14:textId="019D8C80" w:rsidR="00DD1B17" w:rsidRDefault="00C63312">
      <w:pPr>
        <w:jc w:val="both"/>
        <w:rPr>
          <w:rFonts w:ascii="Times New Roman" w:hAnsi="Times New Roman" w:cs="Times New Roman"/>
          <w:sz w:val="24"/>
          <w:szCs w:val="24"/>
        </w:rPr>
      </w:pPr>
      <w:r>
        <w:rPr>
          <w:noProof/>
        </w:rPr>
        <mc:AlternateContent>
          <mc:Choice Requires="cx1">
            <w:drawing>
              <wp:inline distT="0" distB="0" distL="0" distR="0" wp14:anchorId="7A7FE2A0" wp14:editId="13063D8B">
                <wp:extent cx="5943600" cy="3586480"/>
                <wp:effectExtent l="0" t="0" r="0" b="13970"/>
                <wp:docPr id="4" name="Chart 4">
                  <a:extLst xmlns:a="http://schemas.openxmlformats.org/drawingml/2006/main">
                    <a:ext uri="{FF2B5EF4-FFF2-40B4-BE49-F238E27FC236}">
                      <a16:creationId xmlns:a16="http://schemas.microsoft.com/office/drawing/2014/main" id="{C8490B70-4F13-4A70-83D5-0ABC3B634B7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A7FE2A0" wp14:editId="13063D8B">
                <wp:extent cx="5943600" cy="3586480"/>
                <wp:effectExtent l="0" t="0" r="0" b="13970"/>
                <wp:docPr id="4" name="Chart 4">
                  <a:extLst xmlns:a="http://schemas.openxmlformats.org/drawingml/2006/main">
                    <a:ext uri="{FF2B5EF4-FFF2-40B4-BE49-F238E27FC236}">
                      <a16:creationId xmlns:a16="http://schemas.microsoft.com/office/drawing/2014/main" id="{C8490B70-4F13-4A70-83D5-0ABC3B634B7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C8490B70-4F13-4A70-83D5-0ABC3B634B73}"/>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43600" cy="3586480"/>
                        </a:xfrm>
                        <a:prstGeom prst="rect">
                          <a:avLst/>
                        </a:prstGeom>
                      </pic:spPr>
                    </pic:pic>
                  </a:graphicData>
                </a:graphic>
              </wp:inline>
            </w:drawing>
          </mc:Fallback>
        </mc:AlternateContent>
      </w:r>
    </w:p>
    <w:p w14:paraId="1423B3A3" w14:textId="61336575" w:rsidR="006E6356" w:rsidRDefault="006E6356">
      <w:pPr>
        <w:jc w:val="both"/>
        <w:rPr>
          <w:rFonts w:ascii="Times New Roman" w:hAnsi="Times New Roman" w:cs="Times New Roman"/>
          <w:sz w:val="24"/>
          <w:szCs w:val="24"/>
        </w:rPr>
      </w:pPr>
      <w:r>
        <w:rPr>
          <w:noProof/>
        </w:rPr>
        <w:lastRenderedPageBreak/>
        <mc:AlternateContent>
          <mc:Choice Requires="cx1">
            <w:drawing>
              <wp:inline distT="0" distB="0" distL="0" distR="0" wp14:anchorId="36969DA8" wp14:editId="5D13F1E2">
                <wp:extent cx="5943600" cy="3609975"/>
                <wp:effectExtent l="0" t="0" r="0" b="9525"/>
                <wp:docPr id="6" name="Chart 6">
                  <a:extLst xmlns:a="http://schemas.openxmlformats.org/drawingml/2006/main">
                    <a:ext uri="{FF2B5EF4-FFF2-40B4-BE49-F238E27FC236}">
                      <a16:creationId xmlns:a16="http://schemas.microsoft.com/office/drawing/2014/main" id="{41754203-794C-4188-9206-63D916304A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36969DA8" wp14:editId="5D13F1E2">
                <wp:extent cx="5943600" cy="3609975"/>
                <wp:effectExtent l="0" t="0" r="0" b="9525"/>
                <wp:docPr id="6" name="Chart 6">
                  <a:extLst xmlns:a="http://schemas.openxmlformats.org/drawingml/2006/main">
                    <a:ext uri="{FF2B5EF4-FFF2-40B4-BE49-F238E27FC236}">
                      <a16:creationId xmlns:a16="http://schemas.microsoft.com/office/drawing/2014/main" id="{41754203-794C-4188-9206-63D916304A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41754203-794C-4188-9206-63D916304AC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43600" cy="3609975"/>
                        </a:xfrm>
                        <a:prstGeom prst="rect">
                          <a:avLst/>
                        </a:prstGeom>
                      </pic:spPr>
                    </pic:pic>
                  </a:graphicData>
                </a:graphic>
              </wp:inline>
            </w:drawing>
          </mc:Fallback>
        </mc:AlternateContent>
      </w:r>
    </w:p>
    <w:p w14:paraId="0BC82B19" w14:textId="5375B71D" w:rsidR="006E6356" w:rsidRDefault="006E6356">
      <w:pPr>
        <w:jc w:val="both"/>
        <w:rPr>
          <w:rFonts w:ascii="Times New Roman" w:hAnsi="Times New Roman" w:cs="Times New Roman"/>
          <w:sz w:val="24"/>
          <w:szCs w:val="24"/>
        </w:rPr>
      </w:pPr>
      <w:r>
        <w:rPr>
          <w:rFonts w:ascii="Times New Roman" w:hAnsi="Times New Roman" w:cs="Times New Roman"/>
          <w:sz w:val="24"/>
          <w:szCs w:val="24"/>
        </w:rPr>
        <w:t>As you see above, we have 3 separate boxplots that show the variation of the data set is being worked with. When comparing them, the range decreases over time. The 1990 box plot has the max rape value between 12,000 and 14,000 and the 2010 box plot has a max value between 9,000 and 9,000. In regards to murder, 1990 has a max value between 2,000 and 4,000 and 2010 shows that the max value of murder is between 1,000 and 2,000. This shows that as years go by, the crime rate has fallen for each of the different states</w:t>
      </w:r>
      <w:r w:rsidR="00B85AA8">
        <w:rPr>
          <w:rFonts w:ascii="Times New Roman" w:hAnsi="Times New Roman" w:cs="Times New Roman"/>
          <w:sz w:val="24"/>
          <w:szCs w:val="24"/>
        </w:rPr>
        <w:t>.</w:t>
      </w:r>
    </w:p>
    <w:p w14:paraId="65FEAE32" w14:textId="793E1A14" w:rsidR="00B85AA8" w:rsidRDefault="00B85AA8">
      <w:pPr>
        <w:jc w:val="both"/>
        <w:rPr>
          <w:rFonts w:ascii="Times New Roman" w:hAnsi="Times New Roman" w:cs="Times New Roman"/>
          <w:sz w:val="24"/>
          <w:szCs w:val="24"/>
        </w:rPr>
      </w:pPr>
      <w:r>
        <w:rPr>
          <w:rFonts w:ascii="Times New Roman" w:hAnsi="Times New Roman" w:cs="Times New Roman"/>
          <w:sz w:val="24"/>
          <w:szCs w:val="24"/>
        </w:rPr>
        <w:t>Another way to get a better look at the different spread of the data is by using quadrants. The 50 states are divided into 4 regions and be compared with 2 of the more serious crimes, murder and rape. The quadrants will be divided with the medians for rape and murder for that specific year. Through this we will be able to visualize where each of the different states stand</w:t>
      </w:r>
      <w:r w:rsidR="00923E3A">
        <w:rPr>
          <w:rFonts w:ascii="Times New Roman" w:hAnsi="Times New Roman" w:cs="Times New Roman"/>
          <w:sz w:val="24"/>
          <w:szCs w:val="24"/>
        </w:rPr>
        <w:t>:</w:t>
      </w:r>
    </w:p>
    <w:p w14:paraId="00B20F80" w14:textId="067D963E" w:rsidR="00923E3A" w:rsidRDefault="00923E3A">
      <w:pPr>
        <w:jc w:val="both"/>
        <w:rPr>
          <w:rFonts w:ascii="Times New Roman" w:hAnsi="Times New Roman" w:cs="Times New Roman"/>
          <w:sz w:val="24"/>
          <w:szCs w:val="24"/>
        </w:rPr>
      </w:pPr>
      <w:r>
        <w:rPr>
          <w:noProof/>
        </w:rPr>
        <w:lastRenderedPageBreak/>
        <w:drawing>
          <wp:inline distT="0" distB="0" distL="0" distR="0" wp14:anchorId="63B4EB10" wp14:editId="64F4D69B">
            <wp:extent cx="5557838" cy="3343275"/>
            <wp:effectExtent l="0" t="0" r="5080" b="9525"/>
            <wp:docPr id="5" name="Chart 5">
              <a:extLst xmlns:a="http://schemas.openxmlformats.org/drawingml/2006/main">
                <a:ext uri="{FF2B5EF4-FFF2-40B4-BE49-F238E27FC236}">
                  <a16:creationId xmlns:a16="http://schemas.microsoft.com/office/drawing/2014/main" id="{DC72CE34-6C88-4D3C-8314-A68FA015B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F97D03" w14:textId="5073CA98" w:rsidR="00923E3A" w:rsidRDefault="00923E3A">
      <w:pPr>
        <w:jc w:val="both"/>
        <w:rPr>
          <w:rFonts w:ascii="Times New Roman" w:hAnsi="Times New Roman" w:cs="Times New Roman"/>
          <w:sz w:val="24"/>
          <w:szCs w:val="24"/>
        </w:rPr>
      </w:pPr>
      <w:r>
        <w:rPr>
          <w:noProof/>
        </w:rPr>
        <w:drawing>
          <wp:inline distT="0" distB="0" distL="0" distR="0" wp14:anchorId="11C2DAF6" wp14:editId="7B56D0C7">
            <wp:extent cx="5443538" cy="3143250"/>
            <wp:effectExtent l="0" t="0" r="5080" b="0"/>
            <wp:docPr id="7" name="Chart 7">
              <a:extLst xmlns:a="http://schemas.openxmlformats.org/drawingml/2006/main">
                <a:ext uri="{FF2B5EF4-FFF2-40B4-BE49-F238E27FC236}">
                  <a16:creationId xmlns:a16="http://schemas.microsoft.com/office/drawing/2014/main" id="{3D1F97F4-2097-41B6-857D-AE63F4A14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E0CD3D" w14:textId="1864CA52" w:rsidR="00F87284" w:rsidRDefault="00923E3A">
      <w:pPr>
        <w:jc w:val="both"/>
        <w:rPr>
          <w:rFonts w:ascii="Times New Roman" w:hAnsi="Times New Roman" w:cs="Times New Roman"/>
          <w:sz w:val="24"/>
          <w:szCs w:val="24"/>
        </w:rPr>
      </w:pPr>
      <w:r>
        <w:rPr>
          <w:rFonts w:ascii="Times New Roman" w:hAnsi="Times New Roman" w:cs="Times New Roman"/>
          <w:sz w:val="24"/>
          <w:szCs w:val="24"/>
        </w:rPr>
        <w:t>The quadrants to look out the most for are the ones in the top right, due to that quadrant meaning that the state has higher rapes and murders when compared to the median</w:t>
      </w:r>
      <w:r w:rsidR="00804164">
        <w:rPr>
          <w:rFonts w:ascii="Times New Roman" w:hAnsi="Times New Roman" w:cs="Times New Roman"/>
          <w:sz w:val="24"/>
          <w:szCs w:val="24"/>
        </w:rPr>
        <w:t>s</w:t>
      </w:r>
      <w:r>
        <w:rPr>
          <w:rFonts w:ascii="Times New Roman" w:hAnsi="Times New Roman" w:cs="Times New Roman"/>
          <w:sz w:val="24"/>
          <w:szCs w:val="24"/>
        </w:rPr>
        <w:t xml:space="preserve">. </w:t>
      </w:r>
      <w:r w:rsidR="00CC1893">
        <w:rPr>
          <w:rFonts w:ascii="Times New Roman" w:hAnsi="Times New Roman" w:cs="Times New Roman"/>
          <w:sz w:val="24"/>
          <w:szCs w:val="24"/>
        </w:rPr>
        <w:t xml:space="preserve">The majority of the southern region, compared to the three other regions, are in the upper right of the quadrants. As shown in the charts as well, California and Texas are in the upper right areas as expected, due to the population of those States being </w:t>
      </w:r>
      <w:r w:rsidR="00B01751">
        <w:rPr>
          <w:rFonts w:ascii="Times New Roman" w:hAnsi="Times New Roman" w:cs="Times New Roman"/>
          <w:sz w:val="24"/>
          <w:szCs w:val="24"/>
        </w:rPr>
        <w:t>extraordinarily</w:t>
      </w:r>
      <w:r w:rsidR="00CC1893">
        <w:rPr>
          <w:rFonts w:ascii="Times New Roman" w:hAnsi="Times New Roman" w:cs="Times New Roman"/>
          <w:sz w:val="24"/>
          <w:szCs w:val="24"/>
        </w:rPr>
        <w:t xml:space="preserve"> high. </w:t>
      </w:r>
      <w:r w:rsidR="00B01751">
        <w:rPr>
          <w:rFonts w:ascii="Times New Roman" w:hAnsi="Times New Roman" w:cs="Times New Roman"/>
          <w:sz w:val="24"/>
          <w:szCs w:val="24"/>
        </w:rPr>
        <w:t>We will be focusing on Texas, California and the 2 lowest population states, Wyoming and DC</w:t>
      </w:r>
      <w:r w:rsidR="00F87284">
        <w:rPr>
          <w:rFonts w:ascii="Times New Roman" w:hAnsi="Times New Roman" w:cs="Times New Roman"/>
          <w:sz w:val="24"/>
          <w:szCs w:val="24"/>
        </w:rPr>
        <w:t xml:space="preserve"> based on three </w:t>
      </w:r>
      <w:r w:rsidR="00FC640A">
        <w:rPr>
          <w:rFonts w:ascii="Times New Roman" w:hAnsi="Times New Roman" w:cs="Times New Roman"/>
          <w:sz w:val="24"/>
          <w:szCs w:val="24"/>
        </w:rPr>
        <w:t>years’ worth</w:t>
      </w:r>
      <w:r w:rsidR="00F87284">
        <w:rPr>
          <w:rFonts w:ascii="Times New Roman" w:hAnsi="Times New Roman" w:cs="Times New Roman"/>
          <w:sz w:val="24"/>
          <w:szCs w:val="24"/>
        </w:rPr>
        <w:t xml:space="preserve"> of population data</w:t>
      </w:r>
      <w:r w:rsidR="00B6533C">
        <w:rPr>
          <w:rFonts w:ascii="Times New Roman" w:hAnsi="Times New Roman" w:cs="Times New Roman"/>
          <w:sz w:val="24"/>
          <w:szCs w:val="24"/>
        </w:rPr>
        <w:t xml:space="preserve">. </w:t>
      </w:r>
      <w:r w:rsidR="00793560">
        <w:rPr>
          <w:rFonts w:ascii="Times New Roman" w:hAnsi="Times New Roman" w:cs="Times New Roman"/>
          <w:sz w:val="24"/>
          <w:szCs w:val="24"/>
        </w:rPr>
        <w:t xml:space="preserve">Murders, rapes and robberies were added together as a new variable, crime and we will </w:t>
      </w:r>
      <w:r w:rsidR="00793560">
        <w:rPr>
          <w:rFonts w:ascii="Times New Roman" w:hAnsi="Times New Roman" w:cs="Times New Roman"/>
          <w:sz w:val="24"/>
          <w:szCs w:val="24"/>
        </w:rPr>
        <w:lastRenderedPageBreak/>
        <w:t>compare that value to the values of poverty and median income to examine if there any relationships for each of the 4 states.</w:t>
      </w:r>
      <w:r w:rsidR="00990BFD">
        <w:rPr>
          <w:rFonts w:ascii="Times New Roman" w:hAnsi="Times New Roman" w:cs="Times New Roman"/>
          <w:sz w:val="24"/>
          <w:szCs w:val="24"/>
        </w:rPr>
        <w:t xml:space="preserve"> Results might differ for each state. </w:t>
      </w:r>
    </w:p>
    <w:p w14:paraId="6E73B684" w14:textId="7F2E63F7" w:rsidR="00793560" w:rsidRDefault="00D244AD">
      <w:pPr>
        <w:jc w:val="both"/>
        <w:rPr>
          <w:rFonts w:ascii="Times New Roman" w:hAnsi="Times New Roman" w:cs="Times New Roman"/>
          <w:sz w:val="24"/>
          <w:szCs w:val="24"/>
        </w:rPr>
      </w:pPr>
      <w:r>
        <w:rPr>
          <w:noProof/>
        </w:rPr>
        <w:drawing>
          <wp:inline distT="0" distB="0" distL="0" distR="0" wp14:anchorId="4DD1096B" wp14:editId="1731128B">
            <wp:extent cx="5943600" cy="3923030"/>
            <wp:effectExtent l="0" t="0" r="0" b="1270"/>
            <wp:docPr id="8" name="Chart 8">
              <a:extLst xmlns:a="http://schemas.openxmlformats.org/drawingml/2006/main">
                <a:ext uri="{FF2B5EF4-FFF2-40B4-BE49-F238E27FC236}">
                  <a16:creationId xmlns:a16="http://schemas.microsoft.com/office/drawing/2014/main" id="{55EFD49C-59FC-4288-8577-8CACA1C0A3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BDED86" w14:textId="792360CE" w:rsidR="00F87284" w:rsidRDefault="00F87284">
      <w:pPr>
        <w:jc w:val="both"/>
        <w:rPr>
          <w:rFonts w:ascii="Times New Roman" w:hAnsi="Times New Roman" w:cs="Times New Roman"/>
          <w:sz w:val="24"/>
          <w:szCs w:val="24"/>
        </w:rPr>
      </w:pPr>
      <w:r>
        <w:rPr>
          <w:noProof/>
        </w:rPr>
        <w:drawing>
          <wp:inline distT="0" distB="0" distL="0" distR="0" wp14:anchorId="12EE4310" wp14:editId="332B852D">
            <wp:extent cx="5943600" cy="3181985"/>
            <wp:effectExtent l="0" t="0" r="0" b="18415"/>
            <wp:docPr id="9" name="Chart 9">
              <a:extLst xmlns:a="http://schemas.openxmlformats.org/drawingml/2006/main">
                <a:ext uri="{FF2B5EF4-FFF2-40B4-BE49-F238E27FC236}">
                  <a16:creationId xmlns:a16="http://schemas.microsoft.com/office/drawing/2014/main" id="{E7D8D951-5862-4302-A0EC-D3761C78A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45C901" w14:textId="0A00756A" w:rsidR="00F87284" w:rsidRDefault="00F87284">
      <w:pPr>
        <w:jc w:val="both"/>
        <w:rPr>
          <w:rFonts w:ascii="Times New Roman" w:hAnsi="Times New Roman" w:cs="Times New Roman"/>
          <w:sz w:val="24"/>
          <w:szCs w:val="24"/>
        </w:rPr>
      </w:pPr>
      <w:r>
        <w:rPr>
          <w:noProof/>
        </w:rPr>
        <w:lastRenderedPageBreak/>
        <w:drawing>
          <wp:inline distT="0" distB="0" distL="0" distR="0" wp14:anchorId="1733A784" wp14:editId="348012AE">
            <wp:extent cx="5943600" cy="3345815"/>
            <wp:effectExtent l="0" t="0" r="0" b="6985"/>
            <wp:docPr id="10" name="Chart 10">
              <a:extLst xmlns:a="http://schemas.openxmlformats.org/drawingml/2006/main">
                <a:ext uri="{FF2B5EF4-FFF2-40B4-BE49-F238E27FC236}">
                  <a16:creationId xmlns:a16="http://schemas.microsoft.com/office/drawing/2014/main" id="{4E194499-C5A8-4269-B5B5-673EA8448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A51795" w14:textId="69551709" w:rsidR="00F87284" w:rsidRDefault="00F87284">
      <w:pPr>
        <w:jc w:val="both"/>
        <w:rPr>
          <w:rFonts w:ascii="Times New Roman" w:hAnsi="Times New Roman" w:cs="Times New Roman"/>
          <w:sz w:val="24"/>
          <w:szCs w:val="24"/>
        </w:rPr>
      </w:pPr>
      <w:r>
        <w:rPr>
          <w:noProof/>
        </w:rPr>
        <w:drawing>
          <wp:inline distT="0" distB="0" distL="0" distR="0" wp14:anchorId="7DC359FB" wp14:editId="2811DB61">
            <wp:extent cx="5943600" cy="3215005"/>
            <wp:effectExtent l="0" t="0" r="0" b="4445"/>
            <wp:docPr id="11" name="Chart 11">
              <a:extLst xmlns:a="http://schemas.openxmlformats.org/drawingml/2006/main">
                <a:ext uri="{FF2B5EF4-FFF2-40B4-BE49-F238E27FC236}">
                  <a16:creationId xmlns:a16="http://schemas.microsoft.com/office/drawing/2014/main" id="{0338DF7A-D4B1-4BFA-87C8-346BFF206F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61AA96" w14:textId="52632DF5" w:rsidR="00F87284" w:rsidRDefault="00441E37">
      <w:pPr>
        <w:jc w:val="both"/>
        <w:rPr>
          <w:rFonts w:ascii="Times New Roman" w:hAnsi="Times New Roman" w:cs="Times New Roman"/>
          <w:sz w:val="24"/>
          <w:szCs w:val="24"/>
        </w:rPr>
      </w:pPr>
      <w:r>
        <w:rPr>
          <w:rFonts w:ascii="Times New Roman" w:hAnsi="Times New Roman" w:cs="Times New Roman"/>
          <w:sz w:val="24"/>
          <w:szCs w:val="24"/>
        </w:rPr>
        <w:t xml:space="preserve">As you can see above, one would expect that the lower the population, the lower the amount of crimes. Texas, California and Wyoming support this general idea but DC </w:t>
      </w:r>
      <w:r w:rsidR="00804164">
        <w:rPr>
          <w:rFonts w:ascii="Times New Roman" w:hAnsi="Times New Roman" w:cs="Times New Roman"/>
          <w:sz w:val="24"/>
          <w:szCs w:val="24"/>
        </w:rPr>
        <w:t>is questionable</w:t>
      </w:r>
      <w:r>
        <w:rPr>
          <w:rFonts w:ascii="Times New Roman" w:hAnsi="Times New Roman" w:cs="Times New Roman"/>
          <w:sz w:val="24"/>
          <w:szCs w:val="24"/>
        </w:rPr>
        <w:t xml:space="preserve">. District of Columbia has the second lowest population in the United States but in terms of crimes, it hovers between 4000 and 5000 in 2014. </w:t>
      </w:r>
      <w:r w:rsidR="00804164">
        <w:rPr>
          <w:rFonts w:ascii="Times New Roman" w:hAnsi="Times New Roman" w:cs="Times New Roman"/>
          <w:sz w:val="24"/>
          <w:szCs w:val="24"/>
        </w:rPr>
        <w:t xml:space="preserve">That might seem like a lot, but </w:t>
      </w:r>
      <w:r w:rsidR="00BE5BCF">
        <w:rPr>
          <w:rFonts w:ascii="Times New Roman" w:hAnsi="Times New Roman" w:cs="Times New Roman"/>
          <w:sz w:val="24"/>
          <w:szCs w:val="24"/>
        </w:rPr>
        <w:t>in the</w:t>
      </w:r>
      <w:r w:rsidR="00804164">
        <w:rPr>
          <w:rFonts w:ascii="Times New Roman" w:hAnsi="Times New Roman" w:cs="Times New Roman"/>
          <w:sz w:val="24"/>
          <w:szCs w:val="24"/>
        </w:rPr>
        <w:t xml:space="preserve"> previous quadrant chart, you can see that in terms of murder vs rape, it’s on the bottom left area which means that it is lower than the median for both murder and rape</w:t>
      </w:r>
      <w:r w:rsidR="00B6533C">
        <w:rPr>
          <w:rFonts w:ascii="Times New Roman" w:hAnsi="Times New Roman" w:cs="Times New Roman"/>
          <w:sz w:val="24"/>
          <w:szCs w:val="24"/>
        </w:rPr>
        <w:t xml:space="preserve"> for that current year</w:t>
      </w:r>
      <w:r w:rsidR="00804164">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this, we will </w:t>
      </w:r>
      <w:r>
        <w:rPr>
          <w:rFonts w:ascii="Times New Roman" w:hAnsi="Times New Roman" w:cs="Times New Roman"/>
          <w:sz w:val="24"/>
          <w:szCs w:val="24"/>
        </w:rPr>
        <w:lastRenderedPageBreak/>
        <w:t>be taking account population to determine the crime rate based on population for each state. Some of the results are shown below</w:t>
      </w:r>
      <w:r w:rsidR="00752991">
        <w:rPr>
          <w:rFonts w:ascii="Times New Roman" w:hAnsi="Times New Roman" w:cs="Times New Roman"/>
          <w:sz w:val="24"/>
          <w:szCs w:val="24"/>
        </w:rPr>
        <w:t xml:space="preserve"> but I will point out the numbers that stand out</w:t>
      </w:r>
      <w:r w:rsidR="00C05377">
        <w:rPr>
          <w:rFonts w:ascii="Times New Roman" w:hAnsi="Times New Roman" w:cs="Times New Roman"/>
          <w:sz w:val="24"/>
          <w:szCs w:val="24"/>
        </w:rPr>
        <w:t>:</w:t>
      </w:r>
    </w:p>
    <w:p w14:paraId="68900288" w14:textId="34A04F26" w:rsidR="00C05377" w:rsidRDefault="005155E3">
      <w:pPr>
        <w:jc w:val="both"/>
        <w:rPr>
          <w:rFonts w:ascii="Times New Roman" w:hAnsi="Times New Roman" w:cs="Times New Roman"/>
          <w:sz w:val="24"/>
          <w:szCs w:val="24"/>
        </w:rPr>
      </w:pPr>
      <w:r>
        <w:rPr>
          <w:noProof/>
        </w:rPr>
        <w:drawing>
          <wp:inline distT="0" distB="0" distL="0" distR="0" wp14:anchorId="05092B64" wp14:editId="6CBCA092">
            <wp:extent cx="5943600" cy="33826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82645"/>
                    </a:xfrm>
                    <a:prstGeom prst="rect">
                      <a:avLst/>
                    </a:prstGeom>
                  </pic:spPr>
                </pic:pic>
              </a:graphicData>
            </a:graphic>
          </wp:inline>
        </w:drawing>
      </w:r>
    </w:p>
    <w:p w14:paraId="5C60FF9A" w14:textId="4652B62C" w:rsidR="00575B8B" w:rsidRDefault="00B6533C">
      <w:pPr>
        <w:jc w:val="both"/>
        <w:rPr>
          <w:rFonts w:ascii="Times New Roman" w:hAnsi="Times New Roman" w:cs="Times New Roman"/>
          <w:sz w:val="24"/>
          <w:szCs w:val="24"/>
        </w:rPr>
      </w:pPr>
      <w:r>
        <w:rPr>
          <w:rFonts w:ascii="Times New Roman" w:hAnsi="Times New Roman" w:cs="Times New Roman"/>
          <w:sz w:val="24"/>
          <w:szCs w:val="24"/>
        </w:rPr>
        <w:t xml:space="preserve">This table has a new variable, </w:t>
      </w:r>
      <w:r w:rsidRPr="00B6533C">
        <w:rPr>
          <w:rFonts w:ascii="Times New Roman" w:hAnsi="Times New Roman" w:cs="Times New Roman"/>
          <w:b/>
          <w:bCs/>
          <w:sz w:val="24"/>
          <w:szCs w:val="24"/>
        </w:rPr>
        <w:t>chance of crime</w:t>
      </w:r>
      <w:r w:rsidR="00C05377">
        <w:rPr>
          <w:rFonts w:ascii="Times New Roman" w:hAnsi="Times New Roman" w:cs="Times New Roman"/>
          <w:b/>
          <w:bCs/>
          <w:sz w:val="24"/>
          <w:szCs w:val="24"/>
        </w:rPr>
        <w:t xml:space="preserve">. </w:t>
      </w:r>
      <w:r w:rsidR="00C05377">
        <w:rPr>
          <w:rFonts w:ascii="Times New Roman" w:hAnsi="Times New Roman" w:cs="Times New Roman"/>
          <w:sz w:val="24"/>
          <w:szCs w:val="24"/>
        </w:rPr>
        <w:t>This variable takes account population into determining violent crimes</w:t>
      </w:r>
      <w:r>
        <w:rPr>
          <w:rFonts w:ascii="Times New Roman" w:hAnsi="Times New Roman" w:cs="Times New Roman"/>
          <w:sz w:val="24"/>
          <w:szCs w:val="24"/>
        </w:rPr>
        <w:t>, by dividing the total number of violent crimes by the population,</w:t>
      </w:r>
      <w:r w:rsidR="00C05377">
        <w:rPr>
          <w:rFonts w:ascii="Times New Roman" w:hAnsi="Times New Roman" w:cs="Times New Roman"/>
          <w:sz w:val="24"/>
          <w:szCs w:val="24"/>
        </w:rPr>
        <w:t xml:space="preserve"> and </w:t>
      </w:r>
      <w:r>
        <w:rPr>
          <w:rFonts w:ascii="Times New Roman" w:hAnsi="Times New Roman" w:cs="Times New Roman"/>
          <w:sz w:val="24"/>
          <w:szCs w:val="24"/>
        </w:rPr>
        <w:t>then</w:t>
      </w:r>
      <w:r w:rsidR="003156C8">
        <w:rPr>
          <w:rFonts w:ascii="Times New Roman" w:hAnsi="Times New Roman" w:cs="Times New Roman"/>
          <w:sz w:val="24"/>
          <w:szCs w:val="24"/>
        </w:rPr>
        <w:t xml:space="preserve"> sorted based on highest chance of crime. The values under the year columns are the population for that current year. In the year of 2010, the states with the highest chance of crimes are </w:t>
      </w:r>
      <w:r w:rsidR="00696F2B">
        <w:rPr>
          <w:rFonts w:ascii="Times New Roman" w:hAnsi="Times New Roman" w:cs="Times New Roman"/>
          <w:sz w:val="24"/>
          <w:szCs w:val="24"/>
        </w:rPr>
        <w:t>Delaware</w:t>
      </w:r>
      <w:r w:rsidR="003156C8">
        <w:rPr>
          <w:rFonts w:ascii="Times New Roman" w:hAnsi="Times New Roman" w:cs="Times New Roman"/>
          <w:sz w:val="24"/>
          <w:szCs w:val="24"/>
        </w:rPr>
        <w:t xml:space="preserve"> and DC</w:t>
      </w:r>
      <w:r w:rsidR="00696F2B">
        <w:rPr>
          <w:rFonts w:ascii="Times New Roman" w:hAnsi="Times New Roman" w:cs="Times New Roman"/>
          <w:sz w:val="24"/>
          <w:szCs w:val="24"/>
        </w:rPr>
        <w:t>. B</w:t>
      </w:r>
      <w:r w:rsidR="003156C8">
        <w:rPr>
          <w:rFonts w:ascii="Times New Roman" w:hAnsi="Times New Roman" w:cs="Times New Roman"/>
          <w:sz w:val="24"/>
          <w:szCs w:val="24"/>
        </w:rPr>
        <w:t>oth states</w:t>
      </w:r>
      <w:r w:rsidR="00696F2B">
        <w:rPr>
          <w:rFonts w:ascii="Times New Roman" w:hAnsi="Times New Roman" w:cs="Times New Roman"/>
          <w:sz w:val="24"/>
          <w:szCs w:val="24"/>
        </w:rPr>
        <w:t xml:space="preserve"> have</w:t>
      </w:r>
      <w:r w:rsidR="003156C8">
        <w:rPr>
          <w:rFonts w:ascii="Times New Roman" w:hAnsi="Times New Roman" w:cs="Times New Roman"/>
          <w:sz w:val="24"/>
          <w:szCs w:val="24"/>
        </w:rPr>
        <w:t xml:space="preserve"> a fairly </w:t>
      </w:r>
      <w:r w:rsidR="00696F2B">
        <w:rPr>
          <w:rFonts w:ascii="Times New Roman" w:hAnsi="Times New Roman" w:cs="Times New Roman"/>
          <w:sz w:val="24"/>
          <w:szCs w:val="24"/>
        </w:rPr>
        <w:t>low population and yet the chance of a crime is so high compared to other states. The two lowest states in 2010 are Vermont and Wyoming with population of 625741, 563626 in 2010 respectively</w:t>
      </w:r>
      <w:r>
        <w:rPr>
          <w:rFonts w:ascii="Times New Roman" w:hAnsi="Times New Roman" w:cs="Times New Roman"/>
          <w:sz w:val="24"/>
          <w:szCs w:val="24"/>
        </w:rPr>
        <w:t>.</w:t>
      </w:r>
      <w:r w:rsidR="00A17B3A">
        <w:rPr>
          <w:rFonts w:ascii="Times New Roman" w:hAnsi="Times New Roman" w:cs="Times New Roman"/>
          <w:sz w:val="24"/>
          <w:szCs w:val="24"/>
        </w:rPr>
        <w:t xml:space="preserve"> </w:t>
      </w:r>
    </w:p>
    <w:p w14:paraId="4A8E4D8E" w14:textId="3AE2C6EB" w:rsidR="00C05377" w:rsidRDefault="00A17B3A">
      <w:pPr>
        <w:jc w:val="both"/>
        <w:rPr>
          <w:rFonts w:ascii="Times New Roman" w:hAnsi="Times New Roman" w:cs="Times New Roman"/>
          <w:sz w:val="24"/>
          <w:szCs w:val="24"/>
        </w:rPr>
      </w:pPr>
      <w:r>
        <w:rPr>
          <w:rFonts w:ascii="Times New Roman" w:hAnsi="Times New Roman" w:cs="Times New Roman"/>
          <w:sz w:val="24"/>
          <w:szCs w:val="24"/>
        </w:rPr>
        <w:t>To further investigate this</w:t>
      </w:r>
      <w:r w:rsidR="00575B8B">
        <w:rPr>
          <w:rFonts w:ascii="Times New Roman" w:hAnsi="Times New Roman" w:cs="Times New Roman"/>
          <w:sz w:val="24"/>
          <w:szCs w:val="24"/>
        </w:rPr>
        <w:t xml:space="preserve"> to determine if this is true</w:t>
      </w:r>
      <w:r>
        <w:rPr>
          <w:rFonts w:ascii="Times New Roman" w:hAnsi="Times New Roman" w:cs="Times New Roman"/>
          <w:sz w:val="24"/>
          <w:szCs w:val="24"/>
        </w:rPr>
        <w:t>, we will determine the correlation coefficients for each of the crimes, median income, and poverty rate</w:t>
      </w:r>
      <w:r w:rsidR="00575B8B">
        <w:rPr>
          <w:rFonts w:ascii="Times New Roman" w:hAnsi="Times New Roman" w:cs="Times New Roman"/>
          <w:sz w:val="24"/>
          <w:szCs w:val="24"/>
        </w:rPr>
        <w:t xml:space="preserve"> for each of the year and then they will be compared with each other.  We will be focusing on 3 years again, 2010, 2000, and 1990 due to having the population information</w:t>
      </w:r>
      <w:r>
        <w:rPr>
          <w:rFonts w:ascii="Times New Roman" w:hAnsi="Times New Roman" w:cs="Times New Roman"/>
          <w:sz w:val="24"/>
          <w:szCs w:val="24"/>
        </w:rPr>
        <w:t xml:space="preserve">. </w:t>
      </w:r>
      <w:r w:rsidR="00575B8B">
        <w:rPr>
          <w:rFonts w:ascii="Times New Roman" w:hAnsi="Times New Roman" w:cs="Times New Roman"/>
          <w:sz w:val="24"/>
          <w:szCs w:val="24"/>
        </w:rPr>
        <w:t>Results are show down below:</w:t>
      </w:r>
    </w:p>
    <w:p w14:paraId="28F5E5F6" w14:textId="113D23C1" w:rsidR="00575B8B" w:rsidRDefault="00575B8B" w:rsidP="00575B8B">
      <w:pPr>
        <w:jc w:val="center"/>
        <w:rPr>
          <w:rFonts w:ascii="Times New Roman" w:hAnsi="Times New Roman" w:cs="Times New Roman"/>
          <w:sz w:val="24"/>
          <w:szCs w:val="24"/>
        </w:rPr>
      </w:pPr>
      <w:r>
        <w:rPr>
          <w:noProof/>
        </w:rPr>
        <w:drawing>
          <wp:inline distT="0" distB="0" distL="0" distR="0" wp14:anchorId="71915384" wp14:editId="6F3DD5D4">
            <wp:extent cx="460057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1543050"/>
                    </a:xfrm>
                    <a:prstGeom prst="rect">
                      <a:avLst/>
                    </a:prstGeom>
                  </pic:spPr>
                </pic:pic>
              </a:graphicData>
            </a:graphic>
          </wp:inline>
        </w:drawing>
      </w:r>
    </w:p>
    <w:p w14:paraId="6FFE60CF" w14:textId="3DE79345" w:rsidR="00A17B3A" w:rsidRDefault="00575B8B" w:rsidP="00575B8B">
      <w:pPr>
        <w:jc w:val="center"/>
        <w:rPr>
          <w:rFonts w:ascii="Times New Roman" w:hAnsi="Times New Roman" w:cs="Times New Roman"/>
          <w:sz w:val="24"/>
          <w:szCs w:val="24"/>
        </w:rPr>
      </w:pPr>
      <w:r>
        <w:rPr>
          <w:noProof/>
        </w:rPr>
        <w:lastRenderedPageBreak/>
        <w:drawing>
          <wp:inline distT="0" distB="0" distL="0" distR="0" wp14:anchorId="407A2064" wp14:editId="28396BC1">
            <wp:extent cx="461962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1533525"/>
                    </a:xfrm>
                    <a:prstGeom prst="rect">
                      <a:avLst/>
                    </a:prstGeom>
                  </pic:spPr>
                </pic:pic>
              </a:graphicData>
            </a:graphic>
          </wp:inline>
        </w:drawing>
      </w:r>
    </w:p>
    <w:p w14:paraId="780994D5" w14:textId="39A0E5EA" w:rsidR="00575B8B" w:rsidRDefault="000C0BCB" w:rsidP="00575B8B">
      <w:pPr>
        <w:jc w:val="center"/>
        <w:rPr>
          <w:rFonts w:ascii="Times New Roman" w:hAnsi="Times New Roman" w:cs="Times New Roman"/>
          <w:sz w:val="24"/>
          <w:szCs w:val="24"/>
        </w:rPr>
      </w:pPr>
      <w:r>
        <w:rPr>
          <w:noProof/>
        </w:rPr>
        <w:drawing>
          <wp:inline distT="0" distB="0" distL="0" distR="0" wp14:anchorId="612E5E36" wp14:editId="4AE1204C">
            <wp:extent cx="4619625" cy="1562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1562100"/>
                    </a:xfrm>
                    <a:prstGeom prst="rect">
                      <a:avLst/>
                    </a:prstGeom>
                  </pic:spPr>
                </pic:pic>
              </a:graphicData>
            </a:graphic>
          </wp:inline>
        </w:drawing>
      </w:r>
    </w:p>
    <w:p w14:paraId="6CA127D5" w14:textId="4E294E76" w:rsidR="000C0BCB" w:rsidRDefault="000C0BCB" w:rsidP="000C0BCB">
      <w:pPr>
        <w:rPr>
          <w:rFonts w:ascii="Times New Roman" w:hAnsi="Times New Roman" w:cs="Times New Roman"/>
          <w:sz w:val="24"/>
          <w:szCs w:val="24"/>
        </w:rPr>
      </w:pPr>
      <w:r>
        <w:rPr>
          <w:rFonts w:ascii="Times New Roman" w:hAnsi="Times New Roman" w:cs="Times New Roman"/>
          <w:sz w:val="24"/>
          <w:szCs w:val="24"/>
        </w:rPr>
        <w:t xml:space="preserve">Interestingly the results for the correlation analysis show that population has a very high </w:t>
      </w:r>
      <w:r w:rsidR="00B6533C">
        <w:rPr>
          <w:rFonts w:ascii="Times New Roman" w:hAnsi="Times New Roman" w:cs="Times New Roman"/>
          <w:sz w:val="24"/>
          <w:szCs w:val="24"/>
        </w:rPr>
        <w:t xml:space="preserve">correlation </w:t>
      </w:r>
      <w:r>
        <w:rPr>
          <w:rFonts w:ascii="Times New Roman" w:hAnsi="Times New Roman" w:cs="Times New Roman"/>
          <w:sz w:val="24"/>
          <w:szCs w:val="24"/>
        </w:rPr>
        <w:t>coefficient in regards to the different crimes. For each of the separate years, the coefficients are greater than 90%. Income and Poverty Rates have very low correlation with murder. Median income is the lowest and the highest coefficient for Poverty is about .35 and the lowest is .18. The coefficient increased as the years go by, so it might be that poverty is becoming more of an issue compared to the past.</w:t>
      </w:r>
      <w:r w:rsidR="0050389B">
        <w:rPr>
          <w:rFonts w:ascii="Times New Roman" w:hAnsi="Times New Roman" w:cs="Times New Roman"/>
          <w:sz w:val="24"/>
          <w:szCs w:val="24"/>
        </w:rPr>
        <w:t xml:space="preserve"> The correlation coefficient for Income also becomes negative in the year of 2010, which means that as income goes up, the crimes decrease.</w:t>
      </w:r>
      <w:r>
        <w:rPr>
          <w:rFonts w:ascii="Times New Roman" w:hAnsi="Times New Roman" w:cs="Times New Roman"/>
          <w:sz w:val="24"/>
          <w:szCs w:val="24"/>
        </w:rPr>
        <w:t xml:space="preserve"> </w:t>
      </w:r>
      <w:r w:rsidR="0050389B">
        <w:rPr>
          <w:rFonts w:ascii="Times New Roman" w:hAnsi="Times New Roman" w:cs="Times New Roman"/>
          <w:sz w:val="24"/>
          <w:szCs w:val="24"/>
        </w:rPr>
        <w:t xml:space="preserve">It’s interesting how this wasn’t the case for the other 2 years. </w:t>
      </w:r>
      <w:r>
        <w:rPr>
          <w:rFonts w:ascii="Times New Roman" w:hAnsi="Times New Roman" w:cs="Times New Roman"/>
          <w:sz w:val="24"/>
          <w:szCs w:val="24"/>
        </w:rPr>
        <w:t xml:space="preserve">Now that we have the correlation coefficients, we are going to determine if the variables are significant. The different crimes </w:t>
      </w:r>
      <w:r w:rsidR="00A640B2">
        <w:rPr>
          <w:rFonts w:ascii="Times New Roman" w:hAnsi="Times New Roman" w:cs="Times New Roman"/>
          <w:sz w:val="24"/>
          <w:szCs w:val="24"/>
        </w:rPr>
        <w:t>were</w:t>
      </w:r>
      <w:r>
        <w:rPr>
          <w:rFonts w:ascii="Times New Roman" w:hAnsi="Times New Roman" w:cs="Times New Roman"/>
          <w:sz w:val="24"/>
          <w:szCs w:val="24"/>
        </w:rPr>
        <w:t xml:space="preserve"> </w:t>
      </w:r>
      <w:r w:rsidR="00A640B2">
        <w:rPr>
          <w:rFonts w:ascii="Times New Roman" w:hAnsi="Times New Roman" w:cs="Times New Roman"/>
          <w:sz w:val="24"/>
          <w:szCs w:val="24"/>
        </w:rPr>
        <w:t>combined</w:t>
      </w:r>
      <w:r>
        <w:rPr>
          <w:rFonts w:ascii="Times New Roman" w:hAnsi="Times New Roman" w:cs="Times New Roman"/>
          <w:sz w:val="24"/>
          <w:szCs w:val="24"/>
        </w:rPr>
        <w:t xml:space="preserve"> into a new variable as </w:t>
      </w:r>
      <w:r w:rsidRPr="000C0BCB">
        <w:rPr>
          <w:rFonts w:ascii="Times New Roman" w:hAnsi="Times New Roman" w:cs="Times New Roman"/>
          <w:b/>
          <w:bCs/>
          <w:sz w:val="24"/>
          <w:szCs w:val="24"/>
        </w:rPr>
        <w:t>violent crime</w:t>
      </w:r>
      <w:r>
        <w:rPr>
          <w:rFonts w:ascii="Times New Roman" w:hAnsi="Times New Roman" w:cs="Times New Roman"/>
          <w:b/>
          <w:bCs/>
          <w:sz w:val="24"/>
          <w:szCs w:val="24"/>
        </w:rPr>
        <w:t xml:space="preserve">. </w:t>
      </w:r>
      <w:r>
        <w:rPr>
          <w:rFonts w:ascii="Times New Roman" w:hAnsi="Times New Roman" w:cs="Times New Roman"/>
          <w:sz w:val="24"/>
          <w:szCs w:val="24"/>
        </w:rPr>
        <w:t>Results are show below</w:t>
      </w:r>
      <w:r w:rsidR="0050389B">
        <w:rPr>
          <w:rFonts w:ascii="Times New Roman" w:hAnsi="Times New Roman" w:cs="Times New Roman"/>
          <w:sz w:val="24"/>
          <w:szCs w:val="24"/>
        </w:rPr>
        <w:t xml:space="preserve"> for each year</w:t>
      </w:r>
      <w:r>
        <w:rPr>
          <w:rFonts w:ascii="Times New Roman" w:hAnsi="Times New Roman" w:cs="Times New Roman"/>
          <w:sz w:val="24"/>
          <w:szCs w:val="24"/>
        </w:rPr>
        <w:t>:</w:t>
      </w:r>
    </w:p>
    <w:p w14:paraId="2543369D" w14:textId="77777777" w:rsidR="004F7DBA" w:rsidRDefault="004F7DBA" w:rsidP="000C0BCB">
      <w:pPr>
        <w:rPr>
          <w:rFonts w:ascii="Times New Roman" w:hAnsi="Times New Roman" w:cs="Times New Roman"/>
          <w:sz w:val="24"/>
          <w:szCs w:val="24"/>
        </w:rPr>
      </w:pPr>
    </w:p>
    <w:p w14:paraId="4C5203A9" w14:textId="0D25A1F4" w:rsidR="000C0BCB" w:rsidRDefault="004F7DBA" w:rsidP="000C0BCB">
      <w:pPr>
        <w:rPr>
          <w:rFonts w:ascii="Times New Roman" w:hAnsi="Times New Roman" w:cs="Times New Roman"/>
          <w:sz w:val="24"/>
          <w:szCs w:val="24"/>
        </w:rPr>
      </w:pPr>
      <w:r>
        <w:rPr>
          <w:noProof/>
        </w:rPr>
        <w:drawing>
          <wp:inline distT="0" distB="0" distL="0" distR="0" wp14:anchorId="443C281B" wp14:editId="3A9F5250">
            <wp:extent cx="5943600" cy="2179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79320"/>
                    </a:xfrm>
                    <a:prstGeom prst="rect">
                      <a:avLst/>
                    </a:prstGeom>
                  </pic:spPr>
                </pic:pic>
              </a:graphicData>
            </a:graphic>
          </wp:inline>
        </w:drawing>
      </w:r>
    </w:p>
    <w:p w14:paraId="77C2CDC7" w14:textId="1E92FDC1" w:rsidR="004F7DBA" w:rsidRDefault="004F7DBA" w:rsidP="000C0BCB">
      <w:pPr>
        <w:rPr>
          <w:rFonts w:ascii="Times New Roman" w:hAnsi="Times New Roman" w:cs="Times New Roman"/>
          <w:sz w:val="24"/>
          <w:szCs w:val="24"/>
        </w:rPr>
      </w:pPr>
      <w:r>
        <w:rPr>
          <w:noProof/>
        </w:rPr>
        <w:lastRenderedPageBreak/>
        <w:drawing>
          <wp:inline distT="0" distB="0" distL="0" distR="0" wp14:anchorId="7138B1EB" wp14:editId="0E6BD2FF">
            <wp:extent cx="5943600" cy="2200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00910"/>
                    </a:xfrm>
                    <a:prstGeom prst="rect">
                      <a:avLst/>
                    </a:prstGeom>
                  </pic:spPr>
                </pic:pic>
              </a:graphicData>
            </a:graphic>
          </wp:inline>
        </w:drawing>
      </w:r>
    </w:p>
    <w:p w14:paraId="081D8AFE" w14:textId="69B6CED0" w:rsidR="004F7DBA" w:rsidRDefault="004F7DBA" w:rsidP="000C0BCB">
      <w:pPr>
        <w:rPr>
          <w:rFonts w:ascii="Times New Roman" w:hAnsi="Times New Roman" w:cs="Times New Roman"/>
          <w:sz w:val="24"/>
          <w:szCs w:val="24"/>
        </w:rPr>
      </w:pPr>
      <w:r>
        <w:rPr>
          <w:noProof/>
        </w:rPr>
        <w:drawing>
          <wp:inline distT="0" distB="0" distL="0" distR="0" wp14:anchorId="5144F544" wp14:editId="3A9AECDF">
            <wp:extent cx="5943600" cy="2224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24405"/>
                    </a:xfrm>
                    <a:prstGeom prst="rect">
                      <a:avLst/>
                    </a:prstGeom>
                  </pic:spPr>
                </pic:pic>
              </a:graphicData>
            </a:graphic>
          </wp:inline>
        </w:drawing>
      </w:r>
    </w:p>
    <w:p w14:paraId="59129412" w14:textId="77777777" w:rsidR="00BF2EF3" w:rsidRDefault="0050389B" w:rsidP="003B09E6">
      <w:pPr>
        <w:rPr>
          <w:rFonts w:ascii="Times New Roman" w:hAnsi="Times New Roman" w:cs="Times New Roman"/>
          <w:sz w:val="24"/>
          <w:szCs w:val="24"/>
        </w:rPr>
      </w:pPr>
      <w:r>
        <w:rPr>
          <w:rFonts w:ascii="Times New Roman" w:hAnsi="Times New Roman" w:cs="Times New Roman"/>
          <w:sz w:val="24"/>
          <w:szCs w:val="24"/>
        </w:rPr>
        <w:t>Looking at the data, we see that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each of the models is very high, between .88 and .98. The value of population also seems to be very consistent as well, being a significant value for all 3 years. This isn’t the same for Income and the Poverty Rate however. For year of 2010, those two variables were significant in the 95% level but not in 2000 and 1990.</w:t>
      </w:r>
      <w:r w:rsidR="00DA2118">
        <w:rPr>
          <w:rFonts w:ascii="Times New Roman" w:hAnsi="Times New Roman" w:cs="Times New Roman"/>
          <w:sz w:val="24"/>
          <w:szCs w:val="24"/>
        </w:rPr>
        <w:t xml:space="preserve"> This data does support with what we have the results of the correlation data</w:t>
      </w:r>
      <w:r w:rsidR="003B09E6">
        <w:rPr>
          <w:rFonts w:ascii="Times New Roman" w:hAnsi="Times New Roman" w:cs="Times New Roman"/>
          <w:sz w:val="24"/>
          <w:szCs w:val="24"/>
        </w:rPr>
        <w:t xml:space="preserve">. </w:t>
      </w:r>
    </w:p>
    <w:p w14:paraId="4CFAEC7F" w14:textId="6257B048" w:rsidR="003B09E6" w:rsidRDefault="003B09E6" w:rsidP="003B09E6">
      <w:pPr>
        <w:rPr>
          <w:rFonts w:ascii="Times New Roman" w:hAnsi="Times New Roman" w:cs="Times New Roman"/>
          <w:sz w:val="24"/>
          <w:szCs w:val="24"/>
        </w:rPr>
      </w:pPr>
      <w:r>
        <w:rPr>
          <w:rFonts w:ascii="Times New Roman" w:hAnsi="Times New Roman" w:cs="Times New Roman"/>
          <w:sz w:val="24"/>
          <w:szCs w:val="24"/>
        </w:rPr>
        <w:t>Below is a visualization comparing our predictions against the actual amount of violent of crimes for each of the years:</w:t>
      </w:r>
    </w:p>
    <w:p w14:paraId="4E3A6F39" w14:textId="289D026A" w:rsidR="00DA2118" w:rsidRDefault="00E2403D" w:rsidP="000C0BCB">
      <w:pPr>
        <w:rPr>
          <w:rFonts w:ascii="Times New Roman" w:hAnsi="Times New Roman" w:cs="Times New Roman"/>
          <w:sz w:val="24"/>
          <w:szCs w:val="24"/>
        </w:rPr>
      </w:pPr>
      <w:r>
        <w:rPr>
          <w:noProof/>
        </w:rPr>
        <w:lastRenderedPageBreak/>
        <w:drawing>
          <wp:inline distT="0" distB="0" distL="0" distR="0" wp14:anchorId="4ECD8058" wp14:editId="5E7AA9B6">
            <wp:extent cx="5943600" cy="2974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74975"/>
                    </a:xfrm>
                    <a:prstGeom prst="rect">
                      <a:avLst/>
                    </a:prstGeom>
                  </pic:spPr>
                </pic:pic>
              </a:graphicData>
            </a:graphic>
          </wp:inline>
        </w:drawing>
      </w:r>
    </w:p>
    <w:p w14:paraId="2A72735A" w14:textId="594BB07D" w:rsidR="00E2403D" w:rsidRDefault="00E2403D" w:rsidP="000C0BCB">
      <w:pPr>
        <w:rPr>
          <w:rFonts w:ascii="Times New Roman" w:hAnsi="Times New Roman" w:cs="Times New Roman"/>
          <w:sz w:val="24"/>
          <w:szCs w:val="24"/>
        </w:rPr>
      </w:pPr>
      <w:r>
        <w:rPr>
          <w:noProof/>
        </w:rPr>
        <w:drawing>
          <wp:inline distT="0" distB="0" distL="0" distR="0" wp14:anchorId="5BCB4CE0" wp14:editId="740B20AB">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71800"/>
                    </a:xfrm>
                    <a:prstGeom prst="rect">
                      <a:avLst/>
                    </a:prstGeom>
                  </pic:spPr>
                </pic:pic>
              </a:graphicData>
            </a:graphic>
          </wp:inline>
        </w:drawing>
      </w:r>
    </w:p>
    <w:p w14:paraId="47BE901D" w14:textId="4D11F926" w:rsidR="00BF2EF3" w:rsidRDefault="00BF2EF3" w:rsidP="000C0BCB">
      <w:pPr>
        <w:rPr>
          <w:rFonts w:ascii="Times New Roman" w:hAnsi="Times New Roman" w:cs="Times New Roman"/>
          <w:sz w:val="24"/>
          <w:szCs w:val="24"/>
        </w:rPr>
      </w:pPr>
      <w:r>
        <w:rPr>
          <w:noProof/>
        </w:rPr>
        <w:lastRenderedPageBreak/>
        <w:drawing>
          <wp:inline distT="0" distB="0" distL="0" distR="0" wp14:anchorId="459015D9" wp14:editId="0E154DD6">
            <wp:extent cx="5943600" cy="29660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66085"/>
                    </a:xfrm>
                    <a:prstGeom prst="rect">
                      <a:avLst/>
                    </a:prstGeom>
                  </pic:spPr>
                </pic:pic>
              </a:graphicData>
            </a:graphic>
          </wp:inline>
        </w:drawing>
      </w:r>
    </w:p>
    <w:p w14:paraId="64DC1D50" w14:textId="77777777" w:rsidR="00E2403D" w:rsidRDefault="00E2403D" w:rsidP="000C0BCB">
      <w:pPr>
        <w:rPr>
          <w:rFonts w:ascii="Times New Roman" w:hAnsi="Times New Roman" w:cs="Times New Roman"/>
          <w:sz w:val="24"/>
          <w:szCs w:val="24"/>
        </w:rPr>
      </w:pPr>
    </w:p>
    <w:p w14:paraId="6C375543" w14:textId="16119B63" w:rsidR="004F01EB" w:rsidRDefault="00A2400B" w:rsidP="000C0BCB">
      <w:pPr>
        <w:rPr>
          <w:rFonts w:ascii="Times New Roman" w:hAnsi="Times New Roman" w:cs="Times New Roman"/>
          <w:sz w:val="24"/>
          <w:szCs w:val="24"/>
        </w:rPr>
      </w:pPr>
      <w:r>
        <w:rPr>
          <w:rFonts w:ascii="Times New Roman" w:hAnsi="Times New Roman" w:cs="Times New Roman"/>
          <w:sz w:val="24"/>
          <w:szCs w:val="24"/>
        </w:rPr>
        <w:t>As you can see, the results are pretty accurate which makes sense with such a high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value. Some predictions show a negative number which isn’t accurate at all. Those predictions are usually for the states with very low population but for the states with high population, it is generally </w:t>
      </w:r>
      <w:r w:rsidR="00272BB9">
        <w:rPr>
          <w:rFonts w:ascii="Times New Roman" w:hAnsi="Times New Roman" w:cs="Times New Roman"/>
          <w:sz w:val="24"/>
          <w:szCs w:val="24"/>
        </w:rPr>
        <w:t xml:space="preserve">pretty accurate. </w:t>
      </w:r>
    </w:p>
    <w:p w14:paraId="3C82D239" w14:textId="0C3053FD" w:rsidR="00FE14A6" w:rsidRDefault="00FE14A6" w:rsidP="000C0BCB">
      <w:pPr>
        <w:rPr>
          <w:rFonts w:ascii="Times New Roman" w:hAnsi="Times New Roman" w:cs="Times New Roman"/>
          <w:sz w:val="24"/>
          <w:szCs w:val="24"/>
        </w:rPr>
      </w:pPr>
      <w:r>
        <w:rPr>
          <w:rFonts w:ascii="Times New Roman" w:hAnsi="Times New Roman" w:cs="Times New Roman"/>
          <w:sz w:val="24"/>
          <w:szCs w:val="24"/>
        </w:rPr>
        <w:t xml:space="preserve">Last but not least, our final study will be based on the significance of the yearly crime changes when compared to the yearly changes of income, poverty rate, and also population. To do this, a new table was created and part of it is shown below: </w:t>
      </w:r>
    </w:p>
    <w:p w14:paraId="3512BACC" w14:textId="5CCB48D4" w:rsidR="00FE14A6" w:rsidRDefault="00FE14A6" w:rsidP="000C0BCB">
      <w:pPr>
        <w:rPr>
          <w:rFonts w:ascii="Times New Roman" w:hAnsi="Times New Roman" w:cs="Times New Roman"/>
          <w:sz w:val="24"/>
          <w:szCs w:val="24"/>
        </w:rPr>
      </w:pPr>
      <w:r>
        <w:rPr>
          <w:noProof/>
        </w:rPr>
        <w:drawing>
          <wp:inline distT="0" distB="0" distL="0" distR="0" wp14:anchorId="37DB4FA8" wp14:editId="3FB9FA7C">
            <wp:extent cx="5943600" cy="1437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37640"/>
                    </a:xfrm>
                    <a:prstGeom prst="rect">
                      <a:avLst/>
                    </a:prstGeom>
                  </pic:spPr>
                </pic:pic>
              </a:graphicData>
            </a:graphic>
          </wp:inline>
        </w:drawing>
      </w:r>
    </w:p>
    <w:p w14:paraId="7DB5C86D" w14:textId="278AFD74" w:rsidR="00FE14A6" w:rsidRDefault="00FE14A6" w:rsidP="000C0BCB">
      <w:pPr>
        <w:rPr>
          <w:rFonts w:ascii="Times New Roman" w:hAnsi="Times New Roman" w:cs="Times New Roman"/>
          <w:sz w:val="24"/>
          <w:szCs w:val="24"/>
        </w:rPr>
      </w:pPr>
      <w:r>
        <w:rPr>
          <w:rFonts w:ascii="Times New Roman" w:hAnsi="Times New Roman" w:cs="Times New Roman"/>
          <w:sz w:val="24"/>
          <w:szCs w:val="24"/>
        </w:rPr>
        <w:t xml:space="preserve">I obtained the </w:t>
      </w:r>
      <w:r w:rsidR="00FC640A">
        <w:rPr>
          <w:rFonts w:ascii="Times New Roman" w:hAnsi="Times New Roman" w:cs="Times New Roman"/>
          <w:sz w:val="24"/>
          <w:szCs w:val="24"/>
        </w:rPr>
        <w:t>changes in percent for 3 years, 2009-2010,1999-2000, and 1989-1990 and calculated the percent change for each of the years. A descriptive statistics test was also run on the data above to determine normality and the values for skewness and kurtosis came back relatively small:</w:t>
      </w:r>
    </w:p>
    <w:p w14:paraId="01F3C01A" w14:textId="5FEF2489" w:rsidR="00FC640A" w:rsidRDefault="00FC640A" w:rsidP="000C0BCB">
      <w:pPr>
        <w:rPr>
          <w:rFonts w:ascii="Times New Roman" w:hAnsi="Times New Roman" w:cs="Times New Roman"/>
          <w:sz w:val="24"/>
          <w:szCs w:val="24"/>
        </w:rPr>
      </w:pPr>
      <w:r>
        <w:rPr>
          <w:noProof/>
        </w:rPr>
        <w:lastRenderedPageBreak/>
        <w:drawing>
          <wp:inline distT="0" distB="0" distL="0" distR="0" wp14:anchorId="3402D1A3" wp14:editId="72A0E90D">
            <wp:extent cx="5943600" cy="2192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92020"/>
                    </a:xfrm>
                    <a:prstGeom prst="rect">
                      <a:avLst/>
                    </a:prstGeom>
                  </pic:spPr>
                </pic:pic>
              </a:graphicData>
            </a:graphic>
          </wp:inline>
        </w:drawing>
      </w:r>
    </w:p>
    <w:p w14:paraId="745984F7" w14:textId="7ED981B5" w:rsidR="00FC640A" w:rsidRDefault="00FC640A" w:rsidP="000C0BCB">
      <w:pPr>
        <w:rPr>
          <w:rFonts w:ascii="Times New Roman" w:hAnsi="Times New Roman" w:cs="Times New Roman"/>
          <w:sz w:val="24"/>
          <w:szCs w:val="24"/>
        </w:rPr>
      </w:pPr>
      <w:r>
        <w:rPr>
          <w:rFonts w:ascii="Times New Roman" w:hAnsi="Times New Roman" w:cs="Times New Roman"/>
          <w:sz w:val="24"/>
          <w:szCs w:val="24"/>
        </w:rPr>
        <w:t>Correlation analysis is then run on the data to demine if any relationships exists between each other</w:t>
      </w:r>
      <w:r w:rsidR="00B6533C">
        <w:rPr>
          <w:rFonts w:ascii="Times New Roman" w:hAnsi="Times New Roman" w:cs="Times New Roman"/>
          <w:sz w:val="24"/>
          <w:szCs w:val="24"/>
        </w:rPr>
        <w:t>:</w:t>
      </w:r>
    </w:p>
    <w:p w14:paraId="195022EE" w14:textId="7951F1CA" w:rsidR="00FC640A" w:rsidRDefault="00FC640A" w:rsidP="000C0BCB">
      <w:pPr>
        <w:rPr>
          <w:rFonts w:ascii="Times New Roman" w:hAnsi="Times New Roman" w:cs="Times New Roman"/>
          <w:sz w:val="24"/>
          <w:szCs w:val="24"/>
        </w:rPr>
      </w:pPr>
      <w:r>
        <w:rPr>
          <w:noProof/>
        </w:rPr>
        <w:drawing>
          <wp:inline distT="0" distB="0" distL="0" distR="0" wp14:anchorId="3FAE63F2" wp14:editId="7E3C2DCD">
            <wp:extent cx="5943600" cy="33889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88995"/>
                    </a:xfrm>
                    <a:prstGeom prst="rect">
                      <a:avLst/>
                    </a:prstGeom>
                  </pic:spPr>
                </pic:pic>
              </a:graphicData>
            </a:graphic>
          </wp:inline>
        </w:drawing>
      </w:r>
    </w:p>
    <w:p w14:paraId="57B5C818" w14:textId="6064C993" w:rsidR="00B6533C" w:rsidRDefault="00B6533C" w:rsidP="000C0BCB">
      <w:pPr>
        <w:rPr>
          <w:rFonts w:ascii="Times New Roman" w:hAnsi="Times New Roman" w:cs="Times New Roman"/>
          <w:sz w:val="24"/>
          <w:szCs w:val="24"/>
        </w:rPr>
      </w:pPr>
      <w:r>
        <w:rPr>
          <w:rFonts w:ascii="Times New Roman" w:hAnsi="Times New Roman" w:cs="Times New Roman"/>
          <w:sz w:val="24"/>
          <w:szCs w:val="24"/>
        </w:rPr>
        <w:t xml:space="preserve">The correlation for the data seems to not be as strong as the previous data set. Looking at the population change versus the violent crime change, the relationship between the two seems </w:t>
      </w:r>
      <w:r w:rsidR="00CF328D">
        <w:rPr>
          <w:rFonts w:ascii="Times New Roman" w:hAnsi="Times New Roman" w:cs="Times New Roman"/>
          <w:sz w:val="24"/>
          <w:szCs w:val="24"/>
        </w:rPr>
        <w:t>fairly</w:t>
      </w:r>
      <w:r>
        <w:rPr>
          <w:rFonts w:ascii="Times New Roman" w:hAnsi="Times New Roman" w:cs="Times New Roman"/>
          <w:sz w:val="24"/>
          <w:szCs w:val="24"/>
        </w:rPr>
        <w:t xml:space="preserve"> weak. That is the same for all the other variables when compared to the change in violent crime. Last but not least, a regression analysis will be used to see if the variables are statistically significant.</w:t>
      </w:r>
    </w:p>
    <w:p w14:paraId="0AF33C3A" w14:textId="1A704252" w:rsidR="00B6533C" w:rsidRDefault="00CF328D" w:rsidP="000C0BCB">
      <w:pPr>
        <w:rPr>
          <w:rFonts w:ascii="Times New Roman" w:hAnsi="Times New Roman" w:cs="Times New Roman"/>
          <w:sz w:val="24"/>
          <w:szCs w:val="24"/>
        </w:rPr>
      </w:pPr>
      <w:r>
        <w:rPr>
          <w:noProof/>
        </w:rPr>
        <w:lastRenderedPageBreak/>
        <w:drawing>
          <wp:inline distT="0" distB="0" distL="0" distR="0" wp14:anchorId="72D98185" wp14:editId="7935A7B8">
            <wp:extent cx="5943600" cy="14408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40815"/>
                    </a:xfrm>
                    <a:prstGeom prst="rect">
                      <a:avLst/>
                    </a:prstGeom>
                  </pic:spPr>
                </pic:pic>
              </a:graphicData>
            </a:graphic>
          </wp:inline>
        </w:drawing>
      </w:r>
    </w:p>
    <w:p w14:paraId="5FACFCA8" w14:textId="059DFF17" w:rsidR="00CF328D" w:rsidRPr="00CF328D" w:rsidRDefault="00CF328D" w:rsidP="000C0BCB">
      <w:pPr>
        <w:rPr>
          <w:rFonts w:ascii="Times New Roman" w:hAnsi="Times New Roman" w:cs="Times New Roman"/>
          <w:sz w:val="24"/>
          <w:szCs w:val="24"/>
        </w:rPr>
      </w:pPr>
      <w:r>
        <w:rPr>
          <w:rFonts w:ascii="Times New Roman" w:hAnsi="Times New Roman" w:cs="Times New Roman"/>
          <w:sz w:val="24"/>
          <w:szCs w:val="24"/>
        </w:rPr>
        <w:t>Above is the regression analysis for 2009-2010 but all results are roughly similar. None of the percent changes are significant in predicting the percent change in crime rates unfortunately.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very small and the p-values for each of the variables are greater than .05 so unfortunately, it is not significant at the 95% level.</w:t>
      </w:r>
    </w:p>
    <w:p w14:paraId="7E04EA2E" w14:textId="582A94DE" w:rsidR="00272BB9" w:rsidRDefault="00272BB9" w:rsidP="000C0BCB">
      <w:pPr>
        <w:rPr>
          <w:rFonts w:ascii="Times New Roman" w:hAnsi="Times New Roman" w:cs="Times New Roman"/>
          <w:b/>
          <w:bCs/>
          <w:sz w:val="24"/>
          <w:szCs w:val="24"/>
        </w:rPr>
      </w:pPr>
      <w:r>
        <w:rPr>
          <w:rFonts w:ascii="Times New Roman" w:hAnsi="Times New Roman" w:cs="Times New Roman"/>
          <w:b/>
          <w:bCs/>
          <w:sz w:val="24"/>
          <w:szCs w:val="24"/>
        </w:rPr>
        <w:t>Conclusion</w:t>
      </w:r>
    </w:p>
    <w:p w14:paraId="749DDC44" w14:textId="593E5615" w:rsidR="00272BB9" w:rsidRDefault="007F699A" w:rsidP="000C0BCB">
      <w:pPr>
        <w:rPr>
          <w:rFonts w:ascii="Times New Roman" w:hAnsi="Times New Roman" w:cs="Times New Roman"/>
          <w:sz w:val="24"/>
          <w:szCs w:val="24"/>
        </w:rPr>
      </w:pPr>
      <w:r>
        <w:rPr>
          <w:rFonts w:ascii="Times New Roman" w:hAnsi="Times New Roman" w:cs="Times New Roman"/>
          <w:sz w:val="24"/>
          <w:szCs w:val="24"/>
        </w:rPr>
        <w:t>In the research, it is shown that the variable of population has a very strong relationship with the amount of violent crimes in the different states. However, just because the correlation coefficient</w:t>
      </w:r>
      <w:r w:rsidR="00CF328D">
        <w:rPr>
          <w:rFonts w:ascii="Times New Roman" w:hAnsi="Times New Roman" w:cs="Times New Roman"/>
          <w:sz w:val="24"/>
          <w:szCs w:val="24"/>
        </w:rPr>
        <w:t xml:space="preserve"> is </w:t>
      </w:r>
      <w:r>
        <w:rPr>
          <w:rFonts w:ascii="Times New Roman" w:hAnsi="Times New Roman" w:cs="Times New Roman"/>
          <w:sz w:val="24"/>
          <w:szCs w:val="24"/>
        </w:rPr>
        <w:t xml:space="preserve">high doesn’t mean that the states will have </w:t>
      </w:r>
      <w:r w:rsidR="00EC368E">
        <w:rPr>
          <w:rFonts w:ascii="Times New Roman" w:hAnsi="Times New Roman" w:cs="Times New Roman"/>
          <w:sz w:val="24"/>
          <w:szCs w:val="24"/>
        </w:rPr>
        <w:t xml:space="preserve">a </w:t>
      </w:r>
      <w:r>
        <w:rPr>
          <w:rFonts w:ascii="Times New Roman" w:hAnsi="Times New Roman" w:cs="Times New Roman"/>
          <w:sz w:val="24"/>
          <w:szCs w:val="24"/>
        </w:rPr>
        <w:t>high chance</w:t>
      </w:r>
      <w:r w:rsidR="00EC368E">
        <w:rPr>
          <w:rFonts w:ascii="Times New Roman" w:hAnsi="Times New Roman" w:cs="Times New Roman"/>
          <w:sz w:val="24"/>
          <w:szCs w:val="24"/>
        </w:rPr>
        <w:t xml:space="preserve"> in</w:t>
      </w:r>
      <w:r>
        <w:rPr>
          <w:rFonts w:ascii="Times New Roman" w:hAnsi="Times New Roman" w:cs="Times New Roman"/>
          <w:sz w:val="24"/>
          <w:szCs w:val="24"/>
        </w:rPr>
        <w:t xml:space="preserve"> crimes. When taking account population and the crimes, we notice that some states have high chance of crimes even with low populations such as DC and Delaware</w:t>
      </w:r>
      <w:r w:rsidR="00CF328D">
        <w:rPr>
          <w:rFonts w:ascii="Times New Roman" w:hAnsi="Times New Roman" w:cs="Times New Roman"/>
          <w:sz w:val="24"/>
          <w:szCs w:val="24"/>
        </w:rPr>
        <w:t>. Predicting crime changes is roughly difficult when only looking at changes in population, median income, and poverty as shown the relationship is roughly weak and the p-values very high. L</w:t>
      </w:r>
      <w:r>
        <w:rPr>
          <w:rFonts w:ascii="Times New Roman" w:hAnsi="Times New Roman" w:cs="Times New Roman"/>
          <w:sz w:val="24"/>
          <w:szCs w:val="24"/>
        </w:rPr>
        <w:t xml:space="preserve">ast but not least, this is my results from the study and this information isn’t concrete and 100%. Not all crimes are documented and reported and there are plenty of crimes out there that were never noticed. </w:t>
      </w:r>
      <w:r w:rsidR="00477B74">
        <w:rPr>
          <w:rFonts w:ascii="Times New Roman" w:hAnsi="Times New Roman" w:cs="Times New Roman"/>
          <w:sz w:val="24"/>
          <w:szCs w:val="24"/>
        </w:rPr>
        <w:t>More study needs to be done on this topic to further understand the relationships between crimes and the cause of it.</w:t>
      </w:r>
    </w:p>
    <w:p w14:paraId="2D348606" w14:textId="53066015" w:rsidR="00C76E4B" w:rsidRDefault="00C76E4B" w:rsidP="000C0BCB">
      <w:pPr>
        <w:rPr>
          <w:rFonts w:ascii="Times New Roman" w:hAnsi="Times New Roman" w:cs="Times New Roman"/>
          <w:sz w:val="24"/>
          <w:szCs w:val="24"/>
        </w:rPr>
      </w:pPr>
    </w:p>
    <w:p w14:paraId="6F413B05" w14:textId="6B080DE5" w:rsidR="00C76E4B" w:rsidRPr="00C76E4B" w:rsidRDefault="00C76E4B" w:rsidP="000C0BCB">
      <w:pPr>
        <w:rPr>
          <w:rFonts w:ascii="Times New Roman" w:hAnsi="Times New Roman" w:cs="Times New Roman"/>
          <w:sz w:val="24"/>
          <w:szCs w:val="24"/>
        </w:rPr>
      </w:pPr>
    </w:p>
    <w:sectPr w:rsidR="00C76E4B" w:rsidRPr="00C7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442"/>
    <w:multiLevelType w:val="hybridMultilevel"/>
    <w:tmpl w:val="9FE81EC8"/>
    <w:lvl w:ilvl="0" w:tplc="28CC76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00662B"/>
    <w:multiLevelType w:val="hybridMultilevel"/>
    <w:tmpl w:val="88B4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D0B13"/>
    <w:multiLevelType w:val="hybridMultilevel"/>
    <w:tmpl w:val="D41E23C4"/>
    <w:lvl w:ilvl="0" w:tplc="6298E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BB"/>
    <w:rsid w:val="000C0BCB"/>
    <w:rsid w:val="000D38B2"/>
    <w:rsid w:val="001A61DE"/>
    <w:rsid w:val="002072CD"/>
    <w:rsid w:val="00222FD6"/>
    <w:rsid w:val="00272BB9"/>
    <w:rsid w:val="00303F70"/>
    <w:rsid w:val="003156C8"/>
    <w:rsid w:val="003B09E6"/>
    <w:rsid w:val="00441E37"/>
    <w:rsid w:val="00477B74"/>
    <w:rsid w:val="00491DBE"/>
    <w:rsid w:val="004F01EB"/>
    <w:rsid w:val="004F7DBA"/>
    <w:rsid w:val="0050389B"/>
    <w:rsid w:val="005124CD"/>
    <w:rsid w:val="005155E3"/>
    <w:rsid w:val="00575B8B"/>
    <w:rsid w:val="00696F2B"/>
    <w:rsid w:val="006E6356"/>
    <w:rsid w:val="00736EEE"/>
    <w:rsid w:val="00745F01"/>
    <w:rsid w:val="00752991"/>
    <w:rsid w:val="00793560"/>
    <w:rsid w:val="007D4C29"/>
    <w:rsid w:val="007F699A"/>
    <w:rsid w:val="00804164"/>
    <w:rsid w:val="00857B13"/>
    <w:rsid w:val="00883792"/>
    <w:rsid w:val="008F4CB6"/>
    <w:rsid w:val="00923E3A"/>
    <w:rsid w:val="009378E2"/>
    <w:rsid w:val="00990BFD"/>
    <w:rsid w:val="00A17B3A"/>
    <w:rsid w:val="00A2400B"/>
    <w:rsid w:val="00A640B2"/>
    <w:rsid w:val="00A668BB"/>
    <w:rsid w:val="00B01751"/>
    <w:rsid w:val="00B13B75"/>
    <w:rsid w:val="00B6533C"/>
    <w:rsid w:val="00B85AA8"/>
    <w:rsid w:val="00BE5BCF"/>
    <w:rsid w:val="00BF2EF3"/>
    <w:rsid w:val="00C05377"/>
    <w:rsid w:val="00C63312"/>
    <w:rsid w:val="00C76E4B"/>
    <w:rsid w:val="00CC1893"/>
    <w:rsid w:val="00CF328D"/>
    <w:rsid w:val="00D1230F"/>
    <w:rsid w:val="00D244AD"/>
    <w:rsid w:val="00DA2118"/>
    <w:rsid w:val="00DD1B17"/>
    <w:rsid w:val="00DF1711"/>
    <w:rsid w:val="00E2403D"/>
    <w:rsid w:val="00EC368E"/>
    <w:rsid w:val="00EE4475"/>
    <w:rsid w:val="00F846B9"/>
    <w:rsid w:val="00F87284"/>
    <w:rsid w:val="00FC640A"/>
    <w:rsid w:val="00FE14A6"/>
    <w:rsid w:val="00FF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396B"/>
  <w15:chartTrackingRefBased/>
  <w15:docId w15:val="{1AD42071-2466-4046-AFC4-3E0384C5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microsoft.com/office/2014/relationships/chartEx" Target="charts/chartEx1.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4/relationships/chartEx" Target="charts/chartEx3.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chart" Target="charts/chart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gChong\Desktop\Springboard\Crime%20Capstone2.xlsx" TargetMode="External"/><Relationship Id="rId2" Type="http://schemas.microsoft.com/office/2011/relationships/chartColorStyle" Target="colors4.xml"/><Relationship Id="rId1" Type="http://schemas.microsoft.com/office/2011/relationships/chartStyle" Target="style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gChong\Desktop\Springboard\Crime%20Capstone2.xlsx" TargetMode="External"/><Relationship Id="rId2" Type="http://schemas.microsoft.com/office/2011/relationships/chartColorStyle" Target="colors5.xml"/><Relationship Id="rId1" Type="http://schemas.microsoft.com/office/2011/relationships/chartStyle" Target="style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gChong\Desktop\Springboard\Crime%20Capstone2(pt2).xlsx" TargetMode="External"/><Relationship Id="rId2" Type="http://schemas.microsoft.com/office/2011/relationships/chartColorStyle" Target="colors6.xml"/><Relationship Id="rId1" Type="http://schemas.microsoft.com/office/2011/relationships/chartStyle" Target="style6.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ingChong\Desktop\Springboard\Crime%20Capstone2(pt2).xlsx" TargetMode="External"/><Relationship Id="rId2" Type="http://schemas.microsoft.com/office/2011/relationships/chartColorStyle" Target="colors7.xml"/><Relationship Id="rId1" Type="http://schemas.microsoft.com/office/2011/relationships/chartStyle" Target="style7.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ingChong\Desktop\Springboard\Crime%20Capstone2(pt2).xlsx" TargetMode="External"/><Relationship Id="rId2" Type="http://schemas.microsoft.com/office/2011/relationships/chartColorStyle" Target="colors8.xml"/><Relationship Id="rId1" Type="http://schemas.microsoft.com/office/2011/relationships/chartStyle" Target="style8.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ingChong\Desktop\Springboard\Crime%20Capstone2(pt2).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hingChong\Desktop\Springboard\Crime%20Capstone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ChingChong\Desktop\Springboard\Crime%20Capstone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ChingChong\Desktop\Springboard\Crime%20Capstone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West Murder vs Rape 2010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80863889879482E-2"/>
          <c:y val="0.14089268755935425"/>
          <c:w val="0.87218717062282136"/>
          <c:h val="0.7709847380188588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6.8551836163630531E-2"/>
                  <c:y val="0"/>
                </c:manualLayout>
              </c:layout>
              <c:tx>
                <c:rich>
                  <a:bodyPr/>
                  <a:lstStyle/>
                  <a:p>
                    <a:fld id="{0CDF9D84-F96A-49B1-B202-43EC396F993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D82-4719-B02D-EDD6EBC53850}"/>
                </c:ext>
              </c:extLst>
            </c:dLbl>
            <c:dLbl>
              <c:idx val="1"/>
              <c:layout>
                <c:manualLayout>
                  <c:x val="6.8551836163630447E-2"/>
                  <c:y val="-4.5584045584045621E-2"/>
                </c:manualLayout>
              </c:layout>
              <c:tx>
                <c:rich>
                  <a:bodyPr/>
                  <a:lstStyle/>
                  <a:p>
                    <a:fld id="{7FE987E2-1B27-4145-B7CF-D4ADE6E044B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ED82-4719-B02D-EDD6EBC53850}"/>
                </c:ext>
              </c:extLst>
            </c:dLbl>
            <c:dLbl>
              <c:idx val="2"/>
              <c:tx>
                <c:rich>
                  <a:bodyPr/>
                  <a:lstStyle/>
                  <a:p>
                    <a:fld id="{4C7F910B-091F-47AD-B17A-54A43CE350E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D82-4719-B02D-EDD6EBC53850}"/>
                </c:ext>
              </c:extLst>
            </c:dLbl>
            <c:dLbl>
              <c:idx val="3"/>
              <c:tx>
                <c:rich>
                  <a:bodyPr/>
                  <a:lstStyle/>
                  <a:p>
                    <a:fld id="{F6DEDD0B-CE48-41F6-A6C5-C823C5DE3FE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D82-4719-B02D-EDD6EBC53850}"/>
                </c:ext>
              </c:extLst>
            </c:dLbl>
            <c:dLbl>
              <c:idx val="4"/>
              <c:tx>
                <c:rich>
                  <a:bodyPr/>
                  <a:lstStyle/>
                  <a:p>
                    <a:fld id="{8D7F837B-55A3-4682-B7F7-EAC9CA59F1A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D82-4719-B02D-EDD6EBC53850}"/>
                </c:ext>
              </c:extLst>
            </c:dLbl>
            <c:dLbl>
              <c:idx val="5"/>
              <c:layout>
                <c:manualLayout>
                  <c:x val="2.7420734465452214E-2"/>
                  <c:y val="9.4966761633428237E-2"/>
                </c:manualLayout>
              </c:layout>
              <c:tx>
                <c:rich>
                  <a:bodyPr/>
                  <a:lstStyle/>
                  <a:p>
                    <a:fld id="{7E1654EE-E9E8-463B-9AA2-F351CBF284B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ED82-4719-B02D-EDD6EBC53850}"/>
                </c:ext>
              </c:extLst>
            </c:dLbl>
            <c:dLbl>
              <c:idx val="6"/>
              <c:tx>
                <c:rich>
                  <a:bodyPr/>
                  <a:lstStyle/>
                  <a:p>
                    <a:fld id="{49375B6E-EFE3-4D6F-8C9C-3366DBF22AB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D82-4719-B02D-EDD6EBC53850}"/>
                </c:ext>
              </c:extLst>
            </c:dLbl>
            <c:dLbl>
              <c:idx val="7"/>
              <c:tx>
                <c:rich>
                  <a:bodyPr/>
                  <a:lstStyle/>
                  <a:p>
                    <a:fld id="{5CFA04DD-C09B-4E51-8FE7-E47611EBEBA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D82-4719-B02D-EDD6EBC53850}"/>
                </c:ext>
              </c:extLst>
            </c:dLbl>
            <c:dLbl>
              <c:idx val="8"/>
              <c:tx>
                <c:rich>
                  <a:bodyPr/>
                  <a:lstStyle/>
                  <a:p>
                    <a:fld id="{E2E825D1-6130-4CAF-9E2D-7EF4FB8A247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D82-4719-B02D-EDD6EBC53850}"/>
                </c:ext>
              </c:extLst>
            </c:dLbl>
            <c:dLbl>
              <c:idx val="9"/>
              <c:tx>
                <c:rich>
                  <a:bodyPr/>
                  <a:lstStyle/>
                  <a:p>
                    <a:fld id="{E2C1EE34-0D3D-4CA8-AE4E-97FB17526CF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D82-4719-B02D-EDD6EBC53850}"/>
                </c:ext>
              </c:extLst>
            </c:dLbl>
            <c:dLbl>
              <c:idx val="10"/>
              <c:tx>
                <c:rich>
                  <a:bodyPr/>
                  <a:lstStyle/>
                  <a:p>
                    <a:fld id="{14B3BC50-1115-4559-80F6-9B03EB01746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D82-4719-B02D-EDD6EBC53850}"/>
                </c:ext>
              </c:extLst>
            </c:dLbl>
            <c:dLbl>
              <c:idx val="11"/>
              <c:layout>
                <c:manualLayout>
                  <c:x val="-0.10054269303999136"/>
                  <c:y val="-6.8376068376068383E-2"/>
                </c:manualLayout>
              </c:layout>
              <c:tx>
                <c:rich>
                  <a:bodyPr/>
                  <a:lstStyle/>
                  <a:p>
                    <a:fld id="{C69700FC-1548-4FB6-BF95-13DF5D326F3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ED82-4719-B02D-EDD6EBC53850}"/>
                </c:ext>
              </c:extLst>
            </c:dLbl>
            <c:dLbl>
              <c:idx val="12"/>
              <c:layout>
                <c:manualLayout>
                  <c:x val="4.7986285314541292E-2"/>
                  <c:y val="-0.10636277302943969"/>
                </c:manualLayout>
              </c:layout>
              <c:tx>
                <c:rich>
                  <a:bodyPr/>
                  <a:lstStyle/>
                  <a:p>
                    <a:fld id="{24A81BC2-C4EA-40E8-83EB-4AA6D04FA66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ED82-4719-B02D-EDD6EBC538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'2010'!$S$55:$S$67</c:f>
              <c:numCache>
                <c:formatCode>General</c:formatCode>
                <c:ptCount val="13"/>
                <c:pt idx="0">
                  <c:v>2.61066016308988</c:v>
                </c:pt>
                <c:pt idx="1">
                  <c:v>2.1105897102992488</c:v>
                </c:pt>
                <c:pt idx="2">
                  <c:v>1.3424226808222062</c:v>
                </c:pt>
                <c:pt idx="3">
                  <c:v>1.3979400086720377</c:v>
                </c:pt>
                <c:pt idx="4">
                  <c:v>2.1986570869544226</c:v>
                </c:pt>
                <c:pt idx="5">
                  <c:v>2.1461280356782382</c:v>
                </c:pt>
                <c:pt idx="6">
                  <c:v>1.7242758696007889</c:v>
                </c:pt>
                <c:pt idx="7">
                  <c:v>0.90308998699194354</c:v>
                </c:pt>
                <c:pt idx="8">
                  <c:v>1.4913616938342726</c:v>
                </c:pt>
                <c:pt idx="9">
                  <c:v>3.2574385668598138</c:v>
                </c:pt>
                <c:pt idx="10">
                  <c:v>1.3979400086720377</c:v>
                </c:pt>
                <c:pt idx="11">
                  <c:v>1.9822712330395684</c:v>
                </c:pt>
                <c:pt idx="12">
                  <c:v>2.1875207208364631</c:v>
                </c:pt>
              </c:numCache>
            </c:numRef>
          </c:xVal>
          <c:yVal>
            <c:numRef>
              <c:f>'2010'!$T$55:$T$67</c:f>
              <c:numCache>
                <c:formatCode>General</c:formatCode>
                <c:ptCount val="13"/>
                <c:pt idx="0">
                  <c:v>3.3406423775607053</c:v>
                </c:pt>
                <c:pt idx="1">
                  <c:v>3.3483048630481607</c:v>
                </c:pt>
                <c:pt idx="2">
                  <c:v>2.7267272090265724</c:v>
                </c:pt>
                <c:pt idx="3">
                  <c:v>2.5211380837040362</c:v>
                </c:pt>
                <c:pt idx="4">
                  <c:v>2.9845273133437926</c:v>
                </c:pt>
                <c:pt idx="5">
                  <c:v>2.9818186071706636</c:v>
                </c:pt>
                <c:pt idx="6">
                  <c:v>2.9925535178321354</c:v>
                </c:pt>
                <c:pt idx="7">
                  <c:v>2.2095150145426308</c:v>
                </c:pt>
                <c:pt idx="8">
                  <c:v>2.7267272090265724</c:v>
                </c:pt>
                <c:pt idx="9">
                  <c:v>3.9206971344699202</c:v>
                </c:pt>
                <c:pt idx="10">
                  <c:v>2.576341350205793</c:v>
                </c:pt>
                <c:pt idx="11">
                  <c:v>3.0930713063760633</c:v>
                </c:pt>
                <c:pt idx="12">
                  <c:v>3.4114513421379375</c:v>
                </c:pt>
              </c:numCache>
            </c:numRef>
          </c:yVal>
          <c:smooth val="0"/>
          <c:extLst>
            <c:ext xmlns:c15="http://schemas.microsoft.com/office/drawing/2012/chart" uri="{02D57815-91ED-43cb-92C2-25804820EDAC}">
              <c15:datalabelsRange>
                <c15:f>'2010'!$P$55:$P$67</c15:f>
                <c15:dlblRangeCache>
                  <c:ptCount val="13"/>
                  <c:pt idx="0">
                    <c:v>Arizona</c:v>
                  </c:pt>
                  <c:pt idx="1">
                    <c:v>Colorado</c:v>
                  </c:pt>
                  <c:pt idx="2">
                    <c:v>Idaho</c:v>
                  </c:pt>
                  <c:pt idx="3">
                    <c:v>Montana</c:v>
                  </c:pt>
                  <c:pt idx="4">
                    <c:v>Nevada</c:v>
                  </c:pt>
                  <c:pt idx="5">
                    <c:v>New Mexico</c:v>
                  </c:pt>
                  <c:pt idx="6">
                    <c:v>Utah</c:v>
                  </c:pt>
                  <c:pt idx="7">
                    <c:v>Wyoming</c:v>
                  </c:pt>
                  <c:pt idx="8">
                    <c:v>Alaska</c:v>
                  </c:pt>
                  <c:pt idx="9">
                    <c:v>California</c:v>
                  </c:pt>
                  <c:pt idx="10">
                    <c:v>Hawaii</c:v>
                  </c:pt>
                  <c:pt idx="11">
                    <c:v>Oregon</c:v>
                  </c:pt>
                  <c:pt idx="12">
                    <c:v>Washington</c:v>
                  </c:pt>
                </c15:dlblRangeCache>
              </c15:datalabelsRange>
            </c:ext>
            <c:ext xmlns:c16="http://schemas.microsoft.com/office/drawing/2014/chart" uri="{C3380CC4-5D6E-409C-BE32-E72D297353CC}">
              <c16:uniqueId val="{0000000D-ED82-4719-B02D-EDD6EBC53850}"/>
            </c:ext>
          </c:extLst>
        </c:ser>
        <c:dLbls>
          <c:showLegendKey val="0"/>
          <c:showVal val="0"/>
          <c:showCatName val="0"/>
          <c:showSerName val="0"/>
          <c:showPercent val="0"/>
          <c:showBubbleSize val="0"/>
        </c:dLbls>
        <c:axId val="1930295424"/>
        <c:axId val="1907645680"/>
      </c:scatterChart>
      <c:scatterChart>
        <c:scatterStyle val="smooth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'2010'!$Q$69:$Q$70</c:f>
              <c:numCache>
                <c:formatCode>General</c:formatCode>
                <c:ptCount val="2"/>
                <c:pt idx="0">
                  <c:v>0</c:v>
                </c:pt>
                <c:pt idx="1">
                  <c:v>3.5</c:v>
                </c:pt>
              </c:numCache>
            </c:numRef>
          </c:xVal>
          <c:yVal>
            <c:numRef>
              <c:f>'2010'!$R$69:$R$70</c:f>
              <c:numCache>
                <c:formatCode>General</c:formatCode>
                <c:ptCount val="2"/>
                <c:pt idx="0">
                  <c:v>3.0899051114393981</c:v>
                </c:pt>
                <c:pt idx="1">
                  <c:v>3.0899051114393981</c:v>
                </c:pt>
              </c:numCache>
            </c:numRef>
          </c:yVal>
          <c:smooth val="1"/>
          <c:extLst>
            <c:ext xmlns:c16="http://schemas.microsoft.com/office/drawing/2014/chart" uri="{C3380CC4-5D6E-409C-BE32-E72D297353CC}">
              <c16:uniqueId val="{0000000E-ED82-4719-B02D-EDD6EBC53850}"/>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'2010'!$Q$71:$Q$72</c:f>
              <c:numCache>
                <c:formatCode>General</c:formatCode>
                <c:ptCount val="2"/>
                <c:pt idx="0">
                  <c:v>2.1903316981702914</c:v>
                </c:pt>
                <c:pt idx="1">
                  <c:v>2.1903316981702914</c:v>
                </c:pt>
              </c:numCache>
            </c:numRef>
          </c:xVal>
          <c:yVal>
            <c:numRef>
              <c:f>'2010'!$R$71:$R$72</c:f>
              <c:numCache>
                <c:formatCode>General</c:formatCode>
                <c:ptCount val="2"/>
                <c:pt idx="0">
                  <c:v>0</c:v>
                </c:pt>
                <c:pt idx="1">
                  <c:v>4.5</c:v>
                </c:pt>
              </c:numCache>
            </c:numRef>
          </c:yVal>
          <c:smooth val="1"/>
          <c:extLst>
            <c:ext xmlns:c16="http://schemas.microsoft.com/office/drawing/2014/chart" uri="{C3380CC4-5D6E-409C-BE32-E72D297353CC}">
              <c16:uniqueId val="{0000000F-ED82-4719-B02D-EDD6EBC53850}"/>
            </c:ext>
          </c:extLst>
        </c:ser>
        <c:dLbls>
          <c:showLegendKey val="0"/>
          <c:showVal val="0"/>
          <c:showCatName val="0"/>
          <c:showSerName val="0"/>
          <c:showPercent val="0"/>
          <c:showBubbleSize val="0"/>
        </c:dLbls>
        <c:axId val="1930295424"/>
        <c:axId val="1907645680"/>
      </c:scatterChart>
      <c:valAx>
        <c:axId val="1930295424"/>
        <c:scaling>
          <c:orientation val="minMax"/>
          <c:max val="3.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Murder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645680"/>
        <c:crosses val="autoZero"/>
        <c:crossBetween val="midCat"/>
      </c:valAx>
      <c:valAx>
        <c:axId val="1907645680"/>
        <c:scaling>
          <c:orientation val="minMax"/>
          <c:max val="4.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295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South Murder vs Rape 2010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4AC4ABDE-E2EC-4EDE-9AD0-49B8BEE5C84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810D-40CD-8C97-BD190F28A53A}"/>
                </c:ext>
              </c:extLst>
            </c:dLbl>
            <c:dLbl>
              <c:idx val="1"/>
              <c:layout>
                <c:manualLayout>
                  <c:x val="-3.7977293712827175E-2"/>
                  <c:y val="-7.3563218390804597E-2"/>
                </c:manualLayout>
              </c:layout>
              <c:tx>
                <c:rich>
                  <a:bodyPr/>
                  <a:lstStyle/>
                  <a:p>
                    <a:fld id="{34012C4F-7191-4EF4-BF5F-72192EFC652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10D-40CD-8C97-BD190F28A53A}"/>
                </c:ext>
              </c:extLst>
            </c:dLbl>
            <c:dLbl>
              <c:idx val="2"/>
              <c:layout>
                <c:manualLayout>
                  <c:x val="7.4303400742487952E-2"/>
                  <c:y val="9.8084291187739467E-2"/>
                </c:manualLayout>
              </c:layout>
              <c:tx>
                <c:rich>
                  <a:bodyPr/>
                  <a:lstStyle/>
                  <a:p>
                    <a:fld id="{F54BD392-D057-4110-9D0D-FEE81580F83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10D-40CD-8C97-BD190F28A53A}"/>
                </c:ext>
              </c:extLst>
            </c:dLbl>
            <c:dLbl>
              <c:idx val="3"/>
              <c:layout>
                <c:manualLayout>
                  <c:x val="3.1372546980161578E-2"/>
                  <c:y val="4.9042145593869678E-2"/>
                </c:manualLayout>
              </c:layout>
              <c:tx>
                <c:rich>
                  <a:bodyPr/>
                  <a:lstStyle/>
                  <a:p>
                    <a:fld id="{81B9CF3B-4C64-4022-B7EA-0F5ED5E01E8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810D-40CD-8C97-BD190F28A53A}"/>
                </c:ext>
              </c:extLst>
            </c:dLbl>
            <c:dLbl>
              <c:idx val="4"/>
              <c:layout>
                <c:manualLayout>
                  <c:x val="0.1073271344058158"/>
                  <c:y val="-1.2260536398467433E-2"/>
                </c:manualLayout>
              </c:layout>
              <c:tx>
                <c:rich>
                  <a:bodyPr/>
                  <a:lstStyle/>
                  <a:p>
                    <a:fld id="{604BB319-F8DA-497D-A4E6-2930D1A5910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810D-40CD-8C97-BD190F28A53A}"/>
                </c:ext>
              </c:extLst>
            </c:dLbl>
            <c:dLbl>
              <c:idx val="5"/>
              <c:layout>
                <c:manualLayout>
                  <c:x val="-2.9721360296995177E-2"/>
                  <c:y val="-6.7432950191570876E-2"/>
                </c:manualLayout>
              </c:layout>
              <c:tx>
                <c:rich>
                  <a:bodyPr/>
                  <a:lstStyle/>
                  <a:p>
                    <a:fld id="{2AAAFA43-CE03-465C-83E1-DA1A7DE9B72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10D-40CD-8C97-BD190F28A53A}"/>
                </c:ext>
              </c:extLst>
            </c:dLbl>
            <c:dLbl>
              <c:idx val="6"/>
              <c:layout>
                <c:manualLayout>
                  <c:x val="2.807017361382878E-2"/>
                  <c:y val="-7.6628352490421478E-2"/>
                </c:manualLayout>
              </c:layout>
              <c:tx>
                <c:rich>
                  <a:bodyPr/>
                  <a:lstStyle/>
                  <a:p>
                    <a:fld id="{F1C1621D-2B53-43A6-9742-EDF41A9DBB9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810D-40CD-8C97-BD190F28A53A}"/>
                </c:ext>
              </c:extLst>
            </c:dLbl>
            <c:dLbl>
              <c:idx val="7"/>
              <c:tx>
                <c:rich>
                  <a:bodyPr/>
                  <a:lstStyle/>
                  <a:p>
                    <a:fld id="{3CE41C6B-FC12-40A8-B6CF-37B4E9285FF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10D-40CD-8C97-BD190F28A53A}"/>
                </c:ext>
              </c:extLst>
            </c:dLbl>
            <c:dLbl>
              <c:idx val="8"/>
              <c:tx>
                <c:rich>
                  <a:bodyPr/>
                  <a:lstStyle/>
                  <a:p>
                    <a:fld id="{530545D2-42D7-40CF-B1B0-163EBD89EEE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10D-40CD-8C97-BD190F28A53A}"/>
                </c:ext>
              </c:extLst>
            </c:dLbl>
            <c:dLbl>
              <c:idx val="9"/>
              <c:layout>
                <c:manualLayout>
                  <c:x val="8.2559334158319939E-3"/>
                  <c:y val="7.3563218390804652E-2"/>
                </c:manualLayout>
              </c:layout>
              <c:tx>
                <c:rich>
                  <a:bodyPr/>
                  <a:lstStyle/>
                  <a:p>
                    <a:fld id="{5F8FAA59-1FFF-4311-AB7F-5D4EEACA788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810D-40CD-8C97-BD190F28A53A}"/>
                </c:ext>
              </c:extLst>
            </c:dLbl>
            <c:dLbl>
              <c:idx val="10"/>
              <c:layout>
                <c:manualLayout>
                  <c:x val="1.1558306782164671E-2"/>
                  <c:y val="-0.17777777777777781"/>
                </c:manualLayout>
              </c:layout>
              <c:tx>
                <c:rich>
                  <a:bodyPr/>
                  <a:lstStyle/>
                  <a:p>
                    <a:fld id="{870BD45C-94CA-47FE-99AD-BBF468C177B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810D-40CD-8C97-BD190F28A53A}"/>
                </c:ext>
              </c:extLst>
            </c:dLbl>
            <c:dLbl>
              <c:idx val="11"/>
              <c:layout>
                <c:manualLayout>
                  <c:x val="-9.907120098998393E-3"/>
                  <c:y val="0.10421455938697317"/>
                </c:manualLayout>
              </c:layout>
              <c:tx>
                <c:rich>
                  <a:bodyPr/>
                  <a:lstStyle/>
                  <a:p>
                    <a:fld id="{A504CB6D-5A2E-45D6-BDB7-CA41CE347D2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810D-40CD-8C97-BD190F28A53A}"/>
                </c:ext>
              </c:extLst>
            </c:dLbl>
            <c:dLbl>
              <c:idx val="12"/>
              <c:layout>
                <c:manualLayout>
                  <c:x val="-1.9814240197996786E-2"/>
                  <c:y val="-9.1954022988505746E-2"/>
                </c:manualLayout>
              </c:layout>
              <c:tx>
                <c:rich>
                  <a:bodyPr/>
                  <a:lstStyle/>
                  <a:p>
                    <a:fld id="{E1A57E2B-EBE7-467E-92C3-15AC6F54748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810D-40CD-8C97-BD190F28A53A}"/>
                </c:ext>
              </c:extLst>
            </c:dLbl>
            <c:dLbl>
              <c:idx val="13"/>
              <c:layout>
                <c:manualLayout>
                  <c:x val="-6.6047467326655951E-2"/>
                  <c:y val="-0.1195402298850575"/>
                </c:manualLayout>
              </c:layout>
              <c:tx>
                <c:rich>
                  <a:bodyPr/>
                  <a:lstStyle/>
                  <a:p>
                    <a:fld id="{95679615-7789-427F-B44F-19CD14B10DB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810D-40CD-8C97-BD190F28A53A}"/>
                </c:ext>
              </c:extLst>
            </c:dLbl>
            <c:dLbl>
              <c:idx val="14"/>
              <c:layout>
                <c:manualLayout>
                  <c:x val="4.9535600494990751E-3"/>
                  <c:y val="0.11034482758620678"/>
                </c:manualLayout>
              </c:layout>
              <c:tx>
                <c:rich>
                  <a:bodyPr/>
                  <a:lstStyle/>
                  <a:p>
                    <a:fld id="{14FBC661-580C-463A-9D63-E5FA24E3100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810D-40CD-8C97-BD190F28A53A}"/>
                </c:ext>
              </c:extLst>
            </c:dLbl>
            <c:dLbl>
              <c:idx val="15"/>
              <c:layout>
                <c:manualLayout>
                  <c:x val="-2.9721360296995177E-2"/>
                  <c:y val="-0.11647509578544064"/>
                </c:manualLayout>
              </c:layout>
              <c:tx>
                <c:rich>
                  <a:bodyPr/>
                  <a:lstStyle/>
                  <a:p>
                    <a:fld id="{C3D6A5BA-72BF-402F-80C6-C34177C6231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810D-40CD-8C97-BD190F28A53A}"/>
                </c:ext>
              </c:extLst>
            </c:dLbl>
            <c:dLbl>
              <c:idx val="16"/>
              <c:layout>
                <c:manualLayout>
                  <c:x val="2.807017361382878E-2"/>
                  <c:y val="-4.5977011494252873E-2"/>
                </c:manualLayout>
              </c:layout>
              <c:tx>
                <c:rich>
                  <a:bodyPr/>
                  <a:lstStyle/>
                  <a:p>
                    <a:fld id="{9A0C6E19-8211-4B1E-AD6D-4396BDF78B0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810D-40CD-8C97-BD190F28A5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'2010'!$N$55:$N$71</c:f>
              <c:numCache>
                <c:formatCode>General</c:formatCode>
                <c:ptCount val="17"/>
                <c:pt idx="0">
                  <c:v>1.7075701760979363</c:v>
                </c:pt>
                <c:pt idx="1">
                  <c:v>2.9943171526696366</c:v>
                </c:pt>
                <c:pt idx="2">
                  <c:v>2.7442929831226763</c:v>
                </c:pt>
                <c:pt idx="3">
                  <c:v>2.6294095991027189</c:v>
                </c:pt>
                <c:pt idx="4">
                  <c:v>2.6757783416740852</c:v>
                </c:pt>
                <c:pt idx="5">
                  <c:v>2.4232458739368079</c:v>
                </c:pt>
                <c:pt idx="6">
                  <c:v>2.5751878449276608</c:v>
                </c:pt>
                <c:pt idx="7">
                  <c:v>2.12057393120585</c:v>
                </c:pt>
                <c:pt idx="8">
                  <c:v>1.7634279935629373</c:v>
                </c:pt>
                <c:pt idx="9">
                  <c:v>2.4393326938302629</c:v>
                </c:pt>
                <c:pt idx="10">
                  <c:v>2.27415784926368</c:v>
                </c:pt>
                <c:pt idx="11">
                  <c:v>2.3096301674258988</c:v>
                </c:pt>
                <c:pt idx="12">
                  <c:v>2.5550944485783194</c:v>
                </c:pt>
                <c:pt idx="13">
                  <c:v>2.1271047983648077</c:v>
                </c:pt>
                <c:pt idx="14">
                  <c:v>2.6989700043360187</c:v>
                </c:pt>
                <c:pt idx="15">
                  <c:v>2.2900346113625178</c:v>
                </c:pt>
                <c:pt idx="16">
                  <c:v>3.0965624383741357</c:v>
                </c:pt>
              </c:numCache>
            </c:numRef>
          </c:xVal>
          <c:yVal>
            <c:numRef>
              <c:f>'2010'!$O$55:$O$71</c:f>
              <c:numCache>
                <c:formatCode>General</c:formatCode>
                <c:ptCount val="17"/>
                <c:pt idx="0">
                  <c:v>2.5132176000679389</c:v>
                </c:pt>
                <c:pt idx="1">
                  <c:v>3.7302168405686942</c:v>
                </c:pt>
                <c:pt idx="2">
                  <c:v>3.3236645356081</c:v>
                </c:pt>
                <c:pt idx="3">
                  <c:v>3.089198366805149</c:v>
                </c:pt>
                <c:pt idx="4">
                  <c:v>3.3014640731433</c:v>
                </c:pt>
                <c:pt idx="5">
                  <c:v>3.190611797813605</c:v>
                </c:pt>
                <c:pt idx="6">
                  <c:v>3.1986570869544226</c:v>
                </c:pt>
                <c:pt idx="7">
                  <c:v>2.271841606536499</c:v>
                </c:pt>
                <c:pt idx="8">
                  <c:v>2.5587085705331658</c:v>
                </c:pt>
                <c:pt idx="9">
                  <c:v>3.1319392952104246</c:v>
                </c:pt>
                <c:pt idx="10">
                  <c:v>3.1577588860468637</c:v>
                </c:pt>
                <c:pt idx="11">
                  <c:v>2.9689496809813427</c:v>
                </c:pt>
                <c:pt idx="12">
                  <c:v>3.3370597263205246</c:v>
                </c:pt>
                <c:pt idx="13">
                  <c:v>3.1209028176145273</c:v>
                </c:pt>
                <c:pt idx="14">
                  <c:v>3.0899051114393981</c:v>
                </c:pt>
                <c:pt idx="15">
                  <c:v>3.1670217957902564</c:v>
                </c:pt>
                <c:pt idx="16">
                  <c:v>3.8820689444361483</c:v>
                </c:pt>
              </c:numCache>
            </c:numRef>
          </c:yVal>
          <c:smooth val="0"/>
          <c:extLst>
            <c:ext xmlns:c15="http://schemas.microsoft.com/office/drawing/2012/chart" uri="{02D57815-91ED-43cb-92C2-25804820EDAC}">
              <c15:datalabelsRange>
                <c15:f>'2010'!$K$55:$K$71</c15:f>
                <c15:dlblRangeCache>
                  <c:ptCount val="17"/>
                  <c:pt idx="0">
                    <c:v>Delaware</c:v>
                  </c:pt>
                  <c:pt idx="1">
                    <c:v>Florida</c:v>
                  </c:pt>
                  <c:pt idx="2">
                    <c:v>Georgia</c:v>
                  </c:pt>
                  <c:pt idx="3">
                    <c:v>Maryland</c:v>
                  </c:pt>
                  <c:pt idx="4">
                    <c:v>North Carolina</c:v>
                  </c:pt>
                  <c:pt idx="5">
                    <c:v>South Carolina</c:v>
                  </c:pt>
                  <c:pt idx="6">
                    <c:v>Virginia</c:v>
                  </c:pt>
                  <c:pt idx="7">
                    <c:v>DC</c:v>
                  </c:pt>
                  <c:pt idx="8">
                    <c:v>West Virginia</c:v>
                  </c:pt>
                  <c:pt idx="9">
                    <c:v>Alabama</c:v>
                  </c:pt>
                  <c:pt idx="10">
                    <c:v>Kentucky</c:v>
                  </c:pt>
                  <c:pt idx="11">
                    <c:v>Mississippi</c:v>
                  </c:pt>
                  <c:pt idx="12">
                    <c:v>Tennessee</c:v>
                  </c:pt>
                  <c:pt idx="13">
                    <c:v>Arkansas</c:v>
                  </c:pt>
                  <c:pt idx="14">
                    <c:v>Louisiana</c:v>
                  </c:pt>
                  <c:pt idx="15">
                    <c:v>Oklahoma</c:v>
                  </c:pt>
                  <c:pt idx="16">
                    <c:v>Texas</c:v>
                  </c:pt>
                </c15:dlblRangeCache>
              </c15:datalabelsRange>
            </c:ext>
            <c:ext xmlns:c16="http://schemas.microsoft.com/office/drawing/2014/chart" uri="{C3380CC4-5D6E-409C-BE32-E72D297353CC}">
              <c16:uniqueId val="{00000011-810D-40CD-8C97-BD190F28A53A}"/>
            </c:ext>
          </c:extLst>
        </c:ser>
        <c:dLbls>
          <c:showLegendKey val="0"/>
          <c:showVal val="0"/>
          <c:showCatName val="0"/>
          <c:showSerName val="0"/>
          <c:showPercent val="0"/>
          <c:showBubbleSize val="0"/>
        </c:dLbls>
        <c:axId val="1909960816"/>
        <c:axId val="1884530928"/>
      </c:scatterChart>
      <c:scatterChart>
        <c:scatterStyle val="smooth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'2010'!$L$73:$L$74</c:f>
              <c:numCache>
                <c:formatCode>General</c:formatCode>
                <c:ptCount val="2"/>
                <c:pt idx="0">
                  <c:v>0</c:v>
                </c:pt>
                <c:pt idx="1">
                  <c:v>3.5</c:v>
                </c:pt>
              </c:numCache>
            </c:numRef>
          </c:xVal>
          <c:yVal>
            <c:numRef>
              <c:f>'2010'!$M$73:$M$74</c:f>
              <c:numCache>
                <c:formatCode>General</c:formatCode>
                <c:ptCount val="2"/>
                <c:pt idx="0">
                  <c:v>3.0899051114393981</c:v>
                </c:pt>
                <c:pt idx="1">
                  <c:v>3.0899051114393981</c:v>
                </c:pt>
              </c:numCache>
            </c:numRef>
          </c:yVal>
          <c:smooth val="1"/>
          <c:extLst>
            <c:ext xmlns:c16="http://schemas.microsoft.com/office/drawing/2014/chart" uri="{C3380CC4-5D6E-409C-BE32-E72D297353CC}">
              <c16:uniqueId val="{00000012-810D-40CD-8C97-BD190F28A53A}"/>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'2010'!$L$75:$L$76</c:f>
              <c:numCache>
                <c:formatCode>General</c:formatCode>
                <c:ptCount val="2"/>
                <c:pt idx="0">
                  <c:v>2.1903316981702914</c:v>
                </c:pt>
                <c:pt idx="1">
                  <c:v>2.1903316981702914</c:v>
                </c:pt>
              </c:numCache>
            </c:numRef>
          </c:xVal>
          <c:yVal>
            <c:numRef>
              <c:f>'2010'!$M$75:$M$76</c:f>
              <c:numCache>
                <c:formatCode>General</c:formatCode>
                <c:ptCount val="2"/>
                <c:pt idx="0">
                  <c:v>0</c:v>
                </c:pt>
                <c:pt idx="1">
                  <c:v>4.5</c:v>
                </c:pt>
              </c:numCache>
            </c:numRef>
          </c:yVal>
          <c:smooth val="1"/>
          <c:extLst>
            <c:ext xmlns:c16="http://schemas.microsoft.com/office/drawing/2014/chart" uri="{C3380CC4-5D6E-409C-BE32-E72D297353CC}">
              <c16:uniqueId val="{00000013-810D-40CD-8C97-BD190F28A53A}"/>
            </c:ext>
          </c:extLst>
        </c:ser>
        <c:dLbls>
          <c:showLegendKey val="0"/>
          <c:showVal val="0"/>
          <c:showCatName val="0"/>
          <c:showSerName val="0"/>
          <c:showPercent val="0"/>
          <c:showBubbleSize val="0"/>
        </c:dLbls>
        <c:axId val="1909960816"/>
        <c:axId val="1884530928"/>
      </c:scatterChart>
      <c:valAx>
        <c:axId val="1909960816"/>
        <c:scaling>
          <c:orientation val="minMax"/>
          <c:max val="3.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Murder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530928"/>
        <c:crosses val="autoZero"/>
        <c:crossBetween val="midCat"/>
      </c:valAx>
      <c:valAx>
        <c:axId val="1884530928"/>
        <c:scaling>
          <c:orientation val="minMax"/>
          <c:max val="4.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6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California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LogCompiledData!$B$2</c:f>
              <c:strCache>
                <c:ptCount val="1"/>
                <c:pt idx="0">
                  <c:v>Crime</c:v>
                </c:pt>
              </c:strCache>
            </c:strRef>
          </c:tx>
          <c:spPr>
            <a:ln w="28575" cap="rnd">
              <a:solidFill>
                <a:schemeClr val="accent1"/>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LogCompiledData!$B$3:$B$33</c:f>
              <c:numCache>
                <c:formatCode>General</c:formatCode>
                <c:ptCount val="31"/>
                <c:pt idx="0">
                  <c:v>98343</c:v>
                </c:pt>
                <c:pt idx="1">
                  <c:v>100578</c:v>
                </c:pt>
                <c:pt idx="2">
                  <c:v>107669</c:v>
                </c:pt>
                <c:pt idx="3">
                  <c:v>98374</c:v>
                </c:pt>
                <c:pt idx="4">
                  <c:v>100857</c:v>
                </c:pt>
                <c:pt idx="5">
                  <c:v>111555</c:v>
                </c:pt>
                <c:pt idx="6">
                  <c:v>128449</c:v>
                </c:pt>
                <c:pt idx="7">
                  <c:v>141694</c:v>
                </c:pt>
                <c:pt idx="8">
                  <c:v>147579</c:v>
                </c:pt>
                <c:pt idx="9">
                  <c:v>142298</c:v>
                </c:pt>
                <c:pt idx="10">
                  <c:v>126847</c:v>
                </c:pt>
                <c:pt idx="11">
                  <c:v>118696</c:v>
                </c:pt>
                <c:pt idx="12">
                  <c:v>107382</c:v>
                </c:pt>
                <c:pt idx="13">
                  <c:v>94236</c:v>
                </c:pt>
                <c:pt idx="14">
                  <c:v>80735</c:v>
                </c:pt>
                <c:pt idx="15">
                  <c:v>71407</c:v>
                </c:pt>
                <c:pt idx="16">
                  <c:v>72113</c:v>
                </c:pt>
                <c:pt idx="17">
                  <c:v>76780</c:v>
                </c:pt>
                <c:pt idx="18">
                  <c:v>77561</c:v>
                </c:pt>
                <c:pt idx="19">
                  <c:v>76171</c:v>
                </c:pt>
                <c:pt idx="20">
                  <c:v>73775</c:v>
                </c:pt>
                <c:pt idx="21">
                  <c:v>75517</c:v>
                </c:pt>
                <c:pt idx="22">
                  <c:v>82863</c:v>
                </c:pt>
                <c:pt idx="23">
                  <c:v>82014</c:v>
                </c:pt>
                <c:pt idx="24">
                  <c:v>80433</c:v>
                </c:pt>
                <c:pt idx="25">
                  <c:v>74778</c:v>
                </c:pt>
                <c:pt idx="26">
                  <c:v>68256</c:v>
                </c:pt>
                <c:pt idx="27">
                  <c:v>63748</c:v>
                </c:pt>
                <c:pt idx="28">
                  <c:v>66242</c:v>
                </c:pt>
                <c:pt idx="29">
                  <c:v>62850</c:v>
                </c:pt>
                <c:pt idx="30">
                  <c:v>58777</c:v>
                </c:pt>
              </c:numCache>
            </c:numRef>
          </c:val>
          <c:smooth val="0"/>
          <c:extLst>
            <c:ext xmlns:c16="http://schemas.microsoft.com/office/drawing/2014/chart" uri="{C3380CC4-5D6E-409C-BE32-E72D297353CC}">
              <c16:uniqueId val="{00000000-646B-4400-92D5-8F83EE056636}"/>
            </c:ext>
          </c:extLst>
        </c:ser>
        <c:ser>
          <c:idx val="1"/>
          <c:order val="1"/>
          <c:tx>
            <c:strRef>
              <c:f>LogCompiledData!$C$2</c:f>
              <c:strCache>
                <c:ptCount val="1"/>
                <c:pt idx="0">
                  <c:v>Income</c:v>
                </c:pt>
              </c:strCache>
            </c:strRef>
          </c:tx>
          <c:spPr>
            <a:ln w="28575" cap="rnd">
              <a:solidFill>
                <a:schemeClr val="accent2"/>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LogCompiledData!$C$3:$C$33</c:f>
              <c:numCache>
                <c:formatCode>#,##0</c:formatCode>
                <c:ptCount val="31"/>
                <c:pt idx="0">
                  <c:v>25287</c:v>
                </c:pt>
                <c:pt idx="1">
                  <c:v>26981</c:v>
                </c:pt>
                <c:pt idx="2">
                  <c:v>29010</c:v>
                </c:pt>
                <c:pt idx="3">
                  <c:v>30146</c:v>
                </c:pt>
                <c:pt idx="4">
                  <c:v>30287</c:v>
                </c:pt>
                <c:pt idx="5">
                  <c:v>33009</c:v>
                </c:pt>
                <c:pt idx="6">
                  <c:v>33290</c:v>
                </c:pt>
                <c:pt idx="7">
                  <c:v>33664</c:v>
                </c:pt>
                <c:pt idx="8">
                  <c:v>34903</c:v>
                </c:pt>
                <c:pt idx="9">
                  <c:v>34073</c:v>
                </c:pt>
                <c:pt idx="10">
                  <c:v>35331</c:v>
                </c:pt>
                <c:pt idx="11">
                  <c:v>37009</c:v>
                </c:pt>
                <c:pt idx="12">
                  <c:v>38812</c:v>
                </c:pt>
                <c:pt idx="13">
                  <c:v>39694</c:v>
                </c:pt>
                <c:pt idx="14">
                  <c:v>40934</c:v>
                </c:pt>
                <c:pt idx="15">
                  <c:v>43629</c:v>
                </c:pt>
                <c:pt idx="16">
                  <c:v>46816</c:v>
                </c:pt>
                <c:pt idx="17">
                  <c:v>47262</c:v>
                </c:pt>
                <c:pt idx="18">
                  <c:v>47437</c:v>
                </c:pt>
                <c:pt idx="19">
                  <c:v>49300</c:v>
                </c:pt>
                <c:pt idx="20">
                  <c:v>49222</c:v>
                </c:pt>
                <c:pt idx="21">
                  <c:v>51755</c:v>
                </c:pt>
                <c:pt idx="22">
                  <c:v>55319</c:v>
                </c:pt>
                <c:pt idx="23">
                  <c:v>55734</c:v>
                </c:pt>
                <c:pt idx="24">
                  <c:v>57014</c:v>
                </c:pt>
                <c:pt idx="25">
                  <c:v>56134</c:v>
                </c:pt>
                <c:pt idx="26">
                  <c:v>54283</c:v>
                </c:pt>
                <c:pt idx="27">
                  <c:v>53367</c:v>
                </c:pt>
                <c:pt idx="28">
                  <c:v>57020</c:v>
                </c:pt>
                <c:pt idx="29">
                  <c:v>60794</c:v>
                </c:pt>
                <c:pt idx="30">
                  <c:v>60487</c:v>
                </c:pt>
              </c:numCache>
            </c:numRef>
          </c:val>
          <c:smooth val="0"/>
          <c:extLst>
            <c:ext xmlns:c16="http://schemas.microsoft.com/office/drawing/2014/chart" uri="{C3380CC4-5D6E-409C-BE32-E72D297353CC}">
              <c16:uniqueId val="{00000001-646B-4400-92D5-8F83EE056636}"/>
            </c:ext>
          </c:extLst>
        </c:ser>
        <c:dLbls>
          <c:showLegendKey val="0"/>
          <c:showVal val="0"/>
          <c:showCatName val="0"/>
          <c:showSerName val="0"/>
          <c:showPercent val="0"/>
          <c:showBubbleSize val="0"/>
        </c:dLbls>
        <c:marker val="1"/>
        <c:smooth val="0"/>
        <c:axId val="1263108767"/>
        <c:axId val="1261220735"/>
      </c:lineChart>
      <c:lineChart>
        <c:grouping val="standard"/>
        <c:varyColors val="0"/>
        <c:ser>
          <c:idx val="2"/>
          <c:order val="2"/>
          <c:tx>
            <c:strRef>
              <c:f>LogCompiledData!$D$2</c:f>
              <c:strCache>
                <c:ptCount val="1"/>
                <c:pt idx="0">
                  <c:v>Poverty Rate</c:v>
                </c:pt>
              </c:strCache>
            </c:strRef>
          </c:tx>
          <c:spPr>
            <a:ln w="28575" cap="rnd">
              <a:solidFill>
                <a:schemeClr val="accent3"/>
              </a:solidFill>
              <a:round/>
            </a:ln>
            <a:effectLst/>
          </c:spPr>
          <c:marker>
            <c:symbol val="none"/>
          </c:marker>
          <c:val>
            <c:numRef>
              <c:f>LogCompiledData!$D$3:$D$33</c:f>
              <c:numCache>
                <c:formatCode>General</c:formatCode>
                <c:ptCount val="31"/>
                <c:pt idx="0">
                  <c:v>13.2</c:v>
                </c:pt>
                <c:pt idx="1">
                  <c:v>13.6</c:v>
                </c:pt>
                <c:pt idx="2">
                  <c:v>12.7</c:v>
                </c:pt>
                <c:pt idx="3">
                  <c:v>12.3</c:v>
                </c:pt>
                <c:pt idx="4">
                  <c:v>13.2</c:v>
                </c:pt>
                <c:pt idx="5">
                  <c:v>12.9</c:v>
                </c:pt>
                <c:pt idx="6">
                  <c:v>13.9</c:v>
                </c:pt>
                <c:pt idx="7">
                  <c:v>15.7</c:v>
                </c:pt>
                <c:pt idx="8">
                  <c:v>16.399999999999999</c:v>
                </c:pt>
                <c:pt idx="9">
                  <c:v>18.2</c:v>
                </c:pt>
                <c:pt idx="10">
                  <c:v>17.899999999999999</c:v>
                </c:pt>
                <c:pt idx="11">
                  <c:v>16.7</c:v>
                </c:pt>
                <c:pt idx="12">
                  <c:v>16.899999999999999</c:v>
                </c:pt>
                <c:pt idx="13">
                  <c:v>16.600000000000001</c:v>
                </c:pt>
                <c:pt idx="14">
                  <c:v>15.4</c:v>
                </c:pt>
                <c:pt idx="15">
                  <c:v>14</c:v>
                </c:pt>
                <c:pt idx="16">
                  <c:v>12.7</c:v>
                </c:pt>
                <c:pt idx="17">
                  <c:v>12.6</c:v>
                </c:pt>
                <c:pt idx="18">
                  <c:v>13.1</c:v>
                </c:pt>
                <c:pt idx="19">
                  <c:v>13.1</c:v>
                </c:pt>
                <c:pt idx="20">
                  <c:v>13.2</c:v>
                </c:pt>
                <c:pt idx="21">
                  <c:v>13.2</c:v>
                </c:pt>
                <c:pt idx="22">
                  <c:v>12.2</c:v>
                </c:pt>
                <c:pt idx="23">
                  <c:v>12.7</c:v>
                </c:pt>
                <c:pt idx="24">
                  <c:v>14.6</c:v>
                </c:pt>
                <c:pt idx="25">
                  <c:v>15.3</c:v>
                </c:pt>
                <c:pt idx="26">
                  <c:v>16.3</c:v>
                </c:pt>
                <c:pt idx="27">
                  <c:v>16.899999999999999</c:v>
                </c:pt>
                <c:pt idx="28">
                  <c:v>15.9</c:v>
                </c:pt>
                <c:pt idx="29">
                  <c:v>15.1</c:v>
                </c:pt>
                <c:pt idx="30">
                  <c:v>15.8</c:v>
                </c:pt>
              </c:numCache>
            </c:numRef>
          </c:val>
          <c:smooth val="0"/>
          <c:extLst>
            <c:ext xmlns:c16="http://schemas.microsoft.com/office/drawing/2014/chart" uri="{C3380CC4-5D6E-409C-BE32-E72D297353CC}">
              <c16:uniqueId val="{00000002-646B-4400-92D5-8F83EE056636}"/>
            </c:ext>
          </c:extLst>
        </c:ser>
        <c:dLbls>
          <c:showLegendKey val="0"/>
          <c:showVal val="0"/>
          <c:showCatName val="0"/>
          <c:showSerName val="0"/>
          <c:showPercent val="0"/>
          <c:showBubbleSize val="0"/>
        </c:dLbls>
        <c:marker val="1"/>
        <c:smooth val="0"/>
        <c:axId val="1291815167"/>
        <c:axId val="1291366543"/>
      </c:lineChart>
      <c:catAx>
        <c:axId val="1263108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220735"/>
        <c:crosses val="autoZero"/>
        <c:auto val="1"/>
        <c:lblAlgn val="ctr"/>
        <c:lblOffset val="100"/>
        <c:noMultiLvlLbl val="0"/>
      </c:catAx>
      <c:valAx>
        <c:axId val="1261220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108767"/>
        <c:crossesAt val="1"/>
        <c:crossBetween val="between"/>
      </c:valAx>
      <c:valAx>
        <c:axId val="129136654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Poverty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815167"/>
        <c:crosses val="max"/>
        <c:crossBetween val="between"/>
      </c:valAx>
      <c:catAx>
        <c:axId val="1291815167"/>
        <c:scaling>
          <c:orientation val="minMax"/>
        </c:scaling>
        <c:delete val="1"/>
        <c:axPos val="b"/>
        <c:majorTickMark val="out"/>
        <c:minorTickMark val="none"/>
        <c:tickLblPos val="nextTo"/>
        <c:crossAx val="129136654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LogCompiledData!$E$2</c:f>
              <c:strCache>
                <c:ptCount val="1"/>
                <c:pt idx="0">
                  <c:v>Crime</c:v>
                </c:pt>
              </c:strCache>
            </c:strRef>
          </c:tx>
          <c:spPr>
            <a:ln w="28575" cap="rnd">
              <a:solidFill>
                <a:schemeClr val="accent1"/>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LogCompiledData!$E$3:$E$33</c:f>
              <c:numCache>
                <c:formatCode>General</c:formatCode>
                <c:ptCount val="31"/>
                <c:pt idx="0">
                  <c:v>37976</c:v>
                </c:pt>
                <c:pt idx="1">
                  <c:v>42176</c:v>
                </c:pt>
                <c:pt idx="2">
                  <c:v>50886</c:v>
                </c:pt>
                <c:pt idx="3">
                  <c:v>48080</c:v>
                </c:pt>
                <c:pt idx="4">
                  <c:v>49442</c:v>
                </c:pt>
                <c:pt idx="5">
                  <c:v>47893</c:v>
                </c:pt>
                <c:pt idx="6">
                  <c:v>55436</c:v>
                </c:pt>
                <c:pt idx="7">
                  <c:v>61618</c:v>
                </c:pt>
                <c:pt idx="8">
                  <c:v>56264</c:v>
                </c:pt>
                <c:pt idx="9">
                  <c:v>52538</c:v>
                </c:pt>
                <c:pt idx="10">
                  <c:v>48767</c:v>
                </c:pt>
                <c:pt idx="11">
                  <c:v>43923</c:v>
                </c:pt>
                <c:pt idx="12">
                  <c:v>42657</c:v>
                </c:pt>
                <c:pt idx="13">
                  <c:v>39860</c:v>
                </c:pt>
                <c:pt idx="14">
                  <c:v>37936</c:v>
                </c:pt>
                <c:pt idx="15">
                  <c:v>38236</c:v>
                </c:pt>
                <c:pt idx="16">
                  <c:v>39351</c:v>
                </c:pt>
                <c:pt idx="17">
                  <c:v>44849</c:v>
                </c:pt>
                <c:pt idx="18">
                  <c:v>47390</c:v>
                </c:pt>
                <c:pt idx="19">
                  <c:v>46464</c:v>
                </c:pt>
                <c:pt idx="20">
                  <c:v>45569</c:v>
                </c:pt>
                <c:pt idx="21">
                  <c:v>45708</c:v>
                </c:pt>
                <c:pt idx="22">
                  <c:v>47071</c:v>
                </c:pt>
                <c:pt idx="23">
                  <c:v>48657</c:v>
                </c:pt>
                <c:pt idx="24">
                  <c:v>47164</c:v>
                </c:pt>
                <c:pt idx="25">
                  <c:v>47663</c:v>
                </c:pt>
                <c:pt idx="26">
                  <c:v>41714</c:v>
                </c:pt>
                <c:pt idx="27">
                  <c:v>37236</c:v>
                </c:pt>
                <c:pt idx="28">
                  <c:v>39248</c:v>
                </c:pt>
                <c:pt idx="29">
                  <c:v>40560</c:v>
                </c:pt>
                <c:pt idx="30">
                  <c:v>40601</c:v>
                </c:pt>
              </c:numCache>
            </c:numRef>
          </c:val>
          <c:smooth val="0"/>
          <c:extLst>
            <c:ext xmlns:c16="http://schemas.microsoft.com/office/drawing/2014/chart" uri="{C3380CC4-5D6E-409C-BE32-E72D297353CC}">
              <c16:uniqueId val="{00000000-C5A7-4D53-98CB-24F0A1859983}"/>
            </c:ext>
          </c:extLst>
        </c:ser>
        <c:ser>
          <c:idx val="1"/>
          <c:order val="1"/>
          <c:tx>
            <c:strRef>
              <c:f>LogCompiledData!$F$2</c:f>
              <c:strCache>
                <c:ptCount val="1"/>
                <c:pt idx="0">
                  <c:v>Income</c:v>
                </c:pt>
              </c:strCache>
            </c:strRef>
          </c:tx>
          <c:spPr>
            <a:ln w="28575" cap="rnd">
              <a:solidFill>
                <a:schemeClr val="accent2"/>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LogCompiledData!$F$3:$F$33</c:f>
              <c:numCache>
                <c:formatCode>General</c:formatCode>
                <c:ptCount val="31"/>
                <c:pt idx="0">
                  <c:v>23024</c:v>
                </c:pt>
                <c:pt idx="1">
                  <c:v>23743</c:v>
                </c:pt>
                <c:pt idx="2">
                  <c:v>24162</c:v>
                </c:pt>
                <c:pt idx="3">
                  <c:v>24721</c:v>
                </c:pt>
                <c:pt idx="4">
                  <c:v>24963</c:v>
                </c:pt>
                <c:pt idx="5">
                  <c:v>25886</c:v>
                </c:pt>
                <c:pt idx="6">
                  <c:v>28228</c:v>
                </c:pt>
                <c:pt idx="7">
                  <c:v>27733</c:v>
                </c:pt>
                <c:pt idx="8">
                  <c:v>27953</c:v>
                </c:pt>
                <c:pt idx="9">
                  <c:v>28727</c:v>
                </c:pt>
                <c:pt idx="10">
                  <c:v>30755</c:v>
                </c:pt>
                <c:pt idx="11">
                  <c:v>32039</c:v>
                </c:pt>
                <c:pt idx="12">
                  <c:v>33072</c:v>
                </c:pt>
                <c:pt idx="13">
                  <c:v>35075</c:v>
                </c:pt>
                <c:pt idx="14">
                  <c:v>35783</c:v>
                </c:pt>
                <c:pt idx="15">
                  <c:v>38688</c:v>
                </c:pt>
                <c:pt idx="16">
                  <c:v>38609</c:v>
                </c:pt>
                <c:pt idx="17">
                  <c:v>40860</c:v>
                </c:pt>
                <c:pt idx="18">
                  <c:v>40149</c:v>
                </c:pt>
                <c:pt idx="19">
                  <c:v>39271</c:v>
                </c:pt>
                <c:pt idx="20">
                  <c:v>41397</c:v>
                </c:pt>
                <c:pt idx="21">
                  <c:v>41422</c:v>
                </c:pt>
                <c:pt idx="22">
                  <c:v>43307</c:v>
                </c:pt>
                <c:pt idx="23">
                  <c:v>46053</c:v>
                </c:pt>
                <c:pt idx="24">
                  <c:v>46490</c:v>
                </c:pt>
                <c:pt idx="25">
                  <c:v>47475</c:v>
                </c:pt>
                <c:pt idx="26">
                  <c:v>47266</c:v>
                </c:pt>
                <c:pt idx="27">
                  <c:v>49047</c:v>
                </c:pt>
                <c:pt idx="28">
                  <c:v>51926</c:v>
                </c:pt>
                <c:pt idx="29">
                  <c:v>51406</c:v>
                </c:pt>
                <c:pt idx="30">
                  <c:v>53875</c:v>
                </c:pt>
              </c:numCache>
            </c:numRef>
          </c:val>
          <c:smooth val="0"/>
          <c:extLst>
            <c:ext xmlns:c16="http://schemas.microsoft.com/office/drawing/2014/chart" uri="{C3380CC4-5D6E-409C-BE32-E72D297353CC}">
              <c16:uniqueId val="{00000001-C5A7-4D53-98CB-24F0A1859983}"/>
            </c:ext>
          </c:extLst>
        </c:ser>
        <c:dLbls>
          <c:showLegendKey val="0"/>
          <c:showVal val="0"/>
          <c:showCatName val="0"/>
          <c:showSerName val="0"/>
          <c:showPercent val="0"/>
          <c:showBubbleSize val="0"/>
        </c:dLbls>
        <c:marker val="1"/>
        <c:smooth val="0"/>
        <c:axId val="1292730863"/>
        <c:axId val="817821151"/>
      </c:lineChart>
      <c:lineChart>
        <c:grouping val="standard"/>
        <c:varyColors val="0"/>
        <c:ser>
          <c:idx val="2"/>
          <c:order val="2"/>
          <c:tx>
            <c:strRef>
              <c:f>LogCompiledData!$G$2</c:f>
              <c:strCache>
                <c:ptCount val="1"/>
                <c:pt idx="0">
                  <c:v>Poverty Rate</c:v>
                </c:pt>
              </c:strCache>
            </c:strRef>
          </c:tx>
          <c:spPr>
            <a:ln w="28575" cap="rnd">
              <a:solidFill>
                <a:schemeClr val="accent3"/>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LogCompiledData!$G$3:$G$33</c:f>
              <c:numCache>
                <c:formatCode>General</c:formatCode>
                <c:ptCount val="31"/>
                <c:pt idx="0">
                  <c:v>15.7</c:v>
                </c:pt>
                <c:pt idx="1">
                  <c:v>15.9</c:v>
                </c:pt>
                <c:pt idx="2">
                  <c:v>17.3</c:v>
                </c:pt>
                <c:pt idx="3">
                  <c:v>17.600000000000001</c:v>
                </c:pt>
                <c:pt idx="4">
                  <c:v>18</c:v>
                </c:pt>
                <c:pt idx="5">
                  <c:v>17.100000000000001</c:v>
                </c:pt>
                <c:pt idx="6">
                  <c:v>15.9</c:v>
                </c:pt>
                <c:pt idx="7">
                  <c:v>17.5</c:v>
                </c:pt>
                <c:pt idx="8">
                  <c:v>18.3</c:v>
                </c:pt>
                <c:pt idx="9">
                  <c:v>17.399999999999999</c:v>
                </c:pt>
                <c:pt idx="10">
                  <c:v>19.100000000000001</c:v>
                </c:pt>
                <c:pt idx="11">
                  <c:v>17.399999999999999</c:v>
                </c:pt>
                <c:pt idx="12">
                  <c:v>16.600000000000001</c:v>
                </c:pt>
                <c:pt idx="13">
                  <c:v>16.7</c:v>
                </c:pt>
                <c:pt idx="14">
                  <c:v>15.1</c:v>
                </c:pt>
                <c:pt idx="15">
                  <c:v>15.2</c:v>
                </c:pt>
                <c:pt idx="16">
                  <c:v>15.5</c:v>
                </c:pt>
                <c:pt idx="17">
                  <c:v>14.9</c:v>
                </c:pt>
                <c:pt idx="18">
                  <c:v>15.6</c:v>
                </c:pt>
                <c:pt idx="19">
                  <c:v>17</c:v>
                </c:pt>
                <c:pt idx="20">
                  <c:v>16.5</c:v>
                </c:pt>
                <c:pt idx="21">
                  <c:v>16.2</c:v>
                </c:pt>
                <c:pt idx="22">
                  <c:v>16.399999999999999</c:v>
                </c:pt>
                <c:pt idx="23">
                  <c:v>16.5</c:v>
                </c:pt>
                <c:pt idx="24">
                  <c:v>15.9</c:v>
                </c:pt>
                <c:pt idx="25">
                  <c:v>17.3</c:v>
                </c:pt>
                <c:pt idx="26">
                  <c:v>18.399999999999999</c:v>
                </c:pt>
                <c:pt idx="27">
                  <c:v>17.399999999999999</c:v>
                </c:pt>
                <c:pt idx="28">
                  <c:v>17</c:v>
                </c:pt>
                <c:pt idx="29">
                  <c:v>16.899999999999999</c:v>
                </c:pt>
                <c:pt idx="30">
                  <c:v>16.399999999999999</c:v>
                </c:pt>
              </c:numCache>
            </c:numRef>
          </c:val>
          <c:smooth val="0"/>
          <c:extLst>
            <c:ext xmlns:c16="http://schemas.microsoft.com/office/drawing/2014/chart" uri="{C3380CC4-5D6E-409C-BE32-E72D297353CC}">
              <c16:uniqueId val="{00000002-C5A7-4D53-98CB-24F0A1859983}"/>
            </c:ext>
          </c:extLst>
        </c:ser>
        <c:dLbls>
          <c:showLegendKey val="0"/>
          <c:showVal val="0"/>
          <c:showCatName val="0"/>
          <c:showSerName val="0"/>
          <c:showPercent val="0"/>
          <c:showBubbleSize val="0"/>
        </c:dLbls>
        <c:marker val="1"/>
        <c:smooth val="0"/>
        <c:axId val="1293152543"/>
        <c:axId val="1291362799"/>
      </c:lineChart>
      <c:catAx>
        <c:axId val="1292730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821151"/>
        <c:crosses val="autoZero"/>
        <c:auto val="1"/>
        <c:lblAlgn val="ctr"/>
        <c:lblOffset val="100"/>
        <c:noMultiLvlLbl val="0"/>
      </c:catAx>
      <c:valAx>
        <c:axId val="817821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730863"/>
        <c:crosses val="autoZero"/>
        <c:crossBetween val="between"/>
      </c:valAx>
      <c:valAx>
        <c:axId val="129136279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Poverty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52543"/>
        <c:crosses val="max"/>
        <c:crossBetween val="between"/>
      </c:valAx>
      <c:catAx>
        <c:axId val="1293152543"/>
        <c:scaling>
          <c:orientation val="minMax"/>
        </c:scaling>
        <c:delete val="1"/>
        <c:axPos val="b"/>
        <c:numFmt formatCode="General" sourceLinked="1"/>
        <c:majorTickMark val="out"/>
        <c:minorTickMark val="none"/>
        <c:tickLblPos val="nextTo"/>
        <c:crossAx val="12913627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Distric of Columbia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LogCompiledData!$H$2</c:f>
              <c:strCache>
                <c:ptCount val="1"/>
                <c:pt idx="0">
                  <c:v>Crime</c:v>
                </c:pt>
              </c:strCache>
            </c:strRef>
          </c:tx>
          <c:spPr>
            <a:ln w="28575" cap="rnd">
              <a:solidFill>
                <a:schemeClr val="accent1"/>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LogCompiledData!$H$3:$H$34</c:f>
              <c:numCache>
                <c:formatCode>General</c:formatCode>
                <c:ptCount val="32"/>
                <c:pt idx="0">
                  <c:v>6628</c:v>
                </c:pt>
                <c:pt idx="1">
                  <c:v>5714</c:v>
                </c:pt>
                <c:pt idx="2">
                  <c:v>5242</c:v>
                </c:pt>
                <c:pt idx="3">
                  <c:v>4932</c:v>
                </c:pt>
                <c:pt idx="4">
                  <c:v>6224</c:v>
                </c:pt>
                <c:pt idx="5">
                  <c:v>7162</c:v>
                </c:pt>
                <c:pt idx="6">
                  <c:v>8140</c:v>
                </c:pt>
                <c:pt idx="7">
                  <c:v>7965</c:v>
                </c:pt>
                <c:pt idx="8">
                  <c:v>8117</c:v>
                </c:pt>
                <c:pt idx="9">
                  <c:v>7885</c:v>
                </c:pt>
                <c:pt idx="10">
                  <c:v>6959</c:v>
                </c:pt>
                <c:pt idx="11">
                  <c:v>7516</c:v>
                </c:pt>
                <c:pt idx="12">
                  <c:v>7101</c:v>
                </c:pt>
                <c:pt idx="13">
                  <c:v>5020</c:v>
                </c:pt>
                <c:pt idx="14">
                  <c:v>4056</c:v>
                </c:pt>
                <c:pt idx="15">
                  <c:v>3833</c:v>
                </c:pt>
                <c:pt idx="16">
                  <c:v>4044</c:v>
                </c:pt>
                <c:pt idx="17">
                  <c:v>4192</c:v>
                </c:pt>
                <c:pt idx="18">
                  <c:v>4360</c:v>
                </c:pt>
                <c:pt idx="19">
                  <c:v>4464</c:v>
                </c:pt>
                <c:pt idx="20">
                  <c:v>3622</c:v>
                </c:pt>
                <c:pt idx="21">
                  <c:v>4061</c:v>
                </c:pt>
                <c:pt idx="22">
                  <c:v>4183</c:v>
                </c:pt>
                <c:pt idx="23">
                  <c:v>4638</c:v>
                </c:pt>
                <c:pt idx="24">
                  <c:v>4802</c:v>
                </c:pt>
                <c:pt idx="25">
                  <c:v>4699</c:v>
                </c:pt>
                <c:pt idx="26">
                  <c:v>4644</c:v>
                </c:pt>
                <c:pt idx="27">
                  <c:v>4375</c:v>
                </c:pt>
                <c:pt idx="28">
                  <c:v>4361</c:v>
                </c:pt>
                <c:pt idx="29">
                  <c:v>4482</c:v>
                </c:pt>
                <c:pt idx="30">
                  <c:v>3954</c:v>
                </c:pt>
              </c:numCache>
            </c:numRef>
          </c:val>
          <c:smooth val="0"/>
          <c:extLst>
            <c:ext xmlns:c16="http://schemas.microsoft.com/office/drawing/2014/chart" uri="{C3380CC4-5D6E-409C-BE32-E72D297353CC}">
              <c16:uniqueId val="{00000000-AAFE-4612-A7EE-CCA580CE26CC}"/>
            </c:ext>
          </c:extLst>
        </c:ser>
        <c:ser>
          <c:idx val="1"/>
          <c:order val="1"/>
          <c:tx>
            <c:strRef>
              <c:f>LogCompiledData!$I$2</c:f>
              <c:strCache>
                <c:ptCount val="1"/>
                <c:pt idx="0">
                  <c:v>Income</c:v>
                </c:pt>
              </c:strCache>
            </c:strRef>
          </c:tx>
          <c:spPr>
            <a:ln w="28575" cap="rnd">
              <a:solidFill>
                <a:schemeClr val="accent2"/>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LogCompiledData!$I$3:$I$34</c:f>
              <c:numCache>
                <c:formatCode>General</c:formatCode>
                <c:ptCount val="32"/>
                <c:pt idx="0">
                  <c:v>25819</c:v>
                </c:pt>
                <c:pt idx="1">
                  <c:v>22980</c:v>
                </c:pt>
                <c:pt idx="2">
                  <c:v>25626</c:v>
                </c:pt>
                <c:pt idx="3">
                  <c:v>29244</c:v>
                </c:pt>
                <c:pt idx="4">
                  <c:v>30505</c:v>
                </c:pt>
                <c:pt idx="5">
                  <c:v>32068</c:v>
                </c:pt>
                <c:pt idx="6">
                  <c:v>30804</c:v>
                </c:pt>
                <c:pt idx="7">
                  <c:v>32585</c:v>
                </c:pt>
                <c:pt idx="8">
                  <c:v>35678</c:v>
                </c:pt>
                <c:pt idx="9">
                  <c:v>36064</c:v>
                </c:pt>
                <c:pt idx="10">
                  <c:v>35873</c:v>
                </c:pt>
                <c:pt idx="11">
                  <c:v>34928</c:v>
                </c:pt>
                <c:pt idx="12">
                  <c:v>39309</c:v>
                </c:pt>
                <c:pt idx="13">
                  <c:v>43033</c:v>
                </c:pt>
                <c:pt idx="14">
                  <c:v>41458</c:v>
                </c:pt>
                <c:pt idx="15">
                  <c:v>46628</c:v>
                </c:pt>
                <c:pt idx="16">
                  <c:v>50365</c:v>
                </c:pt>
                <c:pt idx="17">
                  <c:v>49602</c:v>
                </c:pt>
                <c:pt idx="18">
                  <c:v>49650</c:v>
                </c:pt>
                <c:pt idx="19">
                  <c:v>49019</c:v>
                </c:pt>
                <c:pt idx="20">
                  <c:v>48049</c:v>
                </c:pt>
                <c:pt idx="21">
                  <c:v>51235</c:v>
                </c:pt>
                <c:pt idx="22">
                  <c:v>52438</c:v>
                </c:pt>
                <c:pt idx="23">
                  <c:v>54589</c:v>
                </c:pt>
                <c:pt idx="24">
                  <c:v>50702</c:v>
                </c:pt>
                <c:pt idx="25">
                  <c:v>52114</c:v>
                </c:pt>
                <c:pt idx="26">
                  <c:v>55214</c:v>
                </c:pt>
                <c:pt idx="27">
                  <c:v>54660</c:v>
                </c:pt>
                <c:pt idx="28">
                  <c:v>48972</c:v>
                </c:pt>
                <c:pt idx="29">
                  <c:v>54091</c:v>
                </c:pt>
                <c:pt idx="30">
                  <c:v>57522</c:v>
                </c:pt>
              </c:numCache>
            </c:numRef>
          </c:val>
          <c:smooth val="0"/>
          <c:extLst>
            <c:ext xmlns:c16="http://schemas.microsoft.com/office/drawing/2014/chart" uri="{C3380CC4-5D6E-409C-BE32-E72D297353CC}">
              <c16:uniqueId val="{00000001-AAFE-4612-A7EE-CCA580CE26CC}"/>
            </c:ext>
          </c:extLst>
        </c:ser>
        <c:dLbls>
          <c:showLegendKey val="0"/>
          <c:showVal val="0"/>
          <c:showCatName val="0"/>
          <c:showSerName val="0"/>
          <c:showPercent val="0"/>
          <c:showBubbleSize val="0"/>
        </c:dLbls>
        <c:marker val="1"/>
        <c:smooth val="0"/>
        <c:axId val="1346839759"/>
        <c:axId val="1344592911"/>
      </c:lineChart>
      <c:lineChart>
        <c:grouping val="standard"/>
        <c:varyColors val="0"/>
        <c:ser>
          <c:idx val="2"/>
          <c:order val="2"/>
          <c:tx>
            <c:strRef>
              <c:f>LogCompiledData!$J$2</c:f>
              <c:strCache>
                <c:ptCount val="1"/>
                <c:pt idx="0">
                  <c:v>Poverty Rate</c:v>
                </c:pt>
              </c:strCache>
            </c:strRef>
          </c:tx>
          <c:spPr>
            <a:ln w="28575" cap="rnd">
              <a:solidFill>
                <a:schemeClr val="accent3"/>
              </a:solidFill>
              <a:round/>
            </a:ln>
            <a:effectLst/>
          </c:spPr>
          <c:marker>
            <c:symbol val="none"/>
          </c:marker>
          <c:val>
            <c:numRef>
              <c:f>LogCompiledData!$J$3:$J$34</c:f>
              <c:numCache>
                <c:formatCode>General</c:formatCode>
                <c:ptCount val="32"/>
                <c:pt idx="0">
                  <c:v>21.1</c:v>
                </c:pt>
                <c:pt idx="1">
                  <c:v>20.399999999999999</c:v>
                </c:pt>
                <c:pt idx="2">
                  <c:v>12.8</c:v>
                </c:pt>
                <c:pt idx="3">
                  <c:v>14.9</c:v>
                </c:pt>
                <c:pt idx="4">
                  <c:v>15.2</c:v>
                </c:pt>
                <c:pt idx="5">
                  <c:v>18</c:v>
                </c:pt>
                <c:pt idx="6">
                  <c:v>21.1</c:v>
                </c:pt>
                <c:pt idx="7">
                  <c:v>18.600000000000001</c:v>
                </c:pt>
                <c:pt idx="8">
                  <c:v>20.3</c:v>
                </c:pt>
                <c:pt idx="9">
                  <c:v>26.4</c:v>
                </c:pt>
                <c:pt idx="10">
                  <c:v>21.2</c:v>
                </c:pt>
                <c:pt idx="11">
                  <c:v>22.2</c:v>
                </c:pt>
                <c:pt idx="12">
                  <c:v>24.1</c:v>
                </c:pt>
                <c:pt idx="13">
                  <c:v>21.8</c:v>
                </c:pt>
                <c:pt idx="14">
                  <c:v>22.3</c:v>
                </c:pt>
                <c:pt idx="15">
                  <c:v>14.7</c:v>
                </c:pt>
                <c:pt idx="16">
                  <c:v>15.2</c:v>
                </c:pt>
                <c:pt idx="17">
                  <c:v>18.2</c:v>
                </c:pt>
                <c:pt idx="18">
                  <c:v>17</c:v>
                </c:pt>
                <c:pt idx="19">
                  <c:v>16.8</c:v>
                </c:pt>
                <c:pt idx="20">
                  <c:v>17</c:v>
                </c:pt>
                <c:pt idx="21">
                  <c:v>21.3</c:v>
                </c:pt>
                <c:pt idx="22">
                  <c:v>18.3</c:v>
                </c:pt>
                <c:pt idx="23">
                  <c:v>18</c:v>
                </c:pt>
                <c:pt idx="24">
                  <c:v>16.5</c:v>
                </c:pt>
                <c:pt idx="25">
                  <c:v>17.899999999999999</c:v>
                </c:pt>
                <c:pt idx="26">
                  <c:v>19.5</c:v>
                </c:pt>
                <c:pt idx="27">
                  <c:v>19.899999999999999</c:v>
                </c:pt>
                <c:pt idx="28">
                  <c:v>18.399999999999999</c:v>
                </c:pt>
                <c:pt idx="29">
                  <c:v>23.2</c:v>
                </c:pt>
                <c:pt idx="30">
                  <c:v>19</c:v>
                </c:pt>
              </c:numCache>
            </c:numRef>
          </c:val>
          <c:smooth val="0"/>
          <c:extLst>
            <c:ext xmlns:c16="http://schemas.microsoft.com/office/drawing/2014/chart" uri="{C3380CC4-5D6E-409C-BE32-E72D297353CC}">
              <c16:uniqueId val="{00000002-AAFE-4612-A7EE-CCA580CE26CC}"/>
            </c:ext>
          </c:extLst>
        </c:ser>
        <c:dLbls>
          <c:showLegendKey val="0"/>
          <c:showVal val="0"/>
          <c:showCatName val="0"/>
          <c:showSerName val="0"/>
          <c:showPercent val="0"/>
          <c:showBubbleSize val="0"/>
        </c:dLbls>
        <c:marker val="1"/>
        <c:smooth val="0"/>
        <c:axId val="1209036655"/>
        <c:axId val="1300627935"/>
      </c:lineChart>
      <c:catAx>
        <c:axId val="1346839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592911"/>
        <c:crosses val="autoZero"/>
        <c:auto val="1"/>
        <c:lblAlgn val="ctr"/>
        <c:lblOffset val="100"/>
        <c:noMultiLvlLbl val="0"/>
      </c:catAx>
      <c:valAx>
        <c:axId val="134459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839759"/>
        <c:crosses val="autoZero"/>
        <c:crossBetween val="between"/>
      </c:valAx>
      <c:valAx>
        <c:axId val="130062793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Poverty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036655"/>
        <c:crosses val="max"/>
        <c:crossBetween val="between"/>
      </c:valAx>
      <c:catAx>
        <c:axId val="1209036655"/>
        <c:scaling>
          <c:orientation val="minMax"/>
        </c:scaling>
        <c:delete val="1"/>
        <c:axPos val="b"/>
        <c:majorTickMark val="out"/>
        <c:minorTickMark val="none"/>
        <c:tickLblPos val="nextTo"/>
        <c:crossAx val="130062793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Wyoming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LogCompiledData!$K$2</c:f>
              <c:strCache>
                <c:ptCount val="1"/>
                <c:pt idx="0">
                  <c:v>Crime</c:v>
                </c:pt>
              </c:strCache>
            </c:strRef>
          </c:tx>
          <c:spPr>
            <a:ln w="28575" cap="rnd">
              <a:solidFill>
                <a:schemeClr val="accent1"/>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LogCompiledData!$K$3:$K$33</c:f>
              <c:numCache>
                <c:formatCode>General</c:formatCode>
                <c:ptCount val="31"/>
                <c:pt idx="0">
                  <c:v>242</c:v>
                </c:pt>
                <c:pt idx="1">
                  <c:v>238</c:v>
                </c:pt>
                <c:pt idx="2">
                  <c:v>252</c:v>
                </c:pt>
                <c:pt idx="3">
                  <c:v>262</c:v>
                </c:pt>
                <c:pt idx="4">
                  <c:v>196</c:v>
                </c:pt>
                <c:pt idx="5">
                  <c:v>236</c:v>
                </c:pt>
                <c:pt idx="6">
                  <c:v>228</c:v>
                </c:pt>
                <c:pt idx="7">
                  <c:v>213</c:v>
                </c:pt>
                <c:pt idx="8">
                  <c:v>264</c:v>
                </c:pt>
                <c:pt idx="9">
                  <c:v>258</c:v>
                </c:pt>
                <c:pt idx="10">
                  <c:v>255</c:v>
                </c:pt>
                <c:pt idx="11">
                  <c:v>261</c:v>
                </c:pt>
                <c:pt idx="12">
                  <c:v>254</c:v>
                </c:pt>
                <c:pt idx="13">
                  <c:v>239</c:v>
                </c:pt>
                <c:pt idx="14">
                  <c:v>234</c:v>
                </c:pt>
                <c:pt idx="15">
                  <c:v>222</c:v>
                </c:pt>
                <c:pt idx="16">
                  <c:v>242</c:v>
                </c:pt>
                <c:pt idx="17">
                  <c:v>246</c:v>
                </c:pt>
                <c:pt idx="18">
                  <c:v>256</c:v>
                </c:pt>
                <c:pt idx="19">
                  <c:v>234</c:v>
                </c:pt>
                <c:pt idx="20">
                  <c:v>190</c:v>
                </c:pt>
                <c:pt idx="21">
                  <c:v>214</c:v>
                </c:pt>
                <c:pt idx="22">
                  <c:v>236</c:v>
                </c:pt>
                <c:pt idx="23">
                  <c:v>277</c:v>
                </c:pt>
                <c:pt idx="24">
                  <c:v>284</c:v>
                </c:pt>
                <c:pt idx="25">
                  <c:v>261</c:v>
                </c:pt>
                <c:pt idx="26">
                  <c:v>247</c:v>
                </c:pt>
                <c:pt idx="27">
                  <c:v>235</c:v>
                </c:pt>
                <c:pt idx="28">
                  <c:v>229</c:v>
                </c:pt>
                <c:pt idx="29">
                  <c:v>235</c:v>
                </c:pt>
                <c:pt idx="30">
                  <c:v>195</c:v>
                </c:pt>
              </c:numCache>
            </c:numRef>
          </c:val>
          <c:smooth val="0"/>
          <c:extLst>
            <c:ext xmlns:c16="http://schemas.microsoft.com/office/drawing/2014/chart" uri="{C3380CC4-5D6E-409C-BE32-E72D297353CC}">
              <c16:uniqueId val="{00000000-09CB-4D12-9477-96638F20CFE9}"/>
            </c:ext>
          </c:extLst>
        </c:ser>
        <c:ser>
          <c:idx val="1"/>
          <c:order val="1"/>
          <c:tx>
            <c:strRef>
              <c:f>LogCompiledData!$L$2</c:f>
              <c:strCache>
                <c:ptCount val="1"/>
                <c:pt idx="0">
                  <c:v>Income</c:v>
                </c:pt>
              </c:strCache>
            </c:strRef>
          </c:tx>
          <c:spPr>
            <a:ln w="28575" cap="rnd">
              <a:solidFill>
                <a:schemeClr val="accent2"/>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LogCompiledData!$L$3:$L$33</c:f>
              <c:numCache>
                <c:formatCode>General</c:formatCode>
                <c:ptCount val="31"/>
                <c:pt idx="0">
                  <c:v>23816</c:v>
                </c:pt>
                <c:pt idx="1">
                  <c:v>22081</c:v>
                </c:pt>
                <c:pt idx="2">
                  <c:v>23559</c:v>
                </c:pt>
                <c:pt idx="3">
                  <c:v>27590</c:v>
                </c:pt>
                <c:pt idx="4">
                  <c:v>26419</c:v>
                </c:pt>
                <c:pt idx="5">
                  <c:v>29521</c:v>
                </c:pt>
                <c:pt idx="6">
                  <c:v>29460</c:v>
                </c:pt>
                <c:pt idx="7">
                  <c:v>29050</c:v>
                </c:pt>
                <c:pt idx="8">
                  <c:v>30209</c:v>
                </c:pt>
                <c:pt idx="9">
                  <c:v>29442</c:v>
                </c:pt>
                <c:pt idx="10">
                  <c:v>33140</c:v>
                </c:pt>
                <c:pt idx="11">
                  <c:v>31529</c:v>
                </c:pt>
                <c:pt idx="12">
                  <c:v>30953</c:v>
                </c:pt>
                <c:pt idx="13">
                  <c:v>33423</c:v>
                </c:pt>
                <c:pt idx="14">
                  <c:v>35250</c:v>
                </c:pt>
                <c:pt idx="15">
                  <c:v>37248</c:v>
                </c:pt>
                <c:pt idx="16">
                  <c:v>39629</c:v>
                </c:pt>
                <c:pt idx="17">
                  <c:v>39719</c:v>
                </c:pt>
                <c:pt idx="18">
                  <c:v>39763</c:v>
                </c:pt>
                <c:pt idx="19">
                  <c:v>42555</c:v>
                </c:pt>
                <c:pt idx="20">
                  <c:v>45397</c:v>
                </c:pt>
                <c:pt idx="21">
                  <c:v>44718</c:v>
                </c:pt>
                <c:pt idx="22">
                  <c:v>47041</c:v>
                </c:pt>
                <c:pt idx="23">
                  <c:v>48744</c:v>
                </c:pt>
                <c:pt idx="24">
                  <c:v>53337</c:v>
                </c:pt>
                <c:pt idx="25">
                  <c:v>52470</c:v>
                </c:pt>
                <c:pt idx="26">
                  <c:v>52201</c:v>
                </c:pt>
                <c:pt idx="27">
                  <c:v>54509</c:v>
                </c:pt>
                <c:pt idx="28">
                  <c:v>57512</c:v>
                </c:pt>
                <c:pt idx="29">
                  <c:v>67441</c:v>
                </c:pt>
                <c:pt idx="30">
                  <c:v>55690</c:v>
                </c:pt>
              </c:numCache>
            </c:numRef>
          </c:val>
          <c:smooth val="0"/>
          <c:extLst>
            <c:ext xmlns:c16="http://schemas.microsoft.com/office/drawing/2014/chart" uri="{C3380CC4-5D6E-409C-BE32-E72D297353CC}">
              <c16:uniqueId val="{00000001-09CB-4D12-9477-96638F20CFE9}"/>
            </c:ext>
          </c:extLst>
        </c:ser>
        <c:dLbls>
          <c:showLegendKey val="0"/>
          <c:showVal val="0"/>
          <c:showCatName val="0"/>
          <c:showSerName val="0"/>
          <c:showPercent val="0"/>
          <c:showBubbleSize val="0"/>
        </c:dLbls>
        <c:marker val="1"/>
        <c:smooth val="0"/>
        <c:axId val="1340521887"/>
        <c:axId val="1300609215"/>
      </c:lineChart>
      <c:lineChart>
        <c:grouping val="standard"/>
        <c:varyColors val="0"/>
        <c:ser>
          <c:idx val="2"/>
          <c:order val="2"/>
          <c:tx>
            <c:strRef>
              <c:f>LogCompiledData!$M$2</c:f>
              <c:strCache>
                <c:ptCount val="1"/>
                <c:pt idx="0">
                  <c:v>Poverty Rate</c:v>
                </c:pt>
              </c:strCache>
            </c:strRef>
          </c:tx>
          <c:spPr>
            <a:ln w="28575" cap="rnd">
              <a:solidFill>
                <a:schemeClr val="accent3"/>
              </a:solidFill>
              <a:round/>
            </a:ln>
            <a:effectLst/>
          </c:spPr>
          <c:marker>
            <c:symbol val="none"/>
          </c:marker>
          <c:cat>
            <c:numRef>
              <c:f>LogCompiledData!$A$3:$A$33</c:f>
              <c:numCache>
                <c:formatCode>General</c:formatCode>
                <c:ptCount val="31"/>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numCache>
            </c:numRef>
          </c:cat>
          <c:val>
            <c:numRef>
              <c:f>LogCompiledData!$M$3:$M$33</c:f>
              <c:numCache>
                <c:formatCode>General</c:formatCode>
                <c:ptCount val="31"/>
                <c:pt idx="0">
                  <c:v>10.9</c:v>
                </c:pt>
                <c:pt idx="1">
                  <c:v>12</c:v>
                </c:pt>
                <c:pt idx="2">
                  <c:v>14.6</c:v>
                </c:pt>
                <c:pt idx="3">
                  <c:v>10.8</c:v>
                </c:pt>
                <c:pt idx="4">
                  <c:v>9.6</c:v>
                </c:pt>
                <c:pt idx="5">
                  <c:v>10.9</c:v>
                </c:pt>
                <c:pt idx="6">
                  <c:v>11</c:v>
                </c:pt>
                <c:pt idx="7">
                  <c:v>9.9</c:v>
                </c:pt>
                <c:pt idx="8">
                  <c:v>10.3</c:v>
                </c:pt>
                <c:pt idx="9">
                  <c:v>13.3</c:v>
                </c:pt>
                <c:pt idx="10">
                  <c:v>9.3000000000000007</c:v>
                </c:pt>
                <c:pt idx="11">
                  <c:v>12.2</c:v>
                </c:pt>
                <c:pt idx="12">
                  <c:v>11.9</c:v>
                </c:pt>
                <c:pt idx="13">
                  <c:v>13.5</c:v>
                </c:pt>
                <c:pt idx="14">
                  <c:v>10.6</c:v>
                </c:pt>
                <c:pt idx="15">
                  <c:v>11.6</c:v>
                </c:pt>
                <c:pt idx="16">
                  <c:v>10.8</c:v>
                </c:pt>
                <c:pt idx="17">
                  <c:v>8.6999999999999993</c:v>
                </c:pt>
                <c:pt idx="18">
                  <c:v>9</c:v>
                </c:pt>
                <c:pt idx="19">
                  <c:v>9.8000000000000007</c:v>
                </c:pt>
                <c:pt idx="20">
                  <c:v>10</c:v>
                </c:pt>
                <c:pt idx="21">
                  <c:v>10.6</c:v>
                </c:pt>
                <c:pt idx="22">
                  <c:v>10</c:v>
                </c:pt>
                <c:pt idx="23">
                  <c:v>10.9</c:v>
                </c:pt>
                <c:pt idx="24">
                  <c:v>10.1</c:v>
                </c:pt>
                <c:pt idx="25">
                  <c:v>9.1999999999999993</c:v>
                </c:pt>
                <c:pt idx="26">
                  <c:v>9.6</c:v>
                </c:pt>
                <c:pt idx="27">
                  <c:v>10.7</c:v>
                </c:pt>
                <c:pt idx="28">
                  <c:v>9.6</c:v>
                </c:pt>
                <c:pt idx="29">
                  <c:v>11.4</c:v>
                </c:pt>
                <c:pt idx="30">
                  <c:v>9.6999999999999993</c:v>
                </c:pt>
              </c:numCache>
            </c:numRef>
          </c:val>
          <c:smooth val="0"/>
          <c:extLst>
            <c:ext xmlns:c16="http://schemas.microsoft.com/office/drawing/2014/chart" uri="{C3380CC4-5D6E-409C-BE32-E72D297353CC}">
              <c16:uniqueId val="{00000002-09CB-4D12-9477-96638F20CFE9}"/>
            </c:ext>
          </c:extLst>
        </c:ser>
        <c:dLbls>
          <c:showLegendKey val="0"/>
          <c:showVal val="0"/>
          <c:showCatName val="0"/>
          <c:showSerName val="0"/>
          <c:showPercent val="0"/>
          <c:showBubbleSize val="0"/>
        </c:dLbls>
        <c:marker val="1"/>
        <c:smooth val="0"/>
        <c:axId val="1339299055"/>
        <c:axId val="1300613791"/>
      </c:lineChart>
      <c:catAx>
        <c:axId val="1340521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609215"/>
        <c:crosses val="autoZero"/>
        <c:auto val="1"/>
        <c:lblAlgn val="ctr"/>
        <c:lblOffset val="100"/>
        <c:noMultiLvlLbl val="0"/>
      </c:catAx>
      <c:valAx>
        <c:axId val="130060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521887"/>
        <c:crosses val="autoZero"/>
        <c:crossBetween val="between"/>
      </c:valAx>
      <c:valAx>
        <c:axId val="130061379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Poverty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299055"/>
        <c:crosses val="max"/>
        <c:crossBetween val="between"/>
      </c:valAx>
      <c:catAx>
        <c:axId val="1339299055"/>
        <c:scaling>
          <c:orientation val="minMax"/>
        </c:scaling>
        <c:delete val="1"/>
        <c:axPos val="b"/>
        <c:numFmt formatCode="General" sourceLinked="1"/>
        <c:majorTickMark val="out"/>
        <c:minorTickMark val="none"/>
        <c:tickLblPos val="nextTo"/>
        <c:crossAx val="13006137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'1990'!$B$2:$B$52</cx:f>
        <cx:lvl ptCount="51" formatCode="General">
          <cx:pt idx="0">467</cx:pt>
          <cx:pt idx="1">41</cx:pt>
          <cx:pt idx="2">284</cx:pt>
          <cx:pt idx="3">241</cx:pt>
          <cx:pt idx="4">3553</cx:pt>
          <cx:pt idx="5">138</cx:pt>
          <cx:pt idx="6">166</cx:pt>
          <cx:pt idx="7">33</cx:pt>
          <cx:pt idx="8">472</cx:pt>
          <cx:pt idx="9">1379</cx:pt>
          <cx:pt idx="10">767</cx:pt>
          <cx:pt idx="11">44</cx:pt>
          <cx:pt idx="12">27</cx:pt>
          <cx:pt idx="13">1182</cx:pt>
          <cx:pt idx="14">344</cx:pt>
          <cx:pt idx="15">54</cx:pt>
          <cx:pt idx="16">98</cx:pt>
          <cx:pt idx="17">264</cx:pt>
          <cx:pt idx="18">724</cx:pt>
          <cx:pt idx="19">30</cx:pt>
          <cx:pt idx="20">552</cx:pt>
          <cx:pt idx="21">243</cx:pt>
          <cx:pt idx="22">971</cx:pt>
          <cx:pt idx="23">117</cx:pt>
          <cx:pt idx="24">313</cx:pt>
          <cx:pt idx="25">449</cx:pt>
          <cx:pt idx="26">39</cx:pt>
          <cx:pt idx="27">43</cx:pt>
          <cx:pt idx="28">116</cx:pt>
          <cx:pt idx="29">21</cx:pt>
          <cx:pt idx="30">432</cx:pt>
          <cx:pt idx="31">139</cx:pt>
          <cx:pt idx="32">2605</cx:pt>
          <cx:pt idx="33">711</cx:pt>
          <cx:pt idx="34">5</cx:pt>
          <cx:pt idx="35">663</cx:pt>
          <cx:pt idx="36">253</cx:pt>
          <cx:pt idx="37">108</cx:pt>
          <cx:pt idx="38">801</cx:pt>
          <cx:pt idx="39">48</cx:pt>
          <cx:pt idx="40">390</cx:pt>
          <cx:pt idx="41">14</cx:pt>
          <cx:pt idx="42">511</cx:pt>
          <cx:pt idx="43">2389</cx:pt>
          <cx:pt idx="44">52</cx:pt>
          <cx:pt idx="45">13</cx:pt>
          <cx:pt idx="46">545</cx:pt>
          <cx:pt idx="47">238</cx:pt>
          <cx:pt idx="48">102</cx:pt>
          <cx:pt idx="49">225</cx:pt>
          <cx:pt idx="50">22</cx:pt>
        </cx:lvl>
      </cx:numDim>
    </cx:data>
    <cx:data id="1">
      <cx:numDim type="val">
        <cx:f>'1990'!$C$2:$C$52</cx:f>
        <cx:lvl ptCount="51" formatCode="General">
          <cx:pt idx="0">1319</cx:pt>
          <cx:pt idx="1">401</cx:pt>
          <cx:pt idx="2">1500</cx:pt>
          <cx:pt idx="3">1019</cx:pt>
          <cx:pt idx="4">12688</cx:pt>
          <cx:pt idx="5">1521</cx:pt>
          <cx:pt idx="6">918</cx:pt>
          <cx:pt idx="7">587</cx:pt>
          <cx:pt idx="8">303</cx:pt>
          <cx:pt idx="9">6781</cx:pt>
          <cx:pt idx="10">3472</cx:pt>
          <cx:pt idx="11">360</cx:pt>
          <cx:pt idx="12">275</cx:pt>
          <cx:pt idx="13">4505</cx:pt>
          <cx:pt idx="14">2103</cx:pt>
          <cx:pt idx="15">510</cx:pt>
          <cx:pt idx="16">1002</cx:pt>
          <cx:pt idx="17">1068</cx:pt>
          <cx:pt idx="18">1781</cx:pt>
          <cx:pt idx="19">242</cx:pt>
          <cx:pt idx="20">2185</cx:pt>
          <cx:pt idx="21">2030</cx:pt>
          <cx:pt idx="22">7209</cx:pt>
          <cx:pt idx="23">1487</cx:pt>
          <cx:pt idx="24">1134</cx:pt>
          <cx:pt idx="25">1663</cx:pt>
          <cx:pt idx="26">195</cx:pt>
          <cx:pt idx="27">473</cx:pt>
          <cx:pt idx="28">748</cx:pt>
          <cx:pt idx="29">386</cx:pt>
          <cx:pt idx="30">2307</cx:pt>
          <cx:pt idx="31">753</cx:pt>
          <cx:pt idx="32">5368</cx:pt>
          <cx:pt idx="33">2272</cx:pt>
          <cx:pt idx="34">114</cx:pt>
          <cx:pt idx="35">5075</cx:pt>
          <cx:pt idx="36">1479</cx:pt>
          <cx:pt idx="37">1332</cx:pt>
          <cx:pt idx="38">3068</cx:pt>
          <cx:pt idx="39">248</cx:pt>
          <cx:pt idx="40">1873</cx:pt>
          <cx:pt idx="41">239</cx:pt>
          <cx:pt idx="42">2415</cx:pt>
          <cx:pt idx="43">8750</cx:pt>
          <cx:pt idx="44">651</cx:pt>
          <cx:pt idx="45">146</cx:pt>
          <cx:pt idx="46">1915</cx:pt>
          <cx:pt idx="47">3115</cx:pt>
          <cx:pt idx="48">423</cx:pt>
          <cx:pt idx="49">1013</cx:pt>
          <cx:pt idx="50">134</cx:pt>
        </cx:lvl>
      </cx:numDim>
    </cx:data>
  </cx:chartData>
  <cx:chart>
    <cx:title pos="t" align="ctr" overlay="0">
      <cx:tx>
        <cx:txData>
          <cx:v>Murder vs Rape 1990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Murder vs Rape 1990</a:t>
          </a:r>
        </a:p>
      </cx:txPr>
    </cx:title>
    <cx:plotArea>
      <cx:plotAreaRegion>
        <cx:series layoutId="boxWhisker" uniqueId="{3A6EE2E4-784C-4C9F-9755-27FD65EB452D}">
          <cx:tx>
            <cx:txData>
              <cx:f>'1990'!$B$1</cx:f>
              <cx:v>Murder</cx:v>
            </cx:txData>
          </cx:tx>
          <cx:dataId val="0"/>
          <cx:layoutPr>
            <cx:visibility meanLine="0" meanMarker="1" nonoutliers="0" outliers="1"/>
            <cx:statistics quartileMethod="exclusive"/>
          </cx:layoutPr>
        </cx:series>
        <cx:series layoutId="boxWhisker" uniqueId="{8F7E005A-6CC5-4F2A-83D1-00EB6F5F46BD}">
          <cx:tx>
            <cx:txData>
              <cx:f>'1990'!$C$1</cx:f>
              <cx:v>Rape</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'2000'!$B$2:$B$52</cx:f>
        <cx:lvl ptCount="51" formatCode="General">
          <cx:pt idx="0">329</cx:pt>
          <cx:pt idx="1">27</cx:pt>
          <cx:pt idx="2">359</cx:pt>
          <cx:pt idx="3">168</cx:pt>
          <cx:pt idx="4">2079</cx:pt>
          <cx:pt idx="5">134</cx:pt>
          <cx:pt idx="6">98</cx:pt>
          <cx:pt idx="7">25</cx:pt>
          <cx:pt idx="8">239</cx:pt>
          <cx:pt idx="9">903</cx:pt>
          <cx:pt idx="10">651</cx:pt>
          <cx:pt idx="11">35</cx:pt>
          <cx:pt idx="12">16</cx:pt>
          <cx:pt idx="13">898</cx:pt>
          <cx:pt idx="14">352</cx:pt>
          <cx:pt idx="15">46</cx:pt>
          <cx:pt idx="16">169</cx:pt>
          <cx:pt idx="17">193</cx:pt>
          <cx:pt idx="18">560</cx:pt>
          <cx:pt idx="19">15</cx:pt>
          <cx:pt idx="20">430</cx:pt>
          <cx:pt idx="21">125</cx:pt>
          <cx:pt idx="22">669</cx:pt>
          <cx:pt idx="23">151</cx:pt>
          <cx:pt idx="24">255</cx:pt>
          <cx:pt idx="25">347</cx:pt>
          <cx:pt idx="26">20</cx:pt>
          <cx:pt idx="27">63</cx:pt>
          <cx:pt idx="28">129</cx:pt>
          <cx:pt idx="29">22</cx:pt>
          <cx:pt idx="30">289</cx:pt>
          <cx:pt idx="31">135</cx:pt>
          <cx:pt idx="32">952</cx:pt>
          <cx:pt idx="33">560</cx:pt>
          <cx:pt idx="34">4</cx:pt>
          <cx:pt idx="35">418</cx:pt>
          <cx:pt idx="36">182</cx:pt>
          <cx:pt idx="37">70</cx:pt>
          <cx:pt idx="38">602</cx:pt>
          <cx:pt idx="39">45</cx:pt>
          <cx:pt idx="40">291</cx:pt>
          <cx:pt idx="41">7</cx:pt>
          <cx:pt idx="42">410</cx:pt>
          <cx:pt idx="43">1238</cx:pt>
          <cx:pt idx="44">43</cx:pt>
          <cx:pt idx="45">9</cx:pt>
          <cx:pt idx="46">401</cx:pt>
          <cx:pt idx="47">196</cx:pt>
          <cx:pt idx="48">46</cx:pt>
          <cx:pt idx="49">169</cx:pt>
          <cx:pt idx="50">12</cx:pt>
        </cx:lvl>
      </cx:numDim>
    </cx:data>
    <cx:data id="1">
      <cx:numDim type="val">
        <cx:f>'2000'!$C$2:$C$52</cx:f>
        <cx:lvl ptCount="51" formatCode="General">
          <cx:pt idx="0">1482</cx:pt>
          <cx:pt idx="1">497</cx:pt>
          <cx:pt idx="2">1577</cx:pt>
          <cx:pt idx="3">848</cx:pt>
          <cx:pt idx="4">9785</cx:pt>
          <cx:pt idx="5">1774</cx:pt>
          <cx:pt idx="6">678</cx:pt>
          <cx:pt idx="7">424</cx:pt>
          <cx:pt idx="8">251</cx:pt>
          <cx:pt idx="9">7057</cx:pt>
          <cx:pt idx="10">1968</cx:pt>
          <cx:pt idx="11">346</cx:pt>
          <cx:pt idx="12">384</cx:pt>
          <cx:pt idx="13">3926</cx:pt>
          <cx:pt idx="14">1759</cx:pt>
          <cx:pt idx="15">676</cx:pt>
          <cx:pt idx="16">1022</cx:pt>
          <cx:pt idx="17">1091</cx:pt>
          <cx:pt idx="18">1497</cx:pt>
          <cx:pt idx="19">320</cx:pt>
          <cx:pt idx="20">1543</cx:pt>
          <cx:pt idx="21">1696</cx:pt>
          <cx:pt idx="22">5025</cx:pt>
          <cx:pt idx="23">2240</cx:pt>
          <cx:pt idx="24">1019</cx:pt>
          <cx:pt idx="25">1351</cx:pt>
          <cx:pt idx="26">308</cx:pt>
          <cx:pt idx="27">436</cx:pt>
          <cx:pt idx="28">860</cx:pt>
          <cx:pt idx="29">522</cx:pt>
          <cx:pt idx="30">1357</cx:pt>
          <cx:pt idx="31">922</cx:pt>
          <cx:pt idx="32">3530</cx:pt>
          <cx:pt idx="33">2181</cx:pt>
          <cx:pt idx="34">169</cx:pt>
          <cx:pt idx="35">4271</cx:pt>
          <cx:pt idx="36">1422</cx:pt>
          <cx:pt idx="37">1286</cx:pt>
          <cx:pt idx="38">3247</cx:pt>
          <cx:pt idx="39">412</cx:pt>
          <cx:pt idx="40">1660</cx:pt>
          <cx:pt idx="41">305</cx:pt>
          <cx:pt idx="42">2186</cx:pt>
          <cx:pt idx="43">7856</cx:pt>
          <cx:pt idx="44">863</cx:pt>
          <cx:pt idx="45">140</cx:pt>
          <cx:pt idx="46">1616</cx:pt>
          <cx:pt idx="47">2737</cx:pt>
          <cx:pt idx="48">331</cx:pt>
          <cx:pt idx="49">1165</cx:pt>
          <cx:pt idx="50">160</cx:pt>
        </cx:lvl>
      </cx:numDim>
    </cx:data>
  </cx:chartData>
  <cx:chart>
    <cx:title pos="t" align="ctr" overlay="0">
      <cx:tx>
        <cx:txData>
          <cx:v>Murder vs Rape 2000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Murder vs Rape 2000</a:t>
          </a:r>
        </a:p>
      </cx:txPr>
    </cx:title>
    <cx:plotArea>
      <cx:plotAreaRegion>
        <cx:series layoutId="boxWhisker" uniqueId="{4B802FCB-050A-4B07-997A-29C72B64EB5E}">
          <cx:tx>
            <cx:txData>
              <cx:f>'2000'!$B$1</cx:f>
              <cx:v>Murder</cx:v>
            </cx:txData>
          </cx:tx>
          <cx:dataId val="0"/>
          <cx:layoutPr>
            <cx:visibility meanLine="0" meanMarker="1" nonoutliers="0" outliers="1"/>
            <cx:statistics quartileMethod="exclusive"/>
          </cx:layoutPr>
        </cx:series>
        <cx:series layoutId="boxWhisker" uniqueId="{6D9BC6E0-5E58-4B3C-B0BB-6C9E220B5B56}">
          <cx:tx>
            <cx:txData>
              <cx:f>'2000'!$C$1</cx:f>
              <cx:v>Rape</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'2010'!$B$2:$B$52</cx:f>
        <cx:lvl ptCount="51" formatCode="General">
          <cx:pt idx="0">275</cx:pt>
          <cx:pt idx="1">31</cx:pt>
          <cx:pt idx="2">408</cx:pt>
          <cx:pt idx="3">134</cx:pt>
          <cx:pt idx="4">1809</cx:pt>
          <cx:pt idx="5">129</cx:pt>
          <cx:pt idx="6">133</cx:pt>
          <cx:pt idx="7">51</cx:pt>
          <cx:pt idx="8">132</cx:pt>
          <cx:pt idx="9">987</cx:pt>
          <cx:pt idx="10">555</cx:pt>
          <cx:pt idx="11">25</cx:pt>
          <cx:pt idx="12">22</cx:pt>
          <cx:pt idx="13">704</cx:pt>
          <cx:pt idx="14">268</cx:pt>
          <cx:pt idx="15">38</cx:pt>
          <cx:pt idx="16">97</cx:pt>
          <cx:pt idx="17">188</cx:pt>
          <cx:pt idx="18">500</cx:pt>
          <cx:pt idx="19">24</cx:pt>
          <cx:pt idx="20">426</cx:pt>
          <cx:pt idx="21">214</cx:pt>
          <cx:pt idx="22">580</cx:pt>
          <cx:pt idx="23">96</cx:pt>
          <cx:pt idx="24">204</cx:pt>
          <cx:pt idx="25">420</cx:pt>
          <cx:pt idx="26">25</cx:pt>
          <cx:pt idx="27">54</cx:pt>
          <cx:pt idx="28">158</cx:pt>
          <cx:pt idx="29">13</cx:pt>
          <cx:pt idx="30">371</cx:pt>
          <cx:pt idx="31">140</cx:pt>
          <cx:pt idx="32">868</cx:pt>
          <cx:pt idx="33">474</cx:pt>
          <cx:pt idx="34">10</cx:pt>
          <cx:pt idx="35">479</cx:pt>
          <cx:pt idx="36">195</cx:pt>
          <cx:pt idx="37">96</cx:pt>
          <cx:pt idx="38">653</cx:pt>
          <cx:pt idx="39">29</cx:pt>
          <cx:pt idx="40">265</cx:pt>
          <cx:pt idx="41">23</cx:pt>
          <cx:pt idx="42">359</cx:pt>
          <cx:pt idx="43">1249</cx:pt>
          <cx:pt idx="44">53</cx:pt>
          <cx:pt idx="45">7</cx:pt>
          <cx:pt idx="46">376</cx:pt>
          <cx:pt idx="47">154</cx:pt>
          <cx:pt idx="48">58</cx:pt>
          <cx:pt idx="49">155</cx:pt>
          <cx:pt idx="50">8</cx:pt>
        </cx:lvl>
      </cx:numDim>
    </cx:data>
    <cx:data id="1">
      <cx:numDim type="val">
        <cx:f>'2010'!$C$2:$C$52</cx:f>
        <cx:lvl ptCount="51" formatCode="General">
          <cx:pt idx="0">1355</cx:pt>
          <cx:pt idx="1">533</cx:pt>
          <cx:pt idx="2">2191</cx:pt>
          <cx:pt idx="3">1321</cx:pt>
          <cx:pt idx="4">8331</cx:pt>
          <cx:pt idx="5">2230</cx:pt>
          <cx:pt idx="6">595</cx:pt>
          <cx:pt idx="7">326</cx:pt>
          <cx:pt idx="8">187</cx:pt>
          <cx:pt idx="9">5373</cx:pt>
          <cx:pt idx="10">2107</cx:pt>
          <cx:pt idx="11">377</cx:pt>
          <cx:pt idx="12">533</cx:pt>
          <cx:pt idx="13">3066</cx:pt>
          <cx:pt idx="14">1760</cx:pt>
          <cx:pt idx="15">883</cx:pt>
          <cx:pt idx="16">1146</cx:pt>
          <cx:pt idx="17">1438</cx:pt>
          <cx:pt idx="18">1230</cx:pt>
          <cx:pt idx="19">389</cx:pt>
          <cx:pt idx="20">1228</cx:pt>
          <cx:pt idx="21">1784</cx:pt>
          <cx:pt idx="22">4733</cx:pt>
          <cx:pt idx="23">1798</cx:pt>
          <cx:pt idx="24">931</cx:pt>
          <cx:pt idx="25">1445</cx:pt>
          <cx:pt idx="26">332</cx:pt>
          <cx:pt idx="27">674</cx:pt>
          <cx:pt idx="28">965</cx:pt>
          <cx:pt idx="29">411</cx:pt>
          <cx:pt idx="30">981</cx:pt>
          <cx:pt idx="31">959</cx:pt>
          <cx:pt idx="32">2797</cx:pt>
          <cx:pt idx="33">2002</cx:pt>
          <cx:pt idx="34">245</cx:pt>
          <cx:pt idx="35">3730</cx:pt>
          <cx:pt idx="36">1469</cx:pt>
          <cx:pt idx="37">1239</cx:pt>
          <cx:pt idx="38">3472</cx:pt>
          <cx:pt idx="39">298</cx:pt>
          <cx:pt idx="40">1551</cx:pt>
          <cx:pt idx="41">385</cx:pt>
          <cx:pt idx="42">2173</cx:pt>
          <cx:pt idx="43">7622</cx:pt>
          <cx:pt idx="44">983</cx:pt>
          <cx:pt idx="45">141</cx:pt>
          <cx:pt idx="46">1580</cx:pt>
          <cx:pt idx="47">2579</cx:pt>
          <cx:pt idx="48">362</cx:pt>
          <cx:pt idx="49">1191</cx:pt>
          <cx:pt idx="50">162</cx:pt>
        </cx:lvl>
      </cx:numDim>
    </cx:data>
  </cx:chartData>
  <cx:chart>
    <cx:title pos="t" align="ctr" overlay="0">
      <cx:tx>
        <cx:txData>
          <cx:v>Murder vs Rape 2010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Murder vs Rape 2010</a:t>
          </a:r>
        </a:p>
      </cx:txPr>
    </cx:title>
    <cx:plotArea>
      <cx:plotAreaRegion>
        <cx:series layoutId="boxWhisker" uniqueId="{62F1327C-1FEC-4BE2-90AA-6B144D88D670}">
          <cx:tx>
            <cx:txData>
              <cx:f>'2010'!$B$1</cx:f>
              <cx:v>Murder</cx:v>
            </cx:txData>
          </cx:tx>
          <cx:dataId val="0"/>
          <cx:layoutPr>
            <cx:visibility meanLine="0" meanMarker="1" nonoutliers="0" outliers="1"/>
            <cx:statistics quartileMethod="exclusive"/>
          </cx:layoutPr>
        </cx:series>
        <cx:series layoutId="boxWhisker" uniqueId="{5D94CA79-4153-4D8B-A288-911286E2CAF0}">
          <cx:tx>
            <cx:txData>
              <cx:f>'2010'!$C$1</cx:f>
              <cx:v>Rape</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Jiang</dc:creator>
  <cp:keywords/>
  <dc:description/>
  <cp:lastModifiedBy>Chris Jiang</cp:lastModifiedBy>
  <cp:revision>3</cp:revision>
  <dcterms:created xsi:type="dcterms:W3CDTF">2020-04-07T17:15:00Z</dcterms:created>
  <dcterms:modified xsi:type="dcterms:W3CDTF">2020-04-07T17:16:00Z</dcterms:modified>
</cp:coreProperties>
</file>