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B8FC6" w14:textId="77777777" w:rsidR="00BD781A" w:rsidRPr="00BD781A" w:rsidRDefault="004654A8" w:rsidP="00BD781A">
      <w:pPr>
        <w:pStyle w:val="1"/>
        <w:rPr>
          <w:rFonts w:ascii="Calibri" w:hAnsi="Calibri"/>
        </w:rPr>
      </w:pPr>
      <w:r>
        <w:rPr>
          <w:rFonts w:hint="eastAsia"/>
        </w:rPr>
        <w:t>1.</w:t>
      </w:r>
      <w:r w:rsidR="00BD781A">
        <w:rPr>
          <w:rFonts w:hint="eastAsia"/>
        </w:rPr>
        <w:t>登录</w:t>
      </w:r>
    </w:p>
    <w:p w14:paraId="2BD785A8" w14:textId="77777777" w:rsidR="00BD781A" w:rsidRDefault="00BD781A" w:rsidP="00BD781A">
      <w:pPr>
        <w:pStyle w:val="a3"/>
        <w:ind w:left="360" w:firstLine="0"/>
        <w:rPr>
          <w:rFonts w:ascii="Calibri" w:hAnsi="Calibri"/>
          <w:color w:val="1F497D"/>
          <w:sz w:val="30"/>
          <w:szCs w:val="30"/>
        </w:rPr>
      </w:pPr>
      <w:r>
        <w:rPr>
          <w:rFonts w:hint="eastAsia"/>
          <w:color w:val="1F497D"/>
          <w:sz w:val="30"/>
          <w:szCs w:val="30"/>
        </w:rPr>
        <w:t>插件里面登录涉及到两种方式，二代和三代，二代适用于所有大华设备，</w:t>
      </w:r>
      <w:proofErr w:type="gramStart"/>
      <w:r>
        <w:rPr>
          <w:rFonts w:hint="eastAsia"/>
          <w:color w:val="1F497D"/>
          <w:sz w:val="30"/>
          <w:szCs w:val="30"/>
        </w:rPr>
        <w:t>三代仅</w:t>
      </w:r>
      <w:proofErr w:type="gramEnd"/>
      <w:r>
        <w:rPr>
          <w:rFonts w:hint="eastAsia"/>
          <w:color w:val="1F497D"/>
          <w:sz w:val="30"/>
          <w:szCs w:val="30"/>
        </w:rPr>
        <w:t>适用于部分前端大华设备。采用</w:t>
      </w:r>
      <w:r>
        <w:rPr>
          <w:rFonts w:ascii="Calibri" w:hAnsi="Calibri"/>
          <w:color w:val="1F497D"/>
          <w:sz w:val="30"/>
          <w:szCs w:val="30"/>
        </w:rPr>
        <w:t>37777</w:t>
      </w:r>
      <w:r>
        <w:rPr>
          <w:rFonts w:hint="eastAsia"/>
          <w:color w:val="1F497D"/>
          <w:sz w:val="30"/>
          <w:szCs w:val="30"/>
        </w:rPr>
        <w:t>端口登录是二代的方式，</w:t>
      </w:r>
      <w:r>
        <w:rPr>
          <w:rFonts w:ascii="Calibri" w:hAnsi="Calibri"/>
          <w:color w:val="1F497D"/>
          <w:sz w:val="30"/>
          <w:szCs w:val="30"/>
        </w:rPr>
        <w:t>80</w:t>
      </w:r>
      <w:r>
        <w:rPr>
          <w:rFonts w:hint="eastAsia"/>
          <w:color w:val="1F497D"/>
          <w:sz w:val="30"/>
          <w:szCs w:val="30"/>
        </w:rPr>
        <w:t>是三代的方式。</w:t>
      </w:r>
      <w:r>
        <w:rPr>
          <w:rFonts w:ascii="Calibri" w:hAnsi="Calibri"/>
          <w:color w:val="1F497D"/>
          <w:sz w:val="30"/>
          <w:szCs w:val="30"/>
        </w:rPr>
        <w:t>Demo.js</w:t>
      </w:r>
      <w:r>
        <w:rPr>
          <w:rFonts w:hint="eastAsia"/>
          <w:color w:val="1F497D"/>
          <w:sz w:val="30"/>
          <w:szCs w:val="30"/>
        </w:rPr>
        <w:t>中默认写的是</w:t>
      </w:r>
      <w:r>
        <w:rPr>
          <w:rFonts w:ascii="Calibri" w:hAnsi="Calibri"/>
          <w:color w:val="1F497D"/>
          <w:sz w:val="30"/>
          <w:szCs w:val="30"/>
        </w:rPr>
        <w:t>Dahua3</w:t>
      </w:r>
      <w:r>
        <w:rPr>
          <w:rFonts w:hint="eastAsia"/>
          <w:color w:val="1F497D"/>
          <w:sz w:val="30"/>
          <w:szCs w:val="30"/>
        </w:rPr>
        <w:t>，如需二代，请自行修改为</w:t>
      </w:r>
      <w:r>
        <w:rPr>
          <w:rFonts w:ascii="Calibri" w:hAnsi="Calibri"/>
          <w:color w:val="1F497D"/>
          <w:sz w:val="30"/>
          <w:szCs w:val="30"/>
        </w:rPr>
        <w:t>Dahua2</w:t>
      </w:r>
      <w:r>
        <w:rPr>
          <w:rFonts w:hint="eastAsia"/>
          <w:color w:val="1F497D"/>
          <w:sz w:val="30"/>
          <w:szCs w:val="30"/>
        </w:rPr>
        <w:t>。</w:t>
      </w:r>
    </w:p>
    <w:p w14:paraId="062F5900" w14:textId="77777777" w:rsidR="00BD781A" w:rsidRDefault="00BD781A" w:rsidP="00BD781A">
      <w:pPr>
        <w:pStyle w:val="a3"/>
        <w:ind w:left="360" w:firstLine="0"/>
        <w:rPr>
          <w:rFonts w:ascii="Calibri" w:hAnsi="Calibri"/>
          <w:color w:val="1F497D"/>
          <w:sz w:val="30"/>
          <w:szCs w:val="30"/>
        </w:rPr>
      </w:pPr>
    </w:p>
    <w:p w14:paraId="6175F5BE" w14:textId="77777777" w:rsidR="00BD781A" w:rsidRDefault="004654A8" w:rsidP="00BD781A">
      <w:pPr>
        <w:pStyle w:val="1"/>
      </w:pPr>
      <w:r>
        <w:rPr>
          <w:rFonts w:hint="eastAsia"/>
        </w:rPr>
        <w:t>2.</w:t>
      </w:r>
      <w:r w:rsidR="00BD781A">
        <w:rPr>
          <w:rFonts w:hint="eastAsia"/>
        </w:rPr>
        <w:t>高版本</w:t>
      </w:r>
      <w:r w:rsidR="00BD781A">
        <w:t>chrome</w:t>
      </w:r>
      <w:r w:rsidR="00BD781A">
        <w:rPr>
          <w:rFonts w:hint="eastAsia"/>
        </w:rPr>
        <w:t>或者</w:t>
      </w:r>
      <w:proofErr w:type="spellStart"/>
      <w:r w:rsidR="00BD781A">
        <w:t>firefox</w:t>
      </w:r>
      <w:proofErr w:type="spellEnd"/>
      <w:r w:rsidR="00BD781A">
        <w:rPr>
          <w:rFonts w:hint="eastAsia"/>
        </w:rPr>
        <w:t>插件</w:t>
      </w:r>
    </w:p>
    <w:p w14:paraId="05616254" w14:textId="77777777" w:rsidR="00BD781A" w:rsidRDefault="004654A8" w:rsidP="00BD781A">
      <w:pPr>
        <w:pStyle w:val="2"/>
      </w:pPr>
      <w:r>
        <w:rPr>
          <w:rFonts w:hint="eastAsia"/>
        </w:rPr>
        <w:t>2.1</w:t>
      </w:r>
      <w:r w:rsidR="00BD781A">
        <w:rPr>
          <w:rFonts w:hint="eastAsia"/>
        </w:rPr>
        <w:t>位置</w:t>
      </w:r>
    </w:p>
    <w:p w14:paraId="0405DE00" w14:textId="77777777" w:rsidR="00BD781A" w:rsidRDefault="00BD781A" w:rsidP="00BD781A">
      <w:pPr>
        <w:ind w:leftChars="100" w:left="240" w:firstLine="420"/>
        <w:rPr>
          <w:rFonts w:ascii="Calibri" w:hAnsi="Calibri"/>
          <w:color w:val="1F497D"/>
          <w:sz w:val="30"/>
          <w:szCs w:val="30"/>
        </w:rPr>
      </w:pPr>
      <w:r>
        <w:rPr>
          <w:rFonts w:hint="eastAsia"/>
          <w:color w:val="1F497D"/>
          <w:sz w:val="30"/>
          <w:szCs w:val="30"/>
        </w:rPr>
        <w:t>采用的是</w:t>
      </w:r>
      <w:proofErr w:type="spellStart"/>
      <w:r>
        <w:rPr>
          <w:rFonts w:ascii="Calibri" w:hAnsi="Calibri"/>
          <w:color w:val="1F497D"/>
          <w:sz w:val="30"/>
          <w:szCs w:val="30"/>
        </w:rPr>
        <w:t>websocket</w:t>
      </w:r>
      <w:proofErr w:type="spellEnd"/>
      <w:r>
        <w:rPr>
          <w:rFonts w:hint="eastAsia"/>
          <w:color w:val="1F497D"/>
          <w:sz w:val="30"/>
          <w:szCs w:val="30"/>
        </w:rPr>
        <w:t>本地服务的方式，窗口是服务</w:t>
      </w:r>
      <w:proofErr w:type="gramStart"/>
      <w:r>
        <w:rPr>
          <w:rFonts w:hint="eastAsia"/>
          <w:color w:val="1F497D"/>
          <w:sz w:val="30"/>
          <w:szCs w:val="30"/>
        </w:rPr>
        <w:t>端根据</w:t>
      </w:r>
      <w:proofErr w:type="gramEnd"/>
      <w:r>
        <w:rPr>
          <w:rFonts w:hint="eastAsia"/>
          <w:color w:val="1F497D"/>
          <w:sz w:val="30"/>
          <w:szCs w:val="30"/>
        </w:rPr>
        <w:t>浏览器类型创建的，以浏览器窗口为父窗口。因此，视频窗口的位置需要客户自行设定。</w:t>
      </w:r>
    </w:p>
    <w:p w14:paraId="7022634A" w14:textId="77777777" w:rsidR="00BD781A" w:rsidRDefault="00BD781A" w:rsidP="00BD781A">
      <w:pPr>
        <w:pStyle w:val="a3"/>
        <w:ind w:leftChars="250" w:left="600" w:firstLine="0"/>
        <w:rPr>
          <w:rFonts w:ascii="Calibri" w:hAnsi="Calibri"/>
          <w:color w:val="1F497D"/>
          <w:sz w:val="30"/>
          <w:szCs w:val="30"/>
        </w:rPr>
      </w:pPr>
      <w:proofErr w:type="spellStart"/>
      <w:r>
        <w:rPr>
          <w:rFonts w:ascii="Calibri" w:hAnsi="Calibri"/>
          <w:color w:val="1F497D"/>
          <w:sz w:val="30"/>
          <w:szCs w:val="30"/>
        </w:rPr>
        <w:t>ResizeVideo</w:t>
      </w:r>
      <w:proofErr w:type="spellEnd"/>
      <w:r>
        <w:rPr>
          <w:rFonts w:ascii="Calibri" w:hAnsi="Calibri"/>
          <w:color w:val="1F497D"/>
          <w:sz w:val="30"/>
          <w:szCs w:val="30"/>
        </w:rPr>
        <w:t>: ['left', 'top', 'width', 'height'], //</w:t>
      </w:r>
      <w:r>
        <w:rPr>
          <w:rFonts w:hint="eastAsia"/>
          <w:color w:val="1F497D"/>
          <w:sz w:val="30"/>
          <w:szCs w:val="30"/>
        </w:rPr>
        <w:t>更改窗口位置大小，</w:t>
      </w:r>
      <w:proofErr w:type="spellStart"/>
      <w:r>
        <w:rPr>
          <w:rFonts w:ascii="Calibri" w:hAnsi="Calibri"/>
          <w:color w:val="1F497D"/>
          <w:sz w:val="30"/>
          <w:szCs w:val="30"/>
        </w:rPr>
        <w:t>websocket</w:t>
      </w:r>
      <w:proofErr w:type="spellEnd"/>
      <w:r>
        <w:rPr>
          <w:rFonts w:hint="eastAsia"/>
          <w:color w:val="1F497D"/>
          <w:sz w:val="30"/>
          <w:szCs w:val="30"/>
        </w:rPr>
        <w:t>方案使用</w:t>
      </w:r>
    </w:p>
    <w:p w14:paraId="7247FE0C" w14:textId="77777777" w:rsidR="00BD781A" w:rsidRDefault="00BD781A" w:rsidP="00BD781A">
      <w:pPr>
        <w:pStyle w:val="a3"/>
        <w:ind w:leftChars="250" w:left="600" w:firstLine="0"/>
        <w:rPr>
          <w:rFonts w:ascii="Calibri" w:hAnsi="Calibri"/>
          <w:color w:val="1F497D"/>
          <w:sz w:val="30"/>
          <w:szCs w:val="30"/>
        </w:rPr>
      </w:pPr>
      <w:r>
        <w:rPr>
          <w:rFonts w:hint="eastAsia"/>
          <w:color w:val="1F497D"/>
          <w:sz w:val="30"/>
          <w:szCs w:val="30"/>
        </w:rPr>
        <w:t>采用如上方法，其中</w:t>
      </w:r>
      <w:proofErr w:type="spellStart"/>
      <w:r>
        <w:rPr>
          <w:rFonts w:ascii="Calibri" w:hAnsi="Calibri"/>
          <w:color w:val="1F497D"/>
          <w:sz w:val="30"/>
          <w:szCs w:val="30"/>
        </w:rPr>
        <w:t>left,top</w:t>
      </w:r>
      <w:proofErr w:type="spellEnd"/>
      <w:r>
        <w:rPr>
          <w:rFonts w:hint="eastAsia"/>
          <w:color w:val="1F497D"/>
          <w:sz w:val="30"/>
          <w:szCs w:val="30"/>
        </w:rPr>
        <w:t>是相对于浏览器左上角的。</w:t>
      </w:r>
    </w:p>
    <w:p w14:paraId="4EEA0F6A" w14:textId="77777777" w:rsidR="00BD781A" w:rsidRPr="00971FE5" w:rsidRDefault="00BD781A" w:rsidP="00BD781A">
      <w:pPr>
        <w:pStyle w:val="a3"/>
        <w:ind w:leftChars="250" w:left="600" w:firstLine="0"/>
        <w:rPr>
          <w:rFonts w:ascii="Calibri" w:hAnsi="Calibri"/>
          <w:color w:val="1F497D"/>
          <w:sz w:val="30"/>
          <w:szCs w:val="30"/>
        </w:rPr>
      </w:pPr>
    </w:p>
    <w:p w14:paraId="045E357F" w14:textId="77777777" w:rsidR="00BD781A" w:rsidRDefault="004654A8" w:rsidP="00BD781A">
      <w:pPr>
        <w:pStyle w:val="2"/>
      </w:pPr>
      <w:r>
        <w:rPr>
          <w:rFonts w:hint="eastAsia"/>
        </w:rPr>
        <w:t>2.2</w:t>
      </w:r>
      <w:r w:rsidR="00BD781A">
        <w:rPr>
          <w:rFonts w:hint="eastAsia"/>
        </w:rPr>
        <w:t>显示与隐藏</w:t>
      </w:r>
    </w:p>
    <w:p w14:paraId="2D36F067" w14:textId="77777777" w:rsidR="00BD781A" w:rsidRDefault="00BD781A" w:rsidP="00BD781A">
      <w:pPr>
        <w:ind w:leftChars="100" w:left="240" w:firstLine="360"/>
        <w:rPr>
          <w:rFonts w:ascii="Calibri" w:hAnsi="Calibri"/>
          <w:color w:val="1F497D"/>
          <w:sz w:val="30"/>
          <w:szCs w:val="30"/>
        </w:rPr>
      </w:pPr>
      <w:r>
        <w:rPr>
          <w:rFonts w:hint="eastAsia"/>
          <w:color w:val="1F497D"/>
          <w:sz w:val="30"/>
          <w:szCs w:val="30"/>
        </w:rPr>
        <w:t>基于</w:t>
      </w:r>
      <w:r>
        <w:rPr>
          <w:rFonts w:ascii="Calibri" w:hAnsi="Calibri"/>
          <w:color w:val="1F497D"/>
          <w:sz w:val="30"/>
          <w:szCs w:val="30"/>
        </w:rPr>
        <w:t>2</w:t>
      </w:r>
      <w:r w:rsidR="00971FE5">
        <w:rPr>
          <w:rFonts w:ascii="Calibri" w:hAnsi="Calibri" w:hint="eastAsia"/>
          <w:color w:val="1F497D"/>
          <w:sz w:val="30"/>
          <w:szCs w:val="30"/>
        </w:rPr>
        <w:t>.1</w:t>
      </w:r>
      <w:r>
        <w:rPr>
          <w:rFonts w:hint="eastAsia"/>
          <w:color w:val="1F497D"/>
          <w:sz w:val="30"/>
          <w:szCs w:val="30"/>
        </w:rPr>
        <w:t>，由于窗口不和</w:t>
      </w:r>
      <w:r>
        <w:rPr>
          <w:rFonts w:ascii="Calibri" w:hAnsi="Calibri"/>
          <w:color w:val="1F497D"/>
          <w:sz w:val="30"/>
          <w:szCs w:val="30"/>
        </w:rPr>
        <w:t>web</w:t>
      </w:r>
      <w:r>
        <w:rPr>
          <w:rFonts w:hint="eastAsia"/>
          <w:color w:val="1F497D"/>
          <w:sz w:val="30"/>
          <w:szCs w:val="30"/>
        </w:rPr>
        <w:t>元素绑定，窗口的隐藏与</w:t>
      </w:r>
      <w:proofErr w:type="gramStart"/>
      <w:r>
        <w:rPr>
          <w:rFonts w:hint="eastAsia"/>
          <w:color w:val="1F497D"/>
          <w:sz w:val="30"/>
          <w:szCs w:val="30"/>
        </w:rPr>
        <w:t>显示请</w:t>
      </w:r>
      <w:proofErr w:type="gramEnd"/>
      <w:r>
        <w:rPr>
          <w:rFonts w:hint="eastAsia"/>
          <w:color w:val="1F497D"/>
          <w:sz w:val="30"/>
          <w:szCs w:val="30"/>
        </w:rPr>
        <w:t>自行控制。</w:t>
      </w:r>
    </w:p>
    <w:p w14:paraId="2FB159CA" w14:textId="77777777" w:rsidR="00BD781A" w:rsidRDefault="00BD781A" w:rsidP="00BD781A">
      <w:pPr>
        <w:ind w:leftChars="100" w:left="240" w:firstLine="600"/>
        <w:rPr>
          <w:rFonts w:ascii="Calibri" w:hAnsi="Calibri"/>
          <w:color w:val="1F497D"/>
          <w:sz w:val="30"/>
          <w:szCs w:val="30"/>
        </w:rPr>
      </w:pPr>
      <w:proofErr w:type="spellStart"/>
      <w:r>
        <w:rPr>
          <w:rFonts w:ascii="Calibri" w:hAnsi="Calibri"/>
          <w:color w:val="1F497D"/>
          <w:sz w:val="30"/>
          <w:szCs w:val="30"/>
        </w:rPr>
        <w:lastRenderedPageBreak/>
        <w:t>ShowWindow</w:t>
      </w:r>
      <w:proofErr w:type="spellEnd"/>
      <w:r>
        <w:rPr>
          <w:rFonts w:ascii="Calibri" w:hAnsi="Calibri"/>
          <w:color w:val="1F497D"/>
          <w:sz w:val="30"/>
          <w:szCs w:val="30"/>
        </w:rPr>
        <w:t>: ['show'], //</w:t>
      </w:r>
      <w:r>
        <w:rPr>
          <w:rFonts w:hint="eastAsia"/>
          <w:color w:val="1F497D"/>
          <w:sz w:val="30"/>
          <w:szCs w:val="30"/>
        </w:rPr>
        <w:t>是否显示窗口，</w:t>
      </w:r>
      <w:proofErr w:type="spellStart"/>
      <w:r>
        <w:rPr>
          <w:rFonts w:ascii="Calibri" w:hAnsi="Calibri"/>
          <w:color w:val="1F497D"/>
          <w:sz w:val="30"/>
          <w:szCs w:val="30"/>
        </w:rPr>
        <w:t>websocket</w:t>
      </w:r>
      <w:proofErr w:type="spellEnd"/>
      <w:r>
        <w:rPr>
          <w:rFonts w:hint="eastAsia"/>
          <w:color w:val="1F497D"/>
          <w:sz w:val="30"/>
          <w:szCs w:val="30"/>
        </w:rPr>
        <w:t>方案使用</w:t>
      </w:r>
    </w:p>
    <w:p w14:paraId="41CE60F7" w14:textId="77777777" w:rsidR="00BD781A" w:rsidRDefault="00BD781A" w:rsidP="00BD781A">
      <w:pPr>
        <w:ind w:leftChars="100" w:left="240" w:firstLine="560"/>
        <w:rPr>
          <w:rFonts w:ascii="Calibri" w:hAnsi="Calibri"/>
          <w:color w:val="1F497D"/>
          <w:sz w:val="28"/>
          <w:szCs w:val="28"/>
        </w:rPr>
      </w:pPr>
      <w:r>
        <w:rPr>
          <w:rFonts w:hint="eastAsia"/>
          <w:color w:val="1F497D"/>
          <w:sz w:val="28"/>
          <w:szCs w:val="28"/>
        </w:rPr>
        <w:t>采用如上方法，可参考</w:t>
      </w:r>
      <w:r>
        <w:rPr>
          <w:rFonts w:ascii="Calibri" w:hAnsi="Calibri"/>
          <w:color w:val="1F497D"/>
          <w:sz w:val="28"/>
          <w:szCs w:val="28"/>
        </w:rPr>
        <w:t>demo</w:t>
      </w:r>
      <w:r>
        <w:rPr>
          <w:rFonts w:hint="eastAsia"/>
          <w:color w:val="1F497D"/>
          <w:sz w:val="28"/>
          <w:szCs w:val="28"/>
        </w:rPr>
        <w:t>。</w:t>
      </w:r>
    </w:p>
    <w:p w14:paraId="256AC19E" w14:textId="77777777" w:rsidR="00BD781A" w:rsidRDefault="00BD781A" w:rsidP="00BD781A">
      <w:pPr>
        <w:ind w:leftChars="100" w:left="240" w:firstLine="560"/>
        <w:rPr>
          <w:rFonts w:ascii="Calibri" w:hAnsi="Calibri"/>
          <w:color w:val="1F497D"/>
          <w:sz w:val="28"/>
          <w:szCs w:val="28"/>
        </w:rPr>
      </w:pPr>
    </w:p>
    <w:p w14:paraId="0B9294BB" w14:textId="77777777" w:rsidR="00BD781A" w:rsidRDefault="004654A8" w:rsidP="00BD781A">
      <w:pPr>
        <w:pStyle w:val="2"/>
      </w:pPr>
      <w:r>
        <w:rPr>
          <w:rFonts w:hint="eastAsia"/>
        </w:rPr>
        <w:t>2.3</w:t>
      </w:r>
      <w:r w:rsidR="00BD781A">
        <w:rPr>
          <w:rFonts w:hint="eastAsia"/>
        </w:rPr>
        <w:t>窗口的销毁</w:t>
      </w:r>
    </w:p>
    <w:p w14:paraId="1160849B" w14:textId="77777777" w:rsidR="00BD781A" w:rsidRDefault="00BD781A" w:rsidP="00BD781A">
      <w:pPr>
        <w:ind w:leftChars="100" w:left="240" w:firstLine="360"/>
        <w:rPr>
          <w:rFonts w:ascii="Calibri" w:hAnsi="Calibri"/>
          <w:color w:val="1F497D"/>
          <w:sz w:val="30"/>
          <w:szCs w:val="30"/>
        </w:rPr>
      </w:pPr>
      <w:r>
        <w:rPr>
          <w:rFonts w:hint="eastAsia"/>
          <w:color w:val="1F497D"/>
          <w:sz w:val="30"/>
          <w:szCs w:val="30"/>
        </w:rPr>
        <w:t>窗口的生命周期是</w:t>
      </w:r>
      <w:proofErr w:type="spellStart"/>
      <w:r>
        <w:rPr>
          <w:rFonts w:ascii="Calibri" w:hAnsi="Calibri"/>
          <w:color w:val="1F497D"/>
          <w:sz w:val="30"/>
          <w:szCs w:val="30"/>
        </w:rPr>
        <w:t>websocket</w:t>
      </w:r>
      <w:proofErr w:type="spellEnd"/>
      <w:r>
        <w:rPr>
          <w:rFonts w:hint="eastAsia"/>
          <w:color w:val="1F497D"/>
          <w:sz w:val="30"/>
          <w:szCs w:val="30"/>
        </w:rPr>
        <w:t>链接的生命周期，会随着链接的关闭而销毁。因此，如果中间过程中不想要窗口了，请自行隐藏。方法如</w:t>
      </w:r>
      <w:r w:rsidR="00BA4C50">
        <w:rPr>
          <w:rFonts w:ascii="Calibri" w:hAnsi="Calibri" w:hint="eastAsia"/>
          <w:color w:val="1F497D"/>
          <w:sz w:val="30"/>
          <w:szCs w:val="30"/>
        </w:rPr>
        <w:t>2.2</w:t>
      </w:r>
      <w:r>
        <w:rPr>
          <w:rFonts w:ascii="Calibri" w:hAnsi="Calibri"/>
          <w:color w:val="1F497D"/>
          <w:sz w:val="30"/>
          <w:szCs w:val="30"/>
        </w:rPr>
        <w:t>.</w:t>
      </w:r>
    </w:p>
    <w:p w14:paraId="3ECBEA67" w14:textId="77777777" w:rsidR="00BD781A" w:rsidRDefault="00BD781A" w:rsidP="00BD781A">
      <w:pPr>
        <w:pStyle w:val="a3"/>
        <w:ind w:leftChars="250" w:left="600" w:firstLine="0"/>
        <w:rPr>
          <w:rFonts w:ascii="Calibri" w:hAnsi="Calibri"/>
          <w:color w:val="1F497D"/>
          <w:sz w:val="30"/>
          <w:szCs w:val="30"/>
        </w:rPr>
      </w:pPr>
    </w:p>
    <w:p w14:paraId="2FEC3ED2" w14:textId="77777777" w:rsidR="00BD781A" w:rsidRDefault="004654A8" w:rsidP="00BD781A">
      <w:pPr>
        <w:pStyle w:val="2"/>
      </w:pPr>
      <w:r>
        <w:rPr>
          <w:rFonts w:hint="eastAsia"/>
        </w:rPr>
        <w:t>2.4</w:t>
      </w:r>
      <w:r w:rsidR="00BD781A">
        <w:rPr>
          <w:rFonts w:hint="eastAsia"/>
        </w:rPr>
        <w:t>进程的退出</w:t>
      </w:r>
    </w:p>
    <w:p w14:paraId="1532CA1F" w14:textId="77777777" w:rsidR="00BD781A" w:rsidRDefault="00BD781A" w:rsidP="00BD781A">
      <w:pPr>
        <w:ind w:leftChars="100" w:left="240" w:firstLine="300"/>
        <w:rPr>
          <w:rFonts w:ascii="Calibri" w:hAnsi="Calibri"/>
          <w:color w:val="1F497D"/>
          <w:sz w:val="30"/>
          <w:szCs w:val="30"/>
        </w:rPr>
      </w:pPr>
      <w:r>
        <w:rPr>
          <w:rFonts w:hint="eastAsia"/>
          <w:color w:val="1F497D"/>
          <w:sz w:val="30"/>
          <w:szCs w:val="30"/>
        </w:rPr>
        <w:t>高版本进程名称为</w:t>
      </w:r>
      <w:r>
        <w:rPr>
          <w:rFonts w:ascii="Calibri" w:hAnsi="Calibri"/>
          <w:color w:val="1F497D"/>
          <w:sz w:val="30"/>
          <w:szCs w:val="30"/>
        </w:rPr>
        <w:t>CustomWebSocketServer.exe,</w:t>
      </w:r>
      <w:r>
        <w:rPr>
          <w:rFonts w:hint="eastAsia"/>
          <w:color w:val="1F497D"/>
          <w:sz w:val="30"/>
          <w:szCs w:val="30"/>
        </w:rPr>
        <w:t>由于退出进程，</w:t>
      </w:r>
      <w:r>
        <w:rPr>
          <w:rFonts w:ascii="Calibri" w:hAnsi="Calibri"/>
          <w:color w:val="1F497D"/>
          <w:sz w:val="30"/>
          <w:szCs w:val="30"/>
        </w:rPr>
        <w:t>web</w:t>
      </w:r>
      <w:r>
        <w:rPr>
          <w:rFonts w:hint="eastAsia"/>
          <w:color w:val="1F497D"/>
          <w:sz w:val="30"/>
          <w:szCs w:val="30"/>
        </w:rPr>
        <w:t>启动会有提示，目前策略是进程一直不退出，开机也会自动启动。如果想删除插件，建议采用卸载的方式，而非直接删除。</w:t>
      </w:r>
    </w:p>
    <w:p w14:paraId="5880B3D8" w14:textId="77777777" w:rsidR="00BD781A" w:rsidRDefault="004654A8" w:rsidP="00BD781A">
      <w:pPr>
        <w:pStyle w:val="1"/>
      </w:pPr>
      <w:r>
        <w:rPr>
          <w:rFonts w:hint="eastAsia"/>
        </w:rPr>
        <w:t>3.</w:t>
      </w:r>
      <w:r w:rsidR="00BD781A">
        <w:rPr>
          <w:rFonts w:hint="eastAsia"/>
        </w:rPr>
        <w:t>关于</w:t>
      </w:r>
      <w:r w:rsidR="00BD781A">
        <w:t>OEM</w:t>
      </w:r>
    </w:p>
    <w:p w14:paraId="5C80423B" w14:textId="77777777" w:rsidR="00BD781A" w:rsidRDefault="00BD781A" w:rsidP="00BD781A">
      <w:pPr>
        <w:rPr>
          <w:rFonts w:ascii="Calibri" w:hAnsi="Calibri"/>
          <w:color w:val="1F497D"/>
          <w:sz w:val="30"/>
          <w:szCs w:val="30"/>
        </w:rPr>
      </w:pPr>
      <w:r>
        <w:rPr>
          <w:rFonts w:ascii="Calibri" w:hAnsi="Calibri"/>
          <w:color w:val="1F497D"/>
          <w:sz w:val="30"/>
          <w:szCs w:val="30"/>
        </w:rPr>
        <w:t xml:space="preserve">      </w:t>
      </w:r>
      <w:r>
        <w:rPr>
          <w:rFonts w:hint="eastAsia"/>
          <w:color w:val="1F497D"/>
          <w:sz w:val="30"/>
          <w:szCs w:val="30"/>
        </w:rPr>
        <w:t>有些定制加了</w:t>
      </w:r>
      <w:r>
        <w:rPr>
          <w:rFonts w:ascii="Calibri" w:hAnsi="Calibri"/>
          <w:color w:val="1F497D"/>
          <w:sz w:val="30"/>
          <w:szCs w:val="30"/>
        </w:rPr>
        <w:t>OEM</w:t>
      </w:r>
      <w:r>
        <w:rPr>
          <w:rFonts w:hint="eastAsia"/>
          <w:color w:val="1F497D"/>
          <w:sz w:val="30"/>
          <w:szCs w:val="30"/>
        </w:rPr>
        <w:t>控制的，</w:t>
      </w:r>
      <w:r>
        <w:rPr>
          <w:rFonts w:ascii="Calibri" w:hAnsi="Calibri"/>
          <w:color w:val="1F497D"/>
          <w:sz w:val="30"/>
          <w:szCs w:val="30"/>
        </w:rPr>
        <w:t>demo</w:t>
      </w:r>
      <w:r>
        <w:rPr>
          <w:rFonts w:hint="eastAsia"/>
          <w:color w:val="1F497D"/>
          <w:sz w:val="30"/>
          <w:szCs w:val="30"/>
        </w:rPr>
        <w:t>中默认是注释状态，请各自</w:t>
      </w:r>
      <w:r>
        <w:rPr>
          <w:rFonts w:ascii="Calibri" w:hAnsi="Calibri"/>
          <w:color w:val="1F497D"/>
          <w:sz w:val="30"/>
          <w:szCs w:val="30"/>
        </w:rPr>
        <w:t>OEM</w:t>
      </w:r>
      <w:r>
        <w:rPr>
          <w:rFonts w:hint="eastAsia"/>
          <w:color w:val="1F497D"/>
          <w:sz w:val="30"/>
          <w:szCs w:val="30"/>
        </w:rPr>
        <w:t>开发人员注意打开。</w:t>
      </w:r>
    </w:p>
    <w:p w14:paraId="3A619696" w14:textId="77777777" w:rsidR="006D57C1" w:rsidRPr="004F10EC" w:rsidRDefault="006D57C1"/>
    <w:sectPr w:rsidR="006D57C1" w:rsidRPr="004F10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D34A2C" w14:textId="77777777" w:rsidR="00300F9F" w:rsidRDefault="00300F9F" w:rsidP="00BD781A">
      <w:r>
        <w:separator/>
      </w:r>
    </w:p>
  </w:endnote>
  <w:endnote w:type="continuationSeparator" w:id="0">
    <w:p w14:paraId="0224FBDB" w14:textId="77777777" w:rsidR="00300F9F" w:rsidRDefault="00300F9F" w:rsidP="00BD7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507BC8" w14:textId="77777777" w:rsidR="00BD781A" w:rsidRDefault="00BD781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CF1F4" w14:textId="77777777" w:rsidR="00BD781A" w:rsidRDefault="00BD781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8F77C8" w14:textId="77777777" w:rsidR="00BD781A" w:rsidRDefault="00BD781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428213" w14:textId="77777777" w:rsidR="00300F9F" w:rsidRDefault="00300F9F" w:rsidP="00BD781A">
      <w:r>
        <w:separator/>
      </w:r>
    </w:p>
  </w:footnote>
  <w:footnote w:type="continuationSeparator" w:id="0">
    <w:p w14:paraId="2A4BD859" w14:textId="77777777" w:rsidR="00300F9F" w:rsidRDefault="00300F9F" w:rsidP="00BD78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BE411C" w14:textId="77777777" w:rsidR="00BD781A" w:rsidRDefault="00BD781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7F667" w14:textId="77777777" w:rsidR="00BD781A" w:rsidRDefault="00300F9F" w:rsidP="00BD781A">
    <w:pPr>
      <w:pStyle w:val="a4"/>
      <w:pBdr>
        <w:bottom w:val="none" w:sz="0" w:space="0" w:color="auto"/>
      </w:pBdr>
    </w:pPr>
    <w:r>
      <w:rPr>
        <w:noProof/>
      </w:rPr>
      <w:pict w14:anchorId="581C090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GSEDS_d46a6755_f4d6ab0e_1_1_2" o:spid="_x0000_s2050" type="#_x0000_t136" style="position:absolute;left:0;text-align:left;margin-left:0;margin-top:0;width:587.3pt;height:47pt;rotation:315;z-index:251658240;visibility:visible;mso-position-horizontal:center;mso-position-horizontal-relative:margin;mso-position-vertical:center;mso-position-vertical-relative:margin" fillcolor="gray" stroked="f">
          <v:fill opacity="3277f"/>
          <v:stroke r:id="rId1" o:title=""/>
          <v:shadow color="#868686"/>
          <v:textpath style="font-family:&quot;宋体&quot;;font-size:1pt;v-text-kern:t" trim="t" fitpath="t" string="14499  da hua  2020-12-14"/>
          <o:lock v:ext="edit" aspectratio="t"/>
          <w10:wrap side="largest"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4A44DF" w14:textId="77777777" w:rsidR="00BD781A" w:rsidRDefault="00BD781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676ED9"/>
    <w:multiLevelType w:val="multilevel"/>
    <w:tmpl w:val="A31267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isLgl/>
      <w:lvlText w:val="%1.%2"/>
      <w:lvlJc w:val="left"/>
      <w:pPr>
        <w:ind w:left="1080" w:hanging="72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2160" w:hanging="108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800"/>
      </w:p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</w:lvl>
  </w:abstractNum>
  <w:num w:numId="1">
    <w:abstractNumId w:val="0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57C1"/>
    <w:rsid w:val="00195CDB"/>
    <w:rsid w:val="00300F9F"/>
    <w:rsid w:val="004654A8"/>
    <w:rsid w:val="004B5079"/>
    <w:rsid w:val="004F10EC"/>
    <w:rsid w:val="006D57C1"/>
    <w:rsid w:val="008E63BB"/>
    <w:rsid w:val="00971FE5"/>
    <w:rsid w:val="00BA4C50"/>
    <w:rsid w:val="00BD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31BBCBD5"/>
  <w15:docId w15:val="{AB4D13AD-B310-450C-9F79-C777EF734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781A"/>
    <w:rPr>
      <w:rFonts w:ascii="SimSun" w:eastAsia="SimSun" w:hAnsi="SimSun" w:cs="SimSun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D78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78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81A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BD781A"/>
    <w:rPr>
      <w:rFonts w:ascii="SimSun" w:eastAsia="SimSun" w:hAnsi="SimSun" w:cs="SimSu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D781A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BD78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D781A"/>
    <w:rPr>
      <w:rFonts w:ascii="SimSun" w:eastAsia="SimSun" w:hAnsi="SimSun" w:cs="SimSun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D781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D781A"/>
    <w:rPr>
      <w:rFonts w:ascii="SimSun" w:eastAsia="SimSun" w:hAnsi="SimSun" w:cs="SimSu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김 미령</cp:lastModifiedBy>
  <cp:revision>7</cp:revision>
  <dcterms:created xsi:type="dcterms:W3CDTF">2020-12-02T04:06:00Z</dcterms:created>
  <dcterms:modified xsi:type="dcterms:W3CDTF">2021-02-25T05:35:00Z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SEDS_TWMT">
    <vt:lpwstr>d46a6755_b77b54e0_f4d6ab0e832e6f64758d92c10e4055ca3a9a2ff3df2a6d26e6e8a9cadce74b9a</vt:lpwstr>
  </property>
  <property fmtid="{D5CDD505-2E9C-101B-9397-08002B2CF9AE}" pid="3" name="GSEDS_HWMT_d46a6755">
    <vt:lpwstr>f2455040_mFV3wj85ICk3OspOlHv9rPlNVj8=_8QYrr2J+YTUyOtNGkHX8rFWbsGRffBm1biPP+9YfNyUvHR9mHApviHQdMf4XgFOtAFdYwtEWmLpSAQrFkHTCUBaZwg==_87e49942</vt:lpwstr>
  </property>
</Properties>
</file>