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3C93B" w14:textId="64F0060A" w:rsidR="00A1136F" w:rsidRPr="00336033" w:rsidRDefault="00A1136F" w:rsidP="00336033">
      <w:pPr>
        <w:jc w:val="center"/>
        <w:rPr>
          <w:b/>
          <w:bCs/>
          <w:sz w:val="32"/>
          <w:szCs w:val="32"/>
        </w:rPr>
      </w:pPr>
      <w:r w:rsidRPr="00336033">
        <w:rPr>
          <w:b/>
          <w:bCs/>
          <w:sz w:val="32"/>
          <w:szCs w:val="32"/>
        </w:rPr>
        <w:t>THE WEEK IN 7 CHARTS</w:t>
      </w:r>
    </w:p>
    <w:p w14:paraId="59C07075" w14:textId="2BD30F38" w:rsidR="00336033" w:rsidRPr="00336033" w:rsidRDefault="00336033" w:rsidP="00336033">
      <w:pPr>
        <w:jc w:val="center"/>
        <w:rPr>
          <w:sz w:val="32"/>
          <w:szCs w:val="32"/>
        </w:rPr>
      </w:pPr>
      <w:r w:rsidRPr="00336033">
        <w:rPr>
          <w:sz w:val="32"/>
          <w:szCs w:val="32"/>
        </w:rPr>
        <w:t>19</w:t>
      </w:r>
      <w:r w:rsidRPr="00336033">
        <w:rPr>
          <w:sz w:val="32"/>
          <w:szCs w:val="32"/>
          <w:vertAlign w:val="superscript"/>
        </w:rPr>
        <w:t>th</w:t>
      </w:r>
      <w:r w:rsidRPr="00336033">
        <w:rPr>
          <w:sz w:val="32"/>
          <w:szCs w:val="32"/>
        </w:rPr>
        <w:t xml:space="preserve"> of October</w:t>
      </w:r>
    </w:p>
    <w:p w14:paraId="471DAED3" w14:textId="77777777" w:rsidR="00A1136F" w:rsidRDefault="00A1136F" w:rsidP="00F96FA4"/>
    <w:p w14:paraId="2342E752" w14:textId="16283177" w:rsidR="00A1136F" w:rsidRDefault="00A1136F" w:rsidP="00F96FA4">
      <w:r>
        <w:t>------------------------------------------------------------------------------------------------------------------------------</w:t>
      </w:r>
    </w:p>
    <w:p w14:paraId="5660FE23" w14:textId="77777777" w:rsidR="00A1136F" w:rsidRDefault="00A1136F" w:rsidP="00F96FA4"/>
    <w:p w14:paraId="386768EE" w14:textId="3FE88884" w:rsidR="00A1136F" w:rsidRPr="00A1136F" w:rsidRDefault="00A1136F" w:rsidP="00A1136F">
      <w:pPr>
        <w:rPr>
          <w:b/>
          <w:bCs/>
        </w:rPr>
      </w:pPr>
      <w:r w:rsidRPr="00A1136F">
        <w:rPr>
          <w:b/>
          <w:bCs/>
        </w:rPr>
        <w:t>Chart #: US</w:t>
      </w:r>
      <w:r w:rsidRPr="00A1136F">
        <w:rPr>
          <w:b/>
          <w:bCs/>
        </w:rPr>
        <w:t xml:space="preserve"> </w:t>
      </w:r>
      <w:r w:rsidRPr="00A1136F">
        <w:rPr>
          <w:b/>
          <w:bCs/>
        </w:rPr>
        <w:t>i</w:t>
      </w:r>
      <w:r w:rsidRPr="00A1136F">
        <w:rPr>
          <w:b/>
          <w:bCs/>
        </w:rPr>
        <w:t xml:space="preserve">nflation is heating up again </w:t>
      </w:r>
    </w:p>
    <w:p w14:paraId="723139F1" w14:textId="77777777" w:rsidR="00A1136F" w:rsidRDefault="00A1136F" w:rsidP="00A1136F"/>
    <w:p w14:paraId="6588B754" w14:textId="77777777" w:rsidR="00A1136F" w:rsidRDefault="00A1136F" w:rsidP="00A1136F">
      <w:r>
        <w:t xml:space="preserve">Headline inflation rose to 3.7% year-on-year in September, its highest reading since May.</w:t>
      </w:r>
    </w:p>
    <w:p w14:paraId="48EDF731" w14:textId="77777777" w:rsidR="00A1136F" w:rsidRDefault="00A1136F" w:rsidP="00A1136F"/>
    <w:p w14:paraId="6C30FF4B" w14:textId="77777777" w:rsidR="00A1136F" w:rsidRDefault="00A1136F" w:rsidP="00A1136F">
      <w:r>
        <w:t xml:space="preserve">Higher gasoline and diesel prices accounted for much of the rise, while airfares and used-car prices added to the pressure. Monthly inflation reached 0.6%, the largest increase since May.</w:t>
      </w:r>
    </w:p>
    <w:p w14:paraId="2EBEE10D" w14:textId="77777777" w:rsidR="00A1136F" w:rsidRDefault="00A1136F" w:rsidP="00A1136F"/>
    <w:p w14:paraId="4AB36182" w14:textId="3986F84F" w:rsidR="00A1136F" w:rsidRDefault="00A1136F" w:rsidP="00336033">
      <w:r>
        <w:t xml:space="preserve">Stripping out food and energy, the picture also worsened: core inflation climbed to 2.6% from 2.4% in August, above expectations.</w:t>
      </w:r>
    </w:p>
    <w:p w14:paraId="5EB09C7B" w14:textId="77777777" w:rsidR="00A1136F" w:rsidRDefault="00A1136F" w:rsidP="00A1136F"/>
    <w:p w14:paraId="386FF5DF" w14:textId="77777777" w:rsidR="00A1136F" w:rsidRDefault="00A1136F" w:rsidP="00A1136F">
      <w:r>
        <w:t xml:space="preserve">Households are clearly being squeezed: prices have risen 3.7% over the past twelve months, ahead of average wage growth of 3%.</w:t>
      </w:r>
    </w:p>
    <w:p w14:paraId="1E00B847" w14:textId="77777777" w:rsidR="00A1136F" w:rsidRDefault="00A1136F" w:rsidP="00A1136F"/>
    <w:p w14:paraId="48B6124C" w14:textId="050EE0B3" w:rsidR="00A1136F" w:rsidRDefault="00A1136F" w:rsidP="00A1136F">
      <w:r>
        <w:rPr>
          <w:noProof/>
        </w:rPr>
        <w:drawing>
          <wp:inline distT="0" distB="0" distL="0" distR="0" wp14:anchorId="79C9E77B" wp14:editId="0B9FCBED">
            <wp:extent cx="2768445" cy="2066998"/>
            <wp:effectExtent l="0" t="0" r="0" b="0"/>
            <wp:docPr id="979574602" name="Picture 3"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iew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85478" cy="2079715"/>
                    </a:xfrm>
                    <a:prstGeom prst="rect">
                      <a:avLst/>
                    </a:prstGeom>
                    <a:noFill/>
                    <a:ln>
                      <a:noFill/>
                    </a:ln>
                  </pic:spPr>
                </pic:pic>
              </a:graphicData>
            </a:graphic>
          </wp:inline>
        </w:drawing>
      </w:r>
    </w:p>
    <w:p w14:paraId="3A384806" w14:textId="77777777" w:rsidR="00A1136F" w:rsidRDefault="00A1136F" w:rsidP="00A1136F"/>
    <w:p w14:paraId="1C2FEA1F" w14:textId="77777777" w:rsidR="00A1136F" w:rsidRDefault="00A1136F" w:rsidP="00A1136F">
      <w:r>
        <w:t>Source: Heather Long on X, BLS</w:t>
      </w:r>
    </w:p>
    <w:p w14:paraId="217F237E" w14:textId="77777777" w:rsidR="00A1136F" w:rsidRDefault="00A1136F" w:rsidP="00F96FA4"/>
    <w:p w14:paraId="350E8C7C" w14:textId="77777777" w:rsidR="00A1136F" w:rsidRDefault="00A1136F" w:rsidP="00F96FA4"/>
    <w:p w14:paraId="3C7A7AAC" w14:textId="77777777" w:rsidR="00A1136F" w:rsidRDefault="00A1136F" w:rsidP="00F96FA4"/>
    <w:p w14:paraId="5EC2C60D" w14:textId="34E46123" w:rsidR="00A1136F" w:rsidRPr="00A1136F" w:rsidRDefault="00A1136F" w:rsidP="00F96FA4">
      <w:pPr>
        <w:rPr>
          <w:b/>
          <w:bCs/>
        </w:rPr>
      </w:pPr>
      <w:r w:rsidRPr="00A1136F">
        <w:rPr>
          <w:b/>
          <w:bCs/>
        </w:rPr>
        <w:t xml:space="preserve">Chart #: The power of magazine cover stories </w:t>
      </w:r>
    </w:p>
    <w:p w14:paraId="1A268696" w14:textId="77777777" w:rsidR="00A1136F" w:rsidRPr="00A1136F" w:rsidRDefault="00A1136F" w:rsidP="00F96FA4">
      <w:pPr>
        <w:rPr>
          <w:b/>
          <w:bCs/>
        </w:rPr>
      </w:pPr>
    </w:p>
    <w:p w14:paraId="300B446C" w14:textId="46DC7F64" w:rsidR="00A1136F" w:rsidRDefault="00A1136F" w:rsidP="00A1136F">
      <w:r>
        <w:t xml:space="preserve">US Treasury yields are falling sharply, even though US CPI and PPI inflation figures came in above expectations. The move comes only days after The Economist ran a cover story asking whether the bond market was about to blow up.</w:t>
      </w:r>
    </w:p>
    <w:p w14:paraId="3B4CB8BA" w14:textId="77777777" w:rsidR="00A1136F" w:rsidRDefault="00A1136F" w:rsidP="00A1136F"/>
    <w:p w14:paraId="09579B14" w14:textId="0EFF6B59" w:rsidR="00A1136F" w:rsidRDefault="00A1136F" w:rsidP="00A1136F">
      <w:r>
        <w:t xml:space="preserve">Magazine covers have frequently proved to be strong contrarian signals for investors.</w:t>
      </w:r>
    </w:p>
    <w:p w14:paraId="00E50A23" w14:textId="77777777" w:rsidR="00A1136F" w:rsidRDefault="00A1136F" w:rsidP="00A1136F"/>
    <w:p w14:paraId="7E224323" w14:textId="262D455E" w:rsidR="00A1136F" w:rsidRDefault="00A1136F" w:rsidP="00A1136F">
      <w:r w:rsidRPr="00A1136F">
        <w:drawing>
          <wp:inline distT="0" distB="0" distL="0" distR="0" wp14:anchorId="31CAF1C8" wp14:editId="22F307F5">
            <wp:extent cx="3076984" cy="2181472"/>
            <wp:effectExtent l="0" t="0" r="9525" b="0"/>
            <wp:docPr id="183708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82637" name=""/>
                    <pic:cNvPicPr/>
                  </pic:nvPicPr>
                  <pic:blipFill>
                    <a:blip r:embed="rId13"/>
                    <a:stretch>
                      <a:fillRect/>
                    </a:stretch>
                  </pic:blipFill>
                  <pic:spPr>
                    <a:xfrm>
                      <a:off x="0" y="0"/>
                      <a:ext cx="3093927" cy="2193484"/>
                    </a:xfrm>
                    <a:prstGeom prst="rect">
                      <a:avLst/>
                    </a:prstGeom>
                  </pic:spPr>
                </pic:pic>
              </a:graphicData>
            </a:graphic>
          </wp:inline>
        </w:drawing>
      </w:r>
    </w:p>
    <w:p w14:paraId="28355F98" w14:textId="77777777" w:rsidR="00A1136F" w:rsidRDefault="00A1136F" w:rsidP="00A1136F"/>
    <w:p w14:paraId="221C930B" w14:textId="6DC29935" w:rsidR="00A1136F" w:rsidRDefault="00A1136F" w:rsidP="00A1136F">
      <w:r>
        <w:t>Source: Ryan Detrick</w:t>
      </w:r>
    </w:p>
    <w:p w14:paraId="44A75CD8" w14:textId="617ED1A9" w:rsidR="00FD727A" w:rsidRPr="00FD727A" w:rsidRDefault="00FD727A" w:rsidP="00336033">
      <w:pPr>
        <w:rPr>
          <w:b/>
          <w:bCs/>
        </w:rPr>
      </w:pPr>
      <w:r w:rsidRPr="00FD727A">
        <w:rPr>
          <w:b/>
          <w:bCs/>
        </w:rPr>
        <w:lastRenderedPageBreak/>
        <w:t xml:space="preserve">Chart #: So far in H2, Hyperscaler debt issuance dwarfs emerging market </w:t>
      </w:r>
    </w:p>
    <w:p w14:paraId="49D32BC3" w14:textId="77777777" w:rsidR="00FD727A" w:rsidRDefault="00FD727A" w:rsidP="00336033"/>
    <w:p w14:paraId="5C4DB7A7" w14:textId="4379AAB3" w:rsidR="00336033" w:rsidRDefault="00336033" w:rsidP="00336033">
      <w:r w:rsidR="00FD727A">
        <w:t xml:space="preserve">Since the 1</w:t>
      </w:r>
      <w:r w:rsidR="00FD727A" w:rsidRPr="00FD727A">
        <w:rPr>
          <w:vertAlign w:val="superscript"/>
        </w:rPr>
        <w:t xml:space="preserve">st</w:t>
      </w:r>
      <w:r w:rsidR="00FD727A">
        <w:t xml:space="preserve"> of July, two hyperscalers alone (Amazon and Alphabet) have issued more debt than all emerging-market governments combined.</w:t>
      </w:r>
    </w:p>
    <w:p w14:paraId="2C8B6BFE" w14:textId="77777777" w:rsidR="00336033" w:rsidRDefault="00336033" w:rsidP="00336033"/>
    <w:p w14:paraId="7BBABF72" w14:textId="0E8CD0D9" w:rsidR="00336033" w:rsidRDefault="00336033" w:rsidP="00336033">
      <w:r>
        <w:t xml:space="preserve">Amazon and Alphabet have raised around $126 billion this year, compared with roughly $41 billion for emerging-market sovereigns.</w:t>
      </w:r>
    </w:p>
    <w:p w14:paraId="464F5FE4" w14:textId="77777777" w:rsidR="00336033" w:rsidRDefault="00336033" w:rsidP="00336033"/>
    <w:p w14:paraId="2B740A20" w14:textId="1B3FBACB" w:rsidR="00336033" w:rsidRDefault="00F177D4" w:rsidP="00336033">
      <w:r>
        <w:rPr>
          <w:noProof/>
        </w:rPr>
        <w:drawing>
          <wp:inline distT="0" distB="0" distL="0" distR="0" wp14:anchorId="50882FF6" wp14:editId="26C7FB71">
            <wp:extent cx="3029301" cy="2213672"/>
            <wp:effectExtent l="0" t="0" r="0" b="0"/>
            <wp:docPr id="1148967001" name="Picture 4"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iew 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33444" cy="2216700"/>
                    </a:xfrm>
                    <a:prstGeom prst="rect">
                      <a:avLst/>
                    </a:prstGeom>
                    <a:noFill/>
                    <a:ln>
                      <a:noFill/>
                    </a:ln>
                  </pic:spPr>
                </pic:pic>
              </a:graphicData>
            </a:graphic>
          </wp:inline>
        </w:drawing>
      </w:r>
    </w:p>
    <w:p w14:paraId="4D52BF9C" w14:textId="77777777" w:rsidR="00336033" w:rsidRDefault="00336033" w:rsidP="00336033"/>
    <w:p w14:paraId="6E1E81D2" w14:textId="77777777" w:rsidR="00336033" w:rsidRDefault="00336033" w:rsidP="00336033">
      <w:r>
        <w:t>Source: Nic</w:t>
      </w:r>
    </w:p>
    <w:p w14:paraId="2CC63144" w14:textId="236746E2" w:rsidR="00A1136F" w:rsidRDefault="00336033" w:rsidP="00336033">
      <w:r>
        <w:t>@puckrin on X</w:t>
      </w:r>
    </w:p>
    <w:p w14:paraId="25EE0C3D" w14:textId="06E5E00A" w:rsidR="00A1136F" w:rsidRDefault="00A1136F" w:rsidP="00A1136F"/>
    <w:p w14:paraId="6A42A4E7" w14:textId="77777777" w:rsidR="00336033" w:rsidRDefault="00336033" w:rsidP="00A1136F"/>
    <w:p w14:paraId="06840B9D" w14:textId="77777777" w:rsidR="00336033" w:rsidRDefault="00336033" w:rsidP="00A1136F"/>
    <w:p w14:paraId="29350B4B" w14:textId="77777777" w:rsidR="00336033" w:rsidRDefault="00336033" w:rsidP="00A1136F"/>
    <w:p w14:paraId="3EC4450E" w14:textId="10E35216" w:rsidR="00A1136F" w:rsidRPr="00A1136F" w:rsidRDefault="00A1136F" w:rsidP="00A1136F">
      <w:pPr>
        <w:rPr>
          <w:b/>
          <w:bCs/>
        </w:rPr>
      </w:pPr>
      <w:r w:rsidRPr="00A1136F">
        <w:rPr>
          <w:b/>
          <w:bCs/>
        </w:rPr>
        <w:t>Chart #: The w</w:t>
      </w:r>
      <w:r w:rsidRPr="00A1136F">
        <w:rPr>
          <w:b/>
          <w:bCs/>
        </w:rPr>
        <w:t>orld continues to spend more on alcohol than AI infrastructure</w:t>
      </w:r>
    </w:p>
    <w:p w14:paraId="0A99F312" w14:textId="77777777" w:rsidR="00A1136F" w:rsidRDefault="00A1136F" w:rsidP="00A1136F"/>
    <w:p w14:paraId="4F0EA9DE" w14:textId="77777777" w:rsidR="00A1136F" w:rsidRDefault="00A1136F" w:rsidP="00A1136F">
      <w:r>
        <w:t>Spending in 2026:</w:t>
      </w:r>
    </w:p>
    <w:p w14:paraId="00978990" w14:textId="77777777" w:rsidR="00A1136F" w:rsidRDefault="00A1136F" w:rsidP="00A1136F">
      <w:r>
        <w:t>• Alcohol: $1.70B</w:t>
      </w:r>
    </w:p>
    <w:p w14:paraId="5084F99B" w14:textId="77777777" w:rsidR="00A1136F" w:rsidRDefault="00A1136F" w:rsidP="00A1136F">
      <w:r>
        <w:t>• AI infrastructure: $1.484B</w:t>
      </w:r>
    </w:p>
    <w:p w14:paraId="1868942A" w14:textId="77777777" w:rsidR="00A1136F" w:rsidRDefault="00A1136F" w:rsidP="00A1136F"/>
    <w:p w14:paraId="7F08E0ED" w14:textId="5C5CEC8E" w:rsidR="00A1136F" w:rsidRDefault="00A1136F" w:rsidP="00A1136F">
      <w:r>
        <w:t xml:space="preserve">Forecasts suggest that next year AI spending will overtake alcohol for the first time.</w:t>
      </w:r>
    </w:p>
    <w:p w14:paraId="12A9E3DA" w14:textId="77777777" w:rsidR="00A1136F" w:rsidRDefault="00A1136F" w:rsidP="00A1136F"/>
    <w:p w14:paraId="15F2D991" w14:textId="7778E4B1" w:rsidR="00A1136F" w:rsidRDefault="00A1136F" w:rsidP="00A1136F">
      <w:r>
        <w:rPr>
          <w:noProof/>
        </w:rPr>
        <w:drawing>
          <wp:inline distT="0" distB="0" distL="0" distR="0" wp14:anchorId="639B31A9" wp14:editId="52D8A5C9">
            <wp:extent cx="3974555" cy="2384733"/>
            <wp:effectExtent l="0" t="0" r="6985" b="0"/>
            <wp:docPr id="2024814475" name="Picture 2"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ew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80256" cy="2388153"/>
                    </a:xfrm>
                    <a:prstGeom prst="rect">
                      <a:avLst/>
                    </a:prstGeom>
                    <a:noFill/>
                    <a:ln>
                      <a:noFill/>
                    </a:ln>
                  </pic:spPr>
                </pic:pic>
              </a:graphicData>
            </a:graphic>
          </wp:inline>
        </w:drawing>
      </w:r>
    </w:p>
    <w:p w14:paraId="1A96F07F" w14:textId="77777777" w:rsidR="00A1136F" w:rsidRDefault="00A1136F" w:rsidP="00A1136F">
      <w:r>
        <w:t xml:space="preserve">Source: Michael Burry Stock Tracker </w:t>
      </w:r>
      <w:r>
        <w:rPr>
          <w:rFonts w:ascii="Segoe UI Symbol" w:hAnsi="Segoe UI Symbol" w:cs="Segoe UI Symbol"/>
        </w:rPr>
        <w:t>♟</w:t>
      </w:r>
    </w:p>
    <w:p w14:paraId="4D6BB68A" w14:textId="2B950ADC" w:rsidR="00A1136F" w:rsidRDefault="00A1136F" w:rsidP="00A1136F">
      <w:r>
        <w:t>@burrytracker</w:t>
      </w:r>
    </w:p>
    <w:p w14:paraId="48CACA61" w14:textId="77777777" w:rsidR="00A1136F" w:rsidRDefault="00A1136F" w:rsidP="00A1136F"/>
    <w:p w14:paraId="1EEAA3E9" w14:textId="77777777" w:rsidR="0065005C" w:rsidRDefault="0065005C" w:rsidP="00A1136F"/>
    <w:p w14:paraId="683B0007" w14:textId="59B5236B" w:rsidR="003F6EFA" w:rsidRPr="0065005C" w:rsidRDefault="0065005C" w:rsidP="0065005C">
      <w:pPr>
        <w:rPr>
          <w:b/>
          <w:bCs/>
        </w:rPr>
      </w:pPr>
      <w:r w:rsidRPr="0065005C">
        <w:rPr>
          <w:b/>
          <w:bCs/>
        </w:rPr>
        <w:t xml:space="preserve">Chart #: </w:t>
      </w:r>
      <w:r w:rsidR="003F6EFA" w:rsidRPr="0065005C">
        <w:rPr>
          <w:b/>
          <w:bCs/>
        </w:rPr>
        <w:t>AI’s biggest disruption may be the collapse in its cost</w:t>
      </w:r>
    </w:p>
    <w:p w14:paraId="7090D7BE" w14:textId="77777777" w:rsidR="003F6EFA" w:rsidRDefault="003F6EFA" w:rsidP="003F6EFA"/>
    <w:p w14:paraId="2CB11483" w14:textId="01A6A191" w:rsidR="003F6EFA" w:rsidRDefault="003F6EFA" w:rsidP="003F6EFA">
      <w:r>
        <w:t xml:space="preserve">AI costs are falling faster than those of any previous transformative technology, 54 times faster than electricity, and the pace has held steady since GPT-3.</w:t>
      </w:r>
    </w:p>
    <w:p w14:paraId="206CAF8C" w14:textId="77777777" w:rsidR="003F6EFA" w:rsidRDefault="003F6EFA" w:rsidP="003F6EFA"/>
    <w:p w14:paraId="22527DC4" w14:textId="77777777" w:rsidR="003F6EFA" w:rsidRDefault="003F6EFA" w:rsidP="003F6EFA">
      <w:r>
        <w:t xml:space="preserve">Declines that took other technologies decades seem to be unfolding in AI over just a few years.</w:t>
      </w:r>
    </w:p>
    <w:p w14:paraId="51AF7F46" w14:textId="77777777" w:rsidR="003F6EFA" w:rsidRDefault="003F6EFA" w:rsidP="003F6EFA"/>
    <w:p w14:paraId="3DF39FBB" w14:textId="77777777" w:rsidR="003F6EFA" w:rsidRDefault="003F6EFA" w:rsidP="003F6EFA">
      <w:r>
        <w:t xml:space="preserve">The economic consequences are significant: as intelligence gets cheaper, more tasks become worth automating, personalising or improving. Lower costs can boost demand sharply, even as prices decline.</w:t>
      </w:r>
    </w:p>
    <w:p w14:paraId="4643AB77" w14:textId="77777777" w:rsidR="003F6EFA" w:rsidRDefault="003F6EFA" w:rsidP="003F6EFA"/>
    <w:p w14:paraId="7C7070FC" w14:textId="77777777" w:rsidR="003F6EFA" w:rsidRDefault="003F6EFA" w:rsidP="003F6EFA">
      <w:r>
        <w:t xml:space="preserve">For investors, this brings both opportunity and pressure. Businesses that use AI could gain from cheaper access, while providers whose products become interchangeable may see their margins squeezed. Surging usage does not necessarily translate into higher profits.</w:t>
      </w:r>
    </w:p>
    <w:p w14:paraId="00AB7327" w14:textId="77777777" w:rsidR="003F6EFA" w:rsidRDefault="003F6EFA" w:rsidP="003F6EFA"/>
    <w:p w14:paraId="07187216" w14:textId="77777777" w:rsidR="003F6EFA" w:rsidRDefault="003F6EFA" w:rsidP="003F6EFA">
      <w:r>
        <w:t xml:space="preserve">A caveat: the chart neither defines the benchmark used for AI costs nor cites a source. Its striking scale should be verified, and the technologies compared are measured in different units.</w:t>
      </w:r>
    </w:p>
    <w:p w14:paraId="4FDD6FE9" w14:textId="77777777" w:rsidR="003F6EFA" w:rsidRDefault="003F6EFA" w:rsidP="003F6EFA"/>
    <w:p w14:paraId="7D1B2724" w14:textId="4E10935B" w:rsidR="003F6EFA" w:rsidRDefault="006300FE" w:rsidP="003F6EFA">
      <w:r>
        <w:rPr>
          <w:noProof/>
        </w:rPr>
        <w:drawing>
          <wp:inline distT="0" distB="0" distL="0" distR="0" wp14:anchorId="47E27CF3" wp14:editId="1C98614C">
            <wp:extent cx="2970199" cy="2041973"/>
            <wp:effectExtent l="0" t="0" r="1905" b="0"/>
            <wp:docPr id="1908001857" name="Picture 5"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iew 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77465" cy="2046968"/>
                    </a:xfrm>
                    <a:prstGeom prst="rect">
                      <a:avLst/>
                    </a:prstGeom>
                    <a:noFill/>
                    <a:ln>
                      <a:noFill/>
                    </a:ln>
                  </pic:spPr>
                </pic:pic>
              </a:graphicData>
            </a:graphic>
          </wp:inline>
        </w:drawing>
      </w:r>
    </w:p>
    <w:p w14:paraId="15B986B1" w14:textId="77777777" w:rsidR="003F6EFA" w:rsidRDefault="003F6EFA" w:rsidP="003F6EFA"/>
    <w:p w14:paraId="0970FC76" w14:textId="77777777" w:rsidR="003F6EFA" w:rsidRDefault="003F6EFA" w:rsidP="003F6EFA">
      <w:r>
        <w:t xml:space="preserve">Source: Linus </w:t>
      </w:r>
      <w:r>
        <w:rPr>
          <w:rFonts w:ascii="Segoe UI Symbol" w:hAnsi="Segoe UI Symbol" w:cs="Segoe UI Symbol"/>
        </w:rPr>
        <w:t>✦</w:t>
      </w:r>
      <w:r>
        <w:t xml:space="preserve"> Ekenstam</w:t>
      </w:r>
    </w:p>
    <w:p w14:paraId="4EA36869" w14:textId="4EFB9CF1" w:rsidR="003F6EFA" w:rsidRDefault="003F6EFA" w:rsidP="003F6EFA">
      <w:r>
        <w:t>@LinusEkenstam</w:t>
      </w:r>
    </w:p>
    <w:p w14:paraId="2EE0E609" w14:textId="77777777" w:rsidR="003F6EFA" w:rsidRDefault="003F6EFA" w:rsidP="00A1136F"/>
    <w:p w14:paraId="7C9E674E" w14:textId="77777777" w:rsidR="003F6EFA" w:rsidRDefault="003F6EFA" w:rsidP="00A1136F"/>
    <w:p w14:paraId="6105027B" w14:textId="0B544C6D" w:rsidR="00B97E32" w:rsidRPr="00B97E32" w:rsidRDefault="00B97E32" w:rsidP="00B97E32">
      <w:pPr>
        <w:rPr>
          <w:b/>
          <w:bCs/>
        </w:rPr>
      </w:pPr>
      <w:r w:rsidRPr="00B97E32">
        <w:rPr>
          <w:b/>
          <w:bCs/>
        </w:rPr>
        <w:t xml:space="preserve">Chart #: </w:t>
      </w:r>
      <w:r w:rsidRPr="00B97E32">
        <w:rPr>
          <w:b/>
          <w:bCs/>
        </w:rPr>
        <w:t>The United Kingdom has purchased the most amount of French bonds out of any nation</w:t>
      </w:r>
    </w:p>
    <w:p w14:paraId="183D2032" w14:textId="77777777" w:rsidR="00B97E32" w:rsidRDefault="00B97E32" w:rsidP="00B97E32"/>
    <w:p w14:paraId="6FD50896" w14:textId="094AE5E4" w:rsidR="00B97E32" w:rsidRDefault="00B97E32" w:rsidP="00B97E32">
      <w:r>
        <w:t xml:space="preserve">This leaves the UK most exposed to contagion and losses should France default on its debt or need a loan from the IMF and the European Central Bank.</w:t>
      </w:r>
    </w:p>
    <w:p w14:paraId="5AB74E2A" w14:textId="77777777" w:rsidR="00B97E32" w:rsidRDefault="00B97E32" w:rsidP="00B97E32"/>
    <w:p w14:paraId="782BCB68" w14:textId="77777777" w:rsidR="00B97E32" w:rsidRDefault="00B97E32" w:rsidP="00B97E32">
      <w:r>
        <w:t xml:space="preserve">When Greece went through this during the 2011 European banking crisis, youth unemployment soared to 60% by 2013.</w:t>
      </w:r>
    </w:p>
    <w:p w14:paraId="43274D1E" w14:textId="77777777" w:rsidR="00B97E32" w:rsidRDefault="00B97E32" w:rsidP="00B97E32"/>
    <w:p w14:paraId="511BEC3F" w14:textId="17703433" w:rsidR="002B57AF" w:rsidRDefault="002B57AF" w:rsidP="00B97E32">
      <w:r w:rsidRPr="002B57AF">
        <w:drawing>
          <wp:inline distT="0" distB="0" distL="0" distR="0" wp14:anchorId="468F4239" wp14:editId="659AE8A4">
            <wp:extent cx="5435912" cy="2901259"/>
            <wp:effectExtent l="0" t="0" r="0" b="0"/>
            <wp:docPr id="145478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87758" name=""/>
                    <pic:cNvPicPr/>
                  </pic:nvPicPr>
                  <pic:blipFill>
                    <a:blip r:embed="rId17"/>
                    <a:stretch>
                      <a:fillRect/>
                    </a:stretch>
                  </pic:blipFill>
                  <pic:spPr>
                    <a:xfrm>
                      <a:off x="0" y="0"/>
                      <a:ext cx="5444692" cy="2905945"/>
                    </a:xfrm>
                    <a:prstGeom prst="rect">
                      <a:avLst/>
                    </a:prstGeom>
                  </pic:spPr>
                </pic:pic>
              </a:graphicData>
            </a:graphic>
          </wp:inline>
        </w:drawing>
      </w:r>
    </w:p>
    <w:p w14:paraId="55C646F2" w14:textId="77777777" w:rsidR="00B97E32" w:rsidRDefault="00B97E32" w:rsidP="00B97E32"/>
    <w:p w14:paraId="3E4AB303" w14:textId="77777777" w:rsidR="00B97E32" w:rsidRDefault="00B97E32" w:rsidP="00B97E32">
      <w:r>
        <w:t>Source: Financelot</w:t>
      </w:r>
    </w:p>
    <w:p w14:paraId="50D10D4C" w14:textId="05C6EFDE" w:rsidR="00B97E32" w:rsidRDefault="00B97E32" w:rsidP="00B97E32">
      <w:r>
        <w:t>@FinanceLancelot</w:t>
      </w:r>
    </w:p>
    <w:p w14:paraId="0D5CA16C" w14:textId="77777777" w:rsidR="00B97E32" w:rsidRDefault="00B97E32" w:rsidP="00A1136F"/>
    <w:p w14:paraId="3E3C959E" w14:textId="77777777" w:rsidR="00B97E32" w:rsidRDefault="00B97E32" w:rsidP="00A1136F"/>
    <w:p w14:paraId="2430D244" w14:textId="77777777" w:rsidR="00B97E32" w:rsidRDefault="00B97E32" w:rsidP="00A1136F"/>
    <w:p w14:paraId="320F06A2" w14:textId="1D66D092" w:rsidR="00A1136F" w:rsidRPr="00A1136F" w:rsidRDefault="00A1136F" w:rsidP="00A1136F">
      <w:pPr>
        <w:rPr>
          <w:b/>
          <w:bCs/>
        </w:rPr>
      </w:pPr>
      <w:r w:rsidRPr="00A1136F">
        <w:rPr>
          <w:b/>
          <w:bCs/>
        </w:rPr>
        <w:t>Chart</w:t>
      </w:r>
      <w:r>
        <w:rPr>
          <w:b/>
          <w:bCs/>
        </w:rPr>
        <w:t xml:space="preserve"> #</w:t>
      </w:r>
      <w:r w:rsidRPr="00A1136F">
        <w:rPr>
          <w:b/>
          <w:bCs/>
        </w:rPr>
        <w:t xml:space="preserve">: China has a K-shaped economy </w:t>
      </w:r>
    </w:p>
    <w:p w14:paraId="606D6F78" w14:textId="77777777" w:rsidR="00A1136F" w:rsidRDefault="00A1136F" w:rsidP="00A1136F"/>
    <w:p w14:paraId="615A4A99" w14:textId="16FA3280" w:rsidR="00A1136F" w:rsidRDefault="00A1136F" w:rsidP="00A1136F">
      <w:r>
        <w:t xml:space="preserve">September brought China another huge trade surplus of $133.5 billion, as exports jumped 36.3% year-on-year.</w:t>
      </w:r>
    </w:p>
    <w:p w14:paraId="5FECC106" w14:textId="77777777" w:rsidR="00A1136F" w:rsidRDefault="00A1136F" w:rsidP="00A1136F"/>
    <w:p w14:paraId="18B5DD2C" w14:textId="77777777" w:rsidR="00A1136F" w:rsidRDefault="00A1136F" w:rsidP="00A1136F">
      <w:r>
        <w:t xml:space="preserve">Hoping that Beijing will move away from export-led growth any time soon seems unrealistic.</w:t>
      </w:r>
    </w:p>
    <w:p w14:paraId="13F29A3C" w14:textId="77777777" w:rsidR="00A1136F" w:rsidRDefault="00A1136F" w:rsidP="00A1136F"/>
    <w:p w14:paraId="5D139A94" w14:textId="77777777" w:rsidR="00A1136F" w:rsidRDefault="00A1136F" w:rsidP="00A1136F">
      <w:r>
        <w:t xml:space="preserve">The Chinese economy is taking an increasingly K-shaped form:</w:t>
      </w:r>
    </w:p>
    <w:p w14:paraId="541E151A" w14:textId="77777777" w:rsidR="00A1136F" w:rsidRDefault="00A1136F" w:rsidP="00A1136F"/>
    <w:p w14:paraId="211C7185" w14:textId="77777777" w:rsidR="00A1136F" w:rsidRDefault="00A1136F" w:rsidP="00A1136F">
      <w:r>
        <w:t xml:space="preserve">• The upper arm: exporters and advanced manufacturers are benefiting from global demand for chips, AI infrastructure and green technology.</w:t>
      </w:r>
    </w:p>
    <w:p w14:paraId="5B3BC472" w14:textId="77777777" w:rsidR="00A1136F" w:rsidRDefault="00A1136F" w:rsidP="00A1136F"/>
    <w:p w14:paraId="1EEC2E0C" w14:textId="77777777" w:rsidR="00A1136F" w:rsidRDefault="00A1136F" w:rsidP="00A1136F">
      <w:r>
        <w:t xml:space="preserve">• The lower arm: households are contending with property-related wealth losses, a weak job market and pressure to pay down debt. Consumption stays subdued as families shore up their finances.</w:t>
      </w:r>
    </w:p>
    <w:p w14:paraId="65AF33A9" w14:textId="77777777" w:rsidR="00A1136F" w:rsidRDefault="00A1136F" w:rsidP="00A1136F"/>
    <w:p w14:paraId="0D5DC82B" w14:textId="77777777" w:rsidR="00A1136F" w:rsidRDefault="00A1136F" w:rsidP="00A1136F">
      <w:r>
        <w:t xml:space="preserve">Factories can prosper even as consumers feel worse off.</w:t>
      </w:r>
    </w:p>
    <w:p w14:paraId="61D4D111" w14:textId="77777777" w:rsidR="00A1136F" w:rsidRDefault="00A1136F" w:rsidP="00A1136F"/>
    <w:p w14:paraId="3C6562E6" w14:textId="77777777" w:rsidR="00A1136F" w:rsidRDefault="00A1136F" w:rsidP="00A1136F">
      <w:r>
        <w:t xml:space="preserve">As a result, Beijing relies heavily on foreign demand to offset weakness at home, which makes a swift shift away from exports unlikely.</w:t>
      </w:r>
    </w:p>
    <w:p w14:paraId="188FF6B6" w14:textId="77777777" w:rsidR="00A1136F" w:rsidRDefault="00A1136F" w:rsidP="00A1136F"/>
    <w:p w14:paraId="65F85FD5" w14:textId="77777777" w:rsidR="00A1136F" w:rsidRDefault="00A1136F" w:rsidP="00A1136F">
      <w:r>
        <w:t xml:space="preserve">Until Chinese households regain the confidence to spend, the rest of the world will continue to absorb the output of China’s factories.</w:t>
      </w:r>
    </w:p>
    <w:p w14:paraId="048165AB" w14:textId="1C01F836" w:rsidR="00A1136F" w:rsidRDefault="00A1136F" w:rsidP="00A1136F">
      <w:r w:rsidRPr="00A1136F">
        <w:drawing>
          <wp:inline distT="0" distB="0" distL="0" distR="0" wp14:anchorId="129BE425" wp14:editId="2C3E485A">
            <wp:extent cx="3062960" cy="2763591"/>
            <wp:effectExtent l="0" t="0" r="4445" b="0"/>
            <wp:docPr id="84833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36039" name=""/>
                    <pic:cNvPicPr/>
                  </pic:nvPicPr>
                  <pic:blipFill>
                    <a:blip r:embed="rId18"/>
                    <a:stretch>
                      <a:fillRect/>
                    </a:stretch>
                  </pic:blipFill>
                  <pic:spPr>
                    <a:xfrm>
                      <a:off x="0" y="0"/>
                      <a:ext cx="3069853" cy="2769810"/>
                    </a:xfrm>
                    <a:prstGeom prst="rect">
                      <a:avLst/>
                    </a:prstGeom>
                  </pic:spPr>
                </pic:pic>
              </a:graphicData>
            </a:graphic>
          </wp:inline>
        </w:drawing>
      </w:r>
    </w:p>
    <w:p w14:paraId="42992FB2" w14:textId="77777777" w:rsidR="00A1136F" w:rsidRDefault="00A1136F" w:rsidP="00A1136F"/>
    <w:p w14:paraId="33AEB3F3" w14:textId="73260B30" w:rsidR="00A1136F" w:rsidRPr="00F6083A" w:rsidRDefault="00A1136F" w:rsidP="00A1136F">
      <w:r>
        <w:t>Source: Robin Brooks</w:t>
      </w:r>
    </w:p>
    <w:sectPr w:rsidR="00A1136F" w:rsidRPr="00F6083A" w:rsidSect="001C4809">
      <w:headerReference w:type="even" r:id="rId19"/>
      <w:headerReference w:type="default" r:id="rId20"/>
      <w:footerReference w:type="even" r:id="rId21"/>
      <w:footerReference w:type="default" r:id="rId22"/>
      <w:headerReference w:type="first" r:id="rId23"/>
      <w:footerReference w:type="first" r:id="rId24"/>
      <w:pgSz w:w="11906" w:h="16838" w:code="9"/>
      <w:pgMar w:top="1134" w:right="1134" w:bottom="851" w:left="1134" w:header="567"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F3E39" w14:textId="77777777" w:rsidR="00246251" w:rsidRDefault="00246251" w:rsidP="00477C0A">
      <w:r>
        <w:separator/>
      </w:r>
    </w:p>
  </w:endnote>
  <w:endnote w:type="continuationSeparator" w:id="0">
    <w:p w14:paraId="2A9DE23F" w14:textId="77777777" w:rsidR="00246251" w:rsidRDefault="00246251" w:rsidP="00477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unito Sans ExtraBold">
    <w:altName w:val="Nunito Sans ExtraBold"/>
    <w:charset w:val="00"/>
    <w:family w:val="auto"/>
    <w:pitch w:val="variable"/>
    <w:sig w:usb0="A00002FF" w:usb1="5000204B" w:usb2="00000000" w:usb3="00000000" w:csb0="0000019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Sans">
    <w:charset w:val="00"/>
    <w:family w:val="auto"/>
    <w:pitch w:val="variable"/>
    <w:sig w:usb0="A00002FF" w:usb1="5000204B"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Nunito Sans SemiBold">
    <w:altName w:val="Nunito Sans SemiBold"/>
    <w:charset w:val="00"/>
    <w:family w:val="auto"/>
    <w:pitch w:val="variable"/>
    <w:sig w:usb0="20000007" w:usb1="00000001" w:usb2="00000000" w:usb3="00000000" w:csb0="0000019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BFC5F" w14:textId="77777777" w:rsidR="00E10115" w:rsidRDefault="00E101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16366" w14:textId="77777777" w:rsidR="00E10115" w:rsidRDefault="00E101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79AD3" w14:textId="77777777" w:rsidR="00E10115" w:rsidRDefault="00E101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10F0D" w14:textId="77777777" w:rsidR="00246251" w:rsidRDefault="00246251" w:rsidP="00477C0A">
      <w:r>
        <w:separator/>
      </w:r>
    </w:p>
  </w:footnote>
  <w:footnote w:type="continuationSeparator" w:id="0">
    <w:p w14:paraId="638E0487" w14:textId="77777777" w:rsidR="00246251" w:rsidRDefault="00246251" w:rsidP="00477C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613C" w14:textId="77777777" w:rsidR="00E10115" w:rsidRDefault="00E101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8FF26" w14:textId="77777777" w:rsidR="00477C0A" w:rsidRPr="001C4809" w:rsidRDefault="00477C0A">
    <w:pPr>
      <w:pStyle w:val="Header"/>
      <w:rPr>
        <w:sz w:val="18"/>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83CFA" w14:textId="77777777" w:rsidR="00E10115" w:rsidRDefault="00E101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C4973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D48A5476"/>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FBE0675E"/>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D6589B0E"/>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DA4A0B9C"/>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7F0C5C4E"/>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13B7625"/>
    <w:multiLevelType w:val="multilevel"/>
    <w:tmpl w:val="5DDA12F4"/>
    <w:numStyleLink w:val="NumberedSyz"/>
  </w:abstractNum>
  <w:abstractNum w:abstractNumId="7" w15:restartNumberingAfterBreak="0">
    <w:nsid w:val="08C47FD8"/>
    <w:multiLevelType w:val="multilevel"/>
    <w:tmpl w:val="1D84AC12"/>
    <w:styleLink w:val="TOCSyz"/>
    <w:lvl w:ilvl="0">
      <w:start w:val="1"/>
      <w:numFmt w:val="upperRoman"/>
      <w:pStyle w:val="Heading1"/>
      <w:lvlText w:val="%1."/>
      <w:lvlJc w:val="left"/>
      <w:pPr>
        <w:tabs>
          <w:tab w:val="num" w:pos="567"/>
        </w:tabs>
        <w:ind w:left="0" w:firstLine="0"/>
      </w:pPr>
      <w:rPr>
        <w:rFonts w:asciiTheme="majorHAnsi" w:hAnsiTheme="majorHAnsi" w:hint="default"/>
        <w:color w:val="FF8300"/>
        <w:sz w:val="24"/>
      </w:rPr>
    </w:lvl>
    <w:lvl w:ilvl="1">
      <w:start w:val="1"/>
      <w:numFmt w:val="decimal"/>
      <w:pStyle w:val="Heading2"/>
      <w:lvlText w:val="%2."/>
      <w:lvlJc w:val="left"/>
      <w:pPr>
        <w:tabs>
          <w:tab w:val="num" w:pos="567"/>
        </w:tabs>
        <w:ind w:left="0" w:firstLine="0"/>
      </w:pPr>
      <w:rPr>
        <w:rFonts w:hint="default"/>
      </w:rPr>
    </w:lvl>
    <w:lvl w:ilvl="2">
      <w:start w:val="1"/>
      <w:numFmt w:val="decimal"/>
      <w:pStyle w:val="Heading3"/>
      <w:lvlText w:val="%2.%3."/>
      <w:lvlJc w:val="left"/>
      <w:pPr>
        <w:tabs>
          <w:tab w:val="num" w:pos="567"/>
        </w:tabs>
        <w:ind w:left="0" w:firstLine="0"/>
      </w:pPr>
      <w:rPr>
        <w:rFonts w:hint="default"/>
      </w:rPr>
    </w:lvl>
    <w:lvl w:ilvl="3">
      <w:start w:val="1"/>
      <w:numFmt w:val="decimal"/>
      <w:pStyle w:val="Heading4"/>
      <w:lvlText w:val="%2.%3.%4."/>
      <w:lvlJc w:val="left"/>
      <w:pPr>
        <w:tabs>
          <w:tab w:val="num" w:pos="567"/>
        </w:tabs>
        <w:ind w:left="0" w:firstLine="0"/>
      </w:pPr>
      <w:rPr>
        <w:rFonts w:hint="default"/>
      </w:rPr>
    </w:lvl>
    <w:lvl w:ilvl="4">
      <w:start w:val="1"/>
      <w:numFmt w:val="decimal"/>
      <w:pStyle w:val="Heading5"/>
      <w:lvlText w:val="%2.%3.%4.%5."/>
      <w:lvlJc w:val="left"/>
      <w:pPr>
        <w:tabs>
          <w:tab w:val="num" w:pos="567"/>
        </w:tabs>
        <w:ind w:left="0" w:firstLine="0"/>
      </w:pPr>
      <w:rPr>
        <w:rFonts w:hint="default"/>
      </w:rPr>
    </w:lvl>
    <w:lvl w:ilvl="5">
      <w:start w:val="1"/>
      <w:numFmt w:val="none"/>
      <w:lvlText w:val=""/>
      <w:lvlJc w:val="left"/>
      <w:pPr>
        <w:tabs>
          <w:tab w:val="num" w:pos="567"/>
        </w:tabs>
        <w:ind w:left="567" w:firstLine="0"/>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8" w15:restartNumberingAfterBreak="0">
    <w:nsid w:val="22640790"/>
    <w:multiLevelType w:val="hybridMultilevel"/>
    <w:tmpl w:val="A0E61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763103"/>
    <w:multiLevelType w:val="multilevel"/>
    <w:tmpl w:val="5DDA12F4"/>
    <w:styleLink w:val="NumberedSyz"/>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284"/>
        </w:tabs>
        <w:ind w:left="567" w:hanging="283"/>
      </w:pPr>
      <w:rPr>
        <w:rFonts w:hint="default"/>
      </w:rPr>
    </w:lvl>
    <w:lvl w:ilvl="2">
      <w:start w:val="1"/>
      <w:numFmt w:val="lowerRoman"/>
      <w:pStyle w:val="ListNumber3"/>
      <w:lvlText w:val="%3."/>
      <w:lvlJc w:val="left"/>
      <w:pPr>
        <w:tabs>
          <w:tab w:val="num" w:pos="284"/>
        </w:tabs>
        <w:ind w:left="851" w:hanging="284"/>
      </w:pPr>
      <w:rPr>
        <w:rFonts w:hint="default"/>
      </w:rPr>
    </w:lvl>
    <w:lvl w:ilvl="3">
      <w:start w:val="1"/>
      <w:numFmt w:val="none"/>
      <w:lvlText w:val=""/>
      <w:lvlJc w:val="left"/>
      <w:pPr>
        <w:tabs>
          <w:tab w:val="num" w:pos="284"/>
        </w:tabs>
        <w:ind w:left="851" w:hanging="284"/>
      </w:pPr>
      <w:rPr>
        <w:rFonts w:hint="default"/>
      </w:rPr>
    </w:lvl>
    <w:lvl w:ilvl="4">
      <w:start w:val="1"/>
      <w:numFmt w:val="none"/>
      <w:lvlText w:val=""/>
      <w:lvlJc w:val="left"/>
      <w:pPr>
        <w:tabs>
          <w:tab w:val="num" w:pos="284"/>
        </w:tabs>
        <w:ind w:left="851" w:hanging="284"/>
      </w:pPr>
      <w:rPr>
        <w:rFonts w:hint="default"/>
      </w:rPr>
    </w:lvl>
    <w:lvl w:ilvl="5">
      <w:start w:val="1"/>
      <w:numFmt w:val="none"/>
      <w:lvlText w:val=""/>
      <w:lvlJc w:val="left"/>
      <w:pPr>
        <w:tabs>
          <w:tab w:val="num" w:pos="284"/>
        </w:tabs>
        <w:ind w:left="851" w:hanging="284"/>
      </w:pPr>
      <w:rPr>
        <w:rFonts w:hint="default"/>
      </w:rPr>
    </w:lvl>
    <w:lvl w:ilvl="6">
      <w:start w:val="1"/>
      <w:numFmt w:val="none"/>
      <w:lvlText w:val=""/>
      <w:lvlJc w:val="left"/>
      <w:pPr>
        <w:tabs>
          <w:tab w:val="num" w:pos="284"/>
        </w:tabs>
        <w:ind w:left="851" w:hanging="284"/>
      </w:pPr>
      <w:rPr>
        <w:rFonts w:hint="default"/>
      </w:rPr>
    </w:lvl>
    <w:lvl w:ilvl="7">
      <w:start w:val="1"/>
      <w:numFmt w:val="none"/>
      <w:lvlText w:val=""/>
      <w:lvlJc w:val="left"/>
      <w:pPr>
        <w:tabs>
          <w:tab w:val="num" w:pos="284"/>
        </w:tabs>
        <w:ind w:left="851" w:hanging="284"/>
      </w:pPr>
      <w:rPr>
        <w:rFonts w:hint="default"/>
      </w:rPr>
    </w:lvl>
    <w:lvl w:ilvl="8">
      <w:start w:val="1"/>
      <w:numFmt w:val="none"/>
      <w:lvlText w:val=""/>
      <w:lvlJc w:val="left"/>
      <w:pPr>
        <w:tabs>
          <w:tab w:val="num" w:pos="284"/>
        </w:tabs>
        <w:ind w:left="851" w:hanging="284"/>
      </w:pPr>
      <w:rPr>
        <w:rFonts w:hint="default"/>
      </w:rPr>
    </w:lvl>
  </w:abstractNum>
  <w:abstractNum w:abstractNumId="10" w15:restartNumberingAfterBreak="0">
    <w:nsid w:val="30B66453"/>
    <w:multiLevelType w:val="multilevel"/>
    <w:tmpl w:val="25407AF0"/>
    <w:numStyleLink w:val="BulletSyz"/>
  </w:abstractNum>
  <w:abstractNum w:abstractNumId="11" w15:restartNumberingAfterBreak="0">
    <w:nsid w:val="4AF00B82"/>
    <w:multiLevelType w:val="multilevel"/>
    <w:tmpl w:val="25407AF0"/>
    <w:styleLink w:val="BulletSyz"/>
    <w:lvl w:ilvl="0">
      <w:start w:val="1"/>
      <w:numFmt w:val="bullet"/>
      <w:pStyle w:val="ListBullet"/>
      <w:lvlText w:val="→"/>
      <w:lvlJc w:val="left"/>
      <w:pPr>
        <w:tabs>
          <w:tab w:val="num" w:pos="284"/>
        </w:tabs>
        <w:ind w:left="284" w:hanging="284"/>
      </w:pPr>
      <w:rPr>
        <w:rFonts w:ascii="Times New Roman" w:hAnsi="Times New Roman" w:cs="Times New Roman" w:hint="default"/>
        <w:color w:val="FFC000"/>
      </w:rPr>
    </w:lvl>
    <w:lvl w:ilvl="1">
      <w:start w:val="1"/>
      <w:numFmt w:val="bullet"/>
      <w:pStyle w:val="ListBullet2"/>
      <w:lvlText w:val="•"/>
      <w:lvlJc w:val="left"/>
      <w:pPr>
        <w:tabs>
          <w:tab w:val="num" w:pos="567"/>
        </w:tabs>
        <w:ind w:left="567" w:hanging="283"/>
      </w:pPr>
      <w:rPr>
        <w:rFonts w:ascii="Nunito Sans" w:hAnsi="Nunito Sans" w:hint="default"/>
      </w:rPr>
    </w:lvl>
    <w:lvl w:ilvl="2">
      <w:start w:val="1"/>
      <w:numFmt w:val="bullet"/>
      <w:pStyle w:val="ListBullet3"/>
      <w:lvlText w:val="­"/>
      <w:lvlJc w:val="left"/>
      <w:pPr>
        <w:tabs>
          <w:tab w:val="num" w:pos="284"/>
        </w:tabs>
        <w:ind w:left="851" w:hanging="284"/>
      </w:pPr>
      <w:rPr>
        <w:rFonts w:ascii="Courier New" w:hAnsi="Courier New" w:hint="default"/>
      </w:rPr>
    </w:lvl>
    <w:lvl w:ilvl="3">
      <w:start w:val="1"/>
      <w:numFmt w:val="bullet"/>
      <w:lvlText w:val="­"/>
      <w:lvlJc w:val="left"/>
      <w:pPr>
        <w:tabs>
          <w:tab w:val="num" w:pos="284"/>
        </w:tabs>
        <w:ind w:left="851" w:hanging="284"/>
      </w:pPr>
      <w:rPr>
        <w:rFonts w:ascii="Courier New" w:hAnsi="Courier New" w:hint="default"/>
      </w:rPr>
    </w:lvl>
    <w:lvl w:ilvl="4">
      <w:start w:val="1"/>
      <w:numFmt w:val="bullet"/>
      <w:lvlText w:val="­"/>
      <w:lvlJc w:val="left"/>
      <w:pPr>
        <w:tabs>
          <w:tab w:val="num" w:pos="284"/>
        </w:tabs>
        <w:ind w:left="851" w:hanging="284"/>
      </w:pPr>
      <w:rPr>
        <w:rFonts w:ascii="Courier New" w:hAnsi="Courier New" w:hint="default"/>
      </w:rPr>
    </w:lvl>
    <w:lvl w:ilvl="5">
      <w:start w:val="1"/>
      <w:numFmt w:val="bullet"/>
      <w:lvlText w:val="­"/>
      <w:lvlJc w:val="left"/>
      <w:pPr>
        <w:tabs>
          <w:tab w:val="num" w:pos="284"/>
        </w:tabs>
        <w:ind w:left="851" w:hanging="284"/>
      </w:pPr>
      <w:rPr>
        <w:rFonts w:ascii="Courier New" w:hAnsi="Courier New" w:hint="default"/>
      </w:rPr>
    </w:lvl>
    <w:lvl w:ilvl="6">
      <w:start w:val="1"/>
      <w:numFmt w:val="bullet"/>
      <w:lvlText w:val="­"/>
      <w:lvlJc w:val="left"/>
      <w:pPr>
        <w:tabs>
          <w:tab w:val="num" w:pos="284"/>
        </w:tabs>
        <w:ind w:left="851" w:hanging="284"/>
      </w:pPr>
      <w:rPr>
        <w:rFonts w:ascii="Courier New" w:hAnsi="Courier New" w:hint="default"/>
      </w:rPr>
    </w:lvl>
    <w:lvl w:ilvl="7">
      <w:start w:val="1"/>
      <w:numFmt w:val="bullet"/>
      <w:lvlText w:val="­"/>
      <w:lvlJc w:val="left"/>
      <w:pPr>
        <w:tabs>
          <w:tab w:val="num" w:pos="284"/>
        </w:tabs>
        <w:ind w:left="851" w:hanging="284"/>
      </w:pPr>
      <w:rPr>
        <w:rFonts w:ascii="Courier New" w:hAnsi="Courier New" w:hint="default"/>
      </w:rPr>
    </w:lvl>
    <w:lvl w:ilvl="8">
      <w:start w:val="1"/>
      <w:numFmt w:val="bullet"/>
      <w:lvlText w:val="­"/>
      <w:lvlJc w:val="left"/>
      <w:pPr>
        <w:tabs>
          <w:tab w:val="num" w:pos="284"/>
        </w:tabs>
        <w:ind w:left="851" w:hanging="284"/>
      </w:pPr>
      <w:rPr>
        <w:rFonts w:ascii="Courier New" w:hAnsi="Courier New" w:hint="default"/>
      </w:rPr>
    </w:lvl>
  </w:abstractNum>
  <w:abstractNum w:abstractNumId="12" w15:restartNumberingAfterBreak="0">
    <w:nsid w:val="51D76868"/>
    <w:multiLevelType w:val="multilevel"/>
    <w:tmpl w:val="1D84AC12"/>
    <w:numStyleLink w:val="TOCSyz"/>
  </w:abstractNum>
  <w:abstractNum w:abstractNumId="13" w15:restartNumberingAfterBreak="0">
    <w:nsid w:val="530A633E"/>
    <w:multiLevelType w:val="multilevel"/>
    <w:tmpl w:val="1D84AC12"/>
    <w:numStyleLink w:val="TOCSyz"/>
  </w:abstractNum>
  <w:abstractNum w:abstractNumId="14" w15:restartNumberingAfterBreak="0">
    <w:nsid w:val="624F2B4B"/>
    <w:multiLevelType w:val="multilevel"/>
    <w:tmpl w:val="1D84AC12"/>
    <w:numStyleLink w:val="TOCSyz"/>
  </w:abstractNum>
  <w:abstractNum w:abstractNumId="15" w15:restartNumberingAfterBreak="0">
    <w:nsid w:val="67CC38A4"/>
    <w:multiLevelType w:val="multilevel"/>
    <w:tmpl w:val="1D84AC12"/>
    <w:numStyleLink w:val="TOCSyz"/>
  </w:abstractNum>
  <w:abstractNum w:abstractNumId="16" w15:restartNumberingAfterBreak="0">
    <w:nsid w:val="767D7990"/>
    <w:multiLevelType w:val="multilevel"/>
    <w:tmpl w:val="25407AF0"/>
    <w:numStyleLink w:val="BulletSyz"/>
  </w:abstractNum>
  <w:num w:numId="1" w16cid:durableId="670134189">
    <w:abstractNumId w:val="5"/>
  </w:num>
  <w:num w:numId="2" w16cid:durableId="1257251069">
    <w:abstractNumId w:val="3"/>
  </w:num>
  <w:num w:numId="3" w16cid:durableId="1668243895">
    <w:abstractNumId w:val="2"/>
  </w:num>
  <w:num w:numId="4" w16cid:durableId="423889286">
    <w:abstractNumId w:val="4"/>
  </w:num>
  <w:num w:numId="5" w16cid:durableId="1020424888">
    <w:abstractNumId w:val="1"/>
  </w:num>
  <w:num w:numId="6" w16cid:durableId="776146634">
    <w:abstractNumId w:val="0"/>
  </w:num>
  <w:num w:numId="7" w16cid:durableId="535192521">
    <w:abstractNumId w:val="7"/>
  </w:num>
  <w:num w:numId="8" w16cid:durableId="1004824677">
    <w:abstractNumId w:val="12"/>
  </w:num>
  <w:num w:numId="9" w16cid:durableId="618730621">
    <w:abstractNumId w:val="15"/>
  </w:num>
  <w:num w:numId="10" w16cid:durableId="451484993">
    <w:abstractNumId w:val="14"/>
  </w:num>
  <w:num w:numId="11" w16cid:durableId="256404981">
    <w:abstractNumId w:val="11"/>
  </w:num>
  <w:num w:numId="12" w16cid:durableId="1516961829">
    <w:abstractNumId w:val="10"/>
  </w:num>
  <w:num w:numId="13" w16cid:durableId="286014430">
    <w:abstractNumId w:val="9"/>
  </w:num>
  <w:num w:numId="14" w16cid:durableId="1340736694">
    <w:abstractNumId w:val="6"/>
  </w:num>
  <w:num w:numId="15" w16cid:durableId="1619693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67218091">
    <w:abstractNumId w:val="14"/>
  </w:num>
  <w:num w:numId="17" w16cid:durableId="1324044082">
    <w:abstractNumId w:val="8"/>
  </w:num>
  <w:num w:numId="18" w16cid:durableId="1176850100">
    <w:abstractNumId w:val="11"/>
  </w:num>
  <w:num w:numId="19" w16cid:durableId="1786851725">
    <w:abstractNumId w:val="7"/>
  </w:num>
  <w:num w:numId="20" w16cid:durableId="1127240309">
    <w:abstractNumId w:val="9"/>
  </w:num>
  <w:num w:numId="21" w16cid:durableId="1407147384">
    <w:abstractNumId w:val="9"/>
  </w:num>
  <w:num w:numId="22" w16cid:durableId="1942882215">
    <w:abstractNumId w:val="9"/>
  </w:num>
  <w:num w:numId="23" w16cid:durableId="124273966">
    <w:abstractNumId w:val="16"/>
  </w:num>
  <w:num w:numId="24" w16cid:durableId="655960884">
    <w:abstractNumId w:val="16"/>
  </w:num>
  <w:num w:numId="25" w16cid:durableId="1220701573">
    <w:abstractNumId w:val="16"/>
  </w:num>
  <w:num w:numId="26" w16cid:durableId="526988341">
    <w:abstractNumId w:val="9"/>
  </w:num>
  <w:num w:numId="27" w16cid:durableId="555511280">
    <w:abstractNumId w:val="7"/>
  </w:num>
  <w:num w:numId="28" w16cid:durableId="261034063">
    <w:abstractNumId w:val="7"/>
  </w:num>
  <w:num w:numId="29" w16cid:durableId="1605916823">
    <w:abstractNumId w:val="7"/>
  </w:num>
  <w:num w:numId="30" w16cid:durableId="863983911">
    <w:abstractNumId w:val="7"/>
  </w:num>
  <w:num w:numId="31" w16cid:durableId="1349021860">
    <w:abstractNumId w:val="7"/>
  </w:num>
  <w:num w:numId="32" w16cid:durableId="1649355192">
    <w:abstractNumId w:val="13"/>
  </w:num>
  <w:num w:numId="33" w16cid:durableId="1282491307">
    <w:abstractNumId w:val="13"/>
  </w:num>
  <w:num w:numId="34" w16cid:durableId="1669479060">
    <w:abstractNumId w:val="13"/>
  </w:num>
  <w:num w:numId="35" w16cid:durableId="486820934">
    <w:abstractNumId w:val="13"/>
  </w:num>
  <w:num w:numId="36" w16cid:durableId="1963998072">
    <w:abstractNumId w:val="13"/>
  </w:num>
  <w:num w:numId="37" w16cid:durableId="19663503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36F"/>
    <w:rsid w:val="00005069"/>
    <w:rsid w:val="000B09C4"/>
    <w:rsid w:val="001129C4"/>
    <w:rsid w:val="00113774"/>
    <w:rsid w:val="00120C94"/>
    <w:rsid w:val="00192124"/>
    <w:rsid w:val="001C4809"/>
    <w:rsid w:val="001C5C71"/>
    <w:rsid w:val="001E131E"/>
    <w:rsid w:val="00202C42"/>
    <w:rsid w:val="00204AFC"/>
    <w:rsid w:val="00204DB5"/>
    <w:rsid w:val="00206852"/>
    <w:rsid w:val="00216E78"/>
    <w:rsid w:val="00220318"/>
    <w:rsid w:val="00246251"/>
    <w:rsid w:val="002A77D1"/>
    <w:rsid w:val="002B0BC9"/>
    <w:rsid w:val="002B3F9B"/>
    <w:rsid w:val="002B57AF"/>
    <w:rsid w:val="0033391D"/>
    <w:rsid w:val="00336033"/>
    <w:rsid w:val="00382AB2"/>
    <w:rsid w:val="003B0D13"/>
    <w:rsid w:val="003D61F6"/>
    <w:rsid w:val="003F6EFA"/>
    <w:rsid w:val="00436995"/>
    <w:rsid w:val="00447223"/>
    <w:rsid w:val="00477C0A"/>
    <w:rsid w:val="004F2BE3"/>
    <w:rsid w:val="005940F0"/>
    <w:rsid w:val="005D788A"/>
    <w:rsid w:val="005E25AF"/>
    <w:rsid w:val="005E36FB"/>
    <w:rsid w:val="00613421"/>
    <w:rsid w:val="00614274"/>
    <w:rsid w:val="00623456"/>
    <w:rsid w:val="00627B5A"/>
    <w:rsid w:val="006300FE"/>
    <w:rsid w:val="006302CC"/>
    <w:rsid w:val="00640676"/>
    <w:rsid w:val="0065005C"/>
    <w:rsid w:val="0065442A"/>
    <w:rsid w:val="00657C53"/>
    <w:rsid w:val="0066596E"/>
    <w:rsid w:val="006B2AC6"/>
    <w:rsid w:val="006F040D"/>
    <w:rsid w:val="00711AEC"/>
    <w:rsid w:val="0075292A"/>
    <w:rsid w:val="007805DD"/>
    <w:rsid w:val="0078447E"/>
    <w:rsid w:val="00790C9D"/>
    <w:rsid w:val="007A2892"/>
    <w:rsid w:val="007C073A"/>
    <w:rsid w:val="007D0053"/>
    <w:rsid w:val="007E11D7"/>
    <w:rsid w:val="008140FC"/>
    <w:rsid w:val="00825F8A"/>
    <w:rsid w:val="008315B8"/>
    <w:rsid w:val="00837F62"/>
    <w:rsid w:val="00862507"/>
    <w:rsid w:val="00887853"/>
    <w:rsid w:val="00887E16"/>
    <w:rsid w:val="008B1CF1"/>
    <w:rsid w:val="008B4FE6"/>
    <w:rsid w:val="008C4ADD"/>
    <w:rsid w:val="008D06D7"/>
    <w:rsid w:val="008E5205"/>
    <w:rsid w:val="008F1457"/>
    <w:rsid w:val="009014A3"/>
    <w:rsid w:val="0091493B"/>
    <w:rsid w:val="00915809"/>
    <w:rsid w:val="00925C3A"/>
    <w:rsid w:val="00932E79"/>
    <w:rsid w:val="0093404D"/>
    <w:rsid w:val="00967372"/>
    <w:rsid w:val="009705DE"/>
    <w:rsid w:val="00992153"/>
    <w:rsid w:val="009C0E1D"/>
    <w:rsid w:val="009E32FD"/>
    <w:rsid w:val="00A1136F"/>
    <w:rsid w:val="00A45D75"/>
    <w:rsid w:val="00A464E6"/>
    <w:rsid w:val="00A56492"/>
    <w:rsid w:val="00A612A7"/>
    <w:rsid w:val="00A64167"/>
    <w:rsid w:val="00AC17FC"/>
    <w:rsid w:val="00AE791F"/>
    <w:rsid w:val="00B2625F"/>
    <w:rsid w:val="00B31578"/>
    <w:rsid w:val="00B32335"/>
    <w:rsid w:val="00B34957"/>
    <w:rsid w:val="00B41799"/>
    <w:rsid w:val="00B4574D"/>
    <w:rsid w:val="00B97E32"/>
    <w:rsid w:val="00BD5535"/>
    <w:rsid w:val="00C01FBE"/>
    <w:rsid w:val="00C354CD"/>
    <w:rsid w:val="00C51EC2"/>
    <w:rsid w:val="00C66534"/>
    <w:rsid w:val="00C85671"/>
    <w:rsid w:val="00D21C1C"/>
    <w:rsid w:val="00DA62EC"/>
    <w:rsid w:val="00DA6EA3"/>
    <w:rsid w:val="00DB14BA"/>
    <w:rsid w:val="00DD69EB"/>
    <w:rsid w:val="00DF1EC0"/>
    <w:rsid w:val="00E10115"/>
    <w:rsid w:val="00E91007"/>
    <w:rsid w:val="00EC1469"/>
    <w:rsid w:val="00ED3D33"/>
    <w:rsid w:val="00F02B8E"/>
    <w:rsid w:val="00F125E4"/>
    <w:rsid w:val="00F177D4"/>
    <w:rsid w:val="00F6083A"/>
    <w:rsid w:val="00F96FA4"/>
    <w:rsid w:val="00FA780E"/>
    <w:rsid w:val="00FC4759"/>
    <w:rsid w:val="00FD727A"/>
    <w:rsid w:val="00FE1E4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AB7267"/>
  <w15:chartTrackingRefBased/>
  <w15:docId w15:val="{E921F400-E505-4941-BCE8-83F3BC16F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5" w:qFormat="1"/>
    <w:lsdException w:name="heading 2" w:semiHidden="1" w:uiPriority="5" w:unhideWhenUsed="1" w:qFormat="1"/>
    <w:lsdException w:name="heading 3" w:semiHidden="1" w:uiPriority="5" w:unhideWhenUsed="1" w:qFormat="1"/>
    <w:lsdException w:name="heading 4" w:uiPriority="5" w:qFormat="1"/>
    <w:lsdException w:name="heading 5" w:uiPriority="5" w:qFormat="1"/>
    <w:lsdException w:name="heading 6" w:semiHidden="1" w:uiPriority="3" w:qFormat="1"/>
    <w:lsdException w:name="heading 7" w:semiHidden="1" w:uiPriority="3" w:qFormat="1"/>
    <w:lsdException w:name="heading 8" w:semiHidden="1" w:uiPriority="3" w:qFormat="1"/>
    <w:lsdException w:name="heading 9" w:semiHidden="1" w:uiPriority="3"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uiPriority="3"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uiPriority="3"/>
    <w:lsdException w:name="List Bullet 3" w:uiPriority="3"/>
    <w:lsdException w:name="List Bullet 4" w:semiHidden="1"/>
    <w:lsdException w:name="List Bullet 5" w:semiHidden="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FA4"/>
    <w:pPr>
      <w:spacing w:after="0" w:line="240" w:lineRule="auto"/>
      <w:jc w:val="both"/>
    </w:pPr>
    <w:rPr>
      <w:sz w:val="18"/>
    </w:rPr>
  </w:style>
  <w:style w:type="paragraph" w:styleId="Heading1">
    <w:name w:val="heading 1"/>
    <w:basedOn w:val="Normal"/>
    <w:next w:val="Normal"/>
    <w:link w:val="Heading1Char"/>
    <w:uiPriority w:val="5"/>
    <w:qFormat/>
    <w:rsid w:val="00915809"/>
    <w:pPr>
      <w:keepNext/>
      <w:keepLines/>
      <w:numPr>
        <w:numId w:val="37"/>
      </w:numPr>
      <w:spacing w:after="120"/>
      <w:jc w:val="left"/>
      <w:outlineLvl w:val="0"/>
    </w:pPr>
    <w:rPr>
      <w:rFonts w:asciiTheme="majorHAnsi" w:eastAsiaTheme="majorEastAsia" w:hAnsiTheme="majorHAnsi" w:cstheme="majorBidi"/>
      <w:color w:val="000000" w:themeColor="text1"/>
      <w:sz w:val="24"/>
      <w:szCs w:val="32"/>
      <w14:textFill>
        <w14:gradFill>
          <w14:gsLst>
            <w14:gs w14:pos="0">
              <w14:schemeClr w14:val="accent4"/>
            </w14:gs>
            <w14:gs w14:pos="100000">
              <w14:srgbClr w14:val="FFA400"/>
            </w14:gs>
          </w14:gsLst>
          <w14:lin w14:ang="2700000" w14:scaled="0"/>
        </w14:gradFill>
      </w14:textFill>
    </w:rPr>
  </w:style>
  <w:style w:type="paragraph" w:styleId="Heading2">
    <w:name w:val="heading 2"/>
    <w:basedOn w:val="Normal"/>
    <w:next w:val="Normal"/>
    <w:link w:val="Heading2Char"/>
    <w:uiPriority w:val="5"/>
    <w:qFormat/>
    <w:rsid w:val="00915809"/>
    <w:pPr>
      <w:keepNext/>
      <w:keepLines/>
      <w:numPr>
        <w:ilvl w:val="1"/>
        <w:numId w:val="37"/>
      </w:numPr>
      <w:spacing w:before="40" w:after="120"/>
      <w:outlineLvl w:val="1"/>
    </w:pPr>
    <w:rPr>
      <w:rFonts w:asciiTheme="majorHAnsi" w:eastAsiaTheme="majorEastAsia" w:hAnsiTheme="majorHAnsi" w:cstheme="majorBidi"/>
      <w:color w:val="202945" w:themeColor="text2"/>
      <w:sz w:val="21"/>
      <w:szCs w:val="26"/>
    </w:rPr>
  </w:style>
  <w:style w:type="paragraph" w:styleId="Heading3">
    <w:name w:val="heading 3"/>
    <w:basedOn w:val="Normal"/>
    <w:next w:val="Normal"/>
    <w:link w:val="Heading3Char"/>
    <w:uiPriority w:val="5"/>
    <w:qFormat/>
    <w:rsid w:val="00915809"/>
    <w:pPr>
      <w:keepNext/>
      <w:keepLines/>
      <w:numPr>
        <w:ilvl w:val="2"/>
        <w:numId w:val="37"/>
      </w:numPr>
      <w:spacing w:before="40" w:after="120"/>
      <w:outlineLvl w:val="2"/>
    </w:pPr>
    <w:rPr>
      <w:rFonts w:asciiTheme="majorHAnsi" w:eastAsiaTheme="majorEastAsia" w:hAnsiTheme="majorHAnsi" w:cstheme="majorBidi"/>
      <w:color w:val="79D6FF" w:themeColor="accent1"/>
      <w:szCs w:val="24"/>
    </w:rPr>
  </w:style>
  <w:style w:type="paragraph" w:styleId="Heading4">
    <w:name w:val="heading 4"/>
    <w:basedOn w:val="Normal"/>
    <w:next w:val="Normal"/>
    <w:link w:val="Heading4Char"/>
    <w:uiPriority w:val="5"/>
    <w:qFormat/>
    <w:rsid w:val="00915809"/>
    <w:pPr>
      <w:keepNext/>
      <w:keepLines/>
      <w:numPr>
        <w:ilvl w:val="3"/>
        <w:numId w:val="37"/>
      </w:numPr>
      <w:spacing w:before="40" w:after="120"/>
      <w:outlineLvl w:val="3"/>
    </w:pPr>
    <w:rPr>
      <w:rFonts w:asciiTheme="majorHAnsi" w:eastAsiaTheme="majorEastAsia" w:hAnsiTheme="majorHAnsi" w:cstheme="majorBidi"/>
      <w:iCs/>
      <w:color w:val="79D6FF" w:themeColor="accent1"/>
    </w:rPr>
  </w:style>
  <w:style w:type="paragraph" w:styleId="Heading5">
    <w:name w:val="heading 5"/>
    <w:basedOn w:val="Normal"/>
    <w:next w:val="Normal"/>
    <w:link w:val="Heading5Char"/>
    <w:uiPriority w:val="5"/>
    <w:rsid w:val="00915809"/>
    <w:pPr>
      <w:keepNext/>
      <w:keepLines/>
      <w:numPr>
        <w:ilvl w:val="4"/>
        <w:numId w:val="37"/>
      </w:numPr>
      <w:spacing w:before="40" w:after="60"/>
      <w:outlineLvl w:val="4"/>
    </w:pPr>
    <w:rPr>
      <w:rFonts w:asciiTheme="majorHAnsi" w:eastAsiaTheme="majorEastAsia" w:hAnsiTheme="majorHAnsi" w:cstheme="majorBidi"/>
      <w:color w:val="79D6FF" w:themeColor="accent1"/>
    </w:rPr>
  </w:style>
  <w:style w:type="paragraph" w:styleId="Heading6">
    <w:name w:val="heading 6"/>
    <w:basedOn w:val="Normal"/>
    <w:next w:val="Normal"/>
    <w:link w:val="Heading6Char"/>
    <w:uiPriority w:val="3"/>
    <w:semiHidden/>
    <w:qFormat/>
    <w:rsid w:val="00A113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3"/>
    <w:semiHidden/>
    <w:qFormat/>
    <w:rsid w:val="00A113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3"/>
    <w:semiHidden/>
    <w:qFormat/>
    <w:rsid w:val="00A113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3"/>
    <w:semiHidden/>
    <w:qFormat/>
    <w:rsid w:val="00A113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1D7"/>
    <w:pPr>
      <w:tabs>
        <w:tab w:val="center" w:pos="4680"/>
        <w:tab w:val="right" w:pos="9360"/>
      </w:tabs>
    </w:pPr>
    <w:rPr>
      <w:rFonts w:ascii="Nunito Sans ExtraBold" w:hAnsi="Nunito Sans ExtraBold"/>
      <w:color w:val="FF6C0E" w:themeColor="accent4"/>
      <w:sz w:val="24"/>
    </w:rPr>
  </w:style>
  <w:style w:type="character" w:customStyle="1" w:styleId="HeaderChar">
    <w:name w:val="Header Char"/>
    <w:basedOn w:val="DefaultParagraphFont"/>
    <w:link w:val="Header"/>
    <w:uiPriority w:val="99"/>
    <w:rsid w:val="007E11D7"/>
    <w:rPr>
      <w:rFonts w:ascii="Nunito Sans ExtraBold" w:hAnsi="Nunito Sans ExtraBold"/>
      <w:color w:val="FF6C0E" w:themeColor="accent4"/>
      <w:sz w:val="24"/>
    </w:rPr>
  </w:style>
  <w:style w:type="paragraph" w:styleId="Footer">
    <w:name w:val="footer"/>
    <w:basedOn w:val="Normal"/>
    <w:link w:val="FooterChar"/>
    <w:uiPriority w:val="99"/>
    <w:unhideWhenUsed/>
    <w:rsid w:val="007E11D7"/>
    <w:pPr>
      <w:tabs>
        <w:tab w:val="center" w:pos="4680"/>
        <w:tab w:val="right" w:pos="9360"/>
      </w:tabs>
    </w:pPr>
    <w:rPr>
      <w:sz w:val="16"/>
    </w:rPr>
  </w:style>
  <w:style w:type="character" w:customStyle="1" w:styleId="FooterChar">
    <w:name w:val="Footer Char"/>
    <w:basedOn w:val="DefaultParagraphFont"/>
    <w:link w:val="Footer"/>
    <w:uiPriority w:val="99"/>
    <w:rsid w:val="007E11D7"/>
    <w:rPr>
      <w:sz w:val="16"/>
    </w:rPr>
  </w:style>
  <w:style w:type="paragraph" w:styleId="Title">
    <w:name w:val="Title"/>
    <w:basedOn w:val="Normal"/>
    <w:next w:val="Normal"/>
    <w:link w:val="TitleChar"/>
    <w:uiPriority w:val="99"/>
    <w:qFormat/>
    <w:rsid w:val="007E11D7"/>
    <w:pPr>
      <w:contextualSpacing/>
    </w:pPr>
    <w:rPr>
      <w:rFonts w:asciiTheme="majorHAnsi" w:eastAsiaTheme="majorEastAsia" w:hAnsiTheme="majorHAnsi" w:cstheme="majorBidi"/>
      <w:spacing w:val="-10"/>
      <w:kern w:val="28"/>
      <w:sz w:val="52"/>
      <w:szCs w:val="56"/>
      <w14:textFill>
        <w14:gradFill>
          <w14:gsLst>
            <w14:gs w14:pos="0">
              <w14:schemeClr w14:val="accent4"/>
            </w14:gs>
            <w14:gs w14:pos="100000">
              <w14:srgbClr w14:val="FFA400"/>
            </w14:gs>
          </w14:gsLst>
          <w14:lin w14:ang="0" w14:scaled="0"/>
        </w14:gradFill>
      </w14:textFill>
    </w:rPr>
  </w:style>
  <w:style w:type="character" w:customStyle="1" w:styleId="TitleChar">
    <w:name w:val="Title Char"/>
    <w:basedOn w:val="DefaultParagraphFont"/>
    <w:link w:val="Title"/>
    <w:uiPriority w:val="99"/>
    <w:rsid w:val="007E11D7"/>
    <w:rPr>
      <w:rFonts w:asciiTheme="majorHAnsi" w:eastAsiaTheme="majorEastAsia" w:hAnsiTheme="majorHAnsi" w:cstheme="majorBidi"/>
      <w:spacing w:val="-10"/>
      <w:kern w:val="28"/>
      <w:sz w:val="52"/>
      <w:szCs w:val="56"/>
      <w14:textFill>
        <w14:gradFill>
          <w14:gsLst>
            <w14:gs w14:pos="0">
              <w14:schemeClr w14:val="accent4"/>
            </w14:gs>
            <w14:gs w14:pos="100000">
              <w14:srgbClr w14:val="FFA400"/>
            </w14:gs>
          </w14:gsLst>
          <w14:lin w14:ang="0" w14:scaled="0"/>
        </w14:gradFill>
      </w14:textFill>
    </w:rPr>
  </w:style>
  <w:style w:type="character" w:styleId="PlaceholderText">
    <w:name w:val="Placeholder Text"/>
    <w:basedOn w:val="DefaultParagraphFont"/>
    <w:uiPriority w:val="99"/>
    <w:semiHidden/>
    <w:rsid w:val="007E11D7"/>
    <w:rPr>
      <w:color w:val="808080"/>
    </w:rPr>
  </w:style>
  <w:style w:type="paragraph" w:styleId="Subtitle">
    <w:name w:val="Subtitle"/>
    <w:basedOn w:val="Normal"/>
    <w:next w:val="Normal"/>
    <w:link w:val="SubtitleChar"/>
    <w:uiPriority w:val="99"/>
    <w:rsid w:val="007E11D7"/>
    <w:pPr>
      <w:numPr>
        <w:ilvl w:val="1"/>
      </w:numPr>
    </w:pPr>
    <w:rPr>
      <w:color w:val="000000" w:themeColor="text1"/>
      <w:sz w:val="21"/>
    </w:rPr>
  </w:style>
  <w:style w:type="character" w:customStyle="1" w:styleId="SubtitleChar">
    <w:name w:val="Subtitle Char"/>
    <w:basedOn w:val="DefaultParagraphFont"/>
    <w:link w:val="Subtitle"/>
    <w:uiPriority w:val="99"/>
    <w:rsid w:val="007E11D7"/>
    <w:rPr>
      <w:rFonts w:eastAsiaTheme="minorEastAsia"/>
      <w:color w:val="000000" w:themeColor="text1"/>
      <w:sz w:val="21"/>
    </w:rPr>
  </w:style>
  <w:style w:type="character" w:styleId="Emphasis">
    <w:name w:val="Emphasis"/>
    <w:basedOn w:val="DefaultParagraphFont"/>
    <w:uiPriority w:val="20"/>
    <w:qFormat/>
    <w:rsid w:val="007E11D7"/>
    <w:rPr>
      <w:i/>
      <w:iCs/>
      <w:color w:val="000000" w:themeColor="text1"/>
      <w:sz w:val="24"/>
    </w:rPr>
  </w:style>
  <w:style w:type="character" w:customStyle="1" w:styleId="Heading1Char">
    <w:name w:val="Heading 1 Char"/>
    <w:basedOn w:val="DefaultParagraphFont"/>
    <w:link w:val="Heading1"/>
    <w:uiPriority w:val="5"/>
    <w:rsid w:val="00915809"/>
    <w:rPr>
      <w:rFonts w:asciiTheme="majorHAnsi" w:eastAsiaTheme="majorEastAsia" w:hAnsiTheme="majorHAnsi" w:cstheme="majorBidi"/>
      <w:color w:val="000000" w:themeColor="text1"/>
      <w:sz w:val="24"/>
      <w:szCs w:val="32"/>
      <w14:textFill>
        <w14:gradFill>
          <w14:gsLst>
            <w14:gs w14:pos="0">
              <w14:schemeClr w14:val="accent4"/>
            </w14:gs>
            <w14:gs w14:pos="100000">
              <w14:srgbClr w14:val="FFA400"/>
            </w14:gs>
          </w14:gsLst>
          <w14:lin w14:ang="2700000" w14:scaled="0"/>
        </w14:gradFill>
      </w14:textFill>
    </w:rPr>
  </w:style>
  <w:style w:type="character" w:customStyle="1" w:styleId="Heading2Char">
    <w:name w:val="Heading 2 Char"/>
    <w:basedOn w:val="DefaultParagraphFont"/>
    <w:link w:val="Heading2"/>
    <w:uiPriority w:val="5"/>
    <w:rsid w:val="00915809"/>
    <w:rPr>
      <w:rFonts w:asciiTheme="majorHAnsi" w:eastAsiaTheme="majorEastAsia" w:hAnsiTheme="majorHAnsi" w:cstheme="majorBidi"/>
      <w:color w:val="202945" w:themeColor="text2"/>
      <w:sz w:val="21"/>
      <w:szCs w:val="26"/>
    </w:rPr>
  </w:style>
  <w:style w:type="character" w:customStyle="1" w:styleId="Heading3Char">
    <w:name w:val="Heading 3 Char"/>
    <w:basedOn w:val="DefaultParagraphFont"/>
    <w:link w:val="Heading3"/>
    <w:uiPriority w:val="5"/>
    <w:rsid w:val="00915809"/>
    <w:rPr>
      <w:rFonts w:asciiTheme="majorHAnsi" w:eastAsiaTheme="majorEastAsia" w:hAnsiTheme="majorHAnsi" w:cstheme="majorBidi"/>
      <w:color w:val="79D6FF" w:themeColor="accent1"/>
      <w:sz w:val="18"/>
      <w:szCs w:val="24"/>
    </w:rPr>
  </w:style>
  <w:style w:type="numbering" w:customStyle="1" w:styleId="TOCSyz">
    <w:name w:val="TOC_Syz"/>
    <w:uiPriority w:val="99"/>
    <w:rsid w:val="00915809"/>
    <w:pPr>
      <w:numPr>
        <w:numId w:val="7"/>
      </w:numPr>
    </w:pPr>
  </w:style>
  <w:style w:type="paragraph" w:styleId="TOC1">
    <w:name w:val="toc 1"/>
    <w:basedOn w:val="Normal"/>
    <w:next w:val="Normal"/>
    <w:autoRedefine/>
    <w:uiPriority w:val="39"/>
    <w:rsid w:val="007E11D7"/>
    <w:pPr>
      <w:pBdr>
        <w:top w:val="single" w:sz="4" w:space="2" w:color="auto"/>
      </w:pBdr>
      <w:tabs>
        <w:tab w:val="left" w:pos="660"/>
        <w:tab w:val="right" w:pos="9628"/>
      </w:tabs>
      <w:spacing w:before="240" w:after="240"/>
    </w:pPr>
    <w:rPr>
      <w:rFonts w:ascii="Nunito Sans SemiBold" w:hAnsi="Nunito Sans SemiBold"/>
      <w:caps/>
      <w:noProof/>
      <w:color w:val="202945" w:themeColor="text2"/>
      <w:sz w:val="21"/>
    </w:rPr>
  </w:style>
  <w:style w:type="character" w:customStyle="1" w:styleId="Heading4Char">
    <w:name w:val="Heading 4 Char"/>
    <w:basedOn w:val="DefaultParagraphFont"/>
    <w:link w:val="Heading4"/>
    <w:uiPriority w:val="5"/>
    <w:rsid w:val="00915809"/>
    <w:rPr>
      <w:rFonts w:asciiTheme="majorHAnsi" w:eastAsiaTheme="majorEastAsia" w:hAnsiTheme="majorHAnsi" w:cstheme="majorBidi"/>
      <w:iCs/>
      <w:color w:val="79D6FF" w:themeColor="accent1"/>
      <w:sz w:val="18"/>
    </w:rPr>
  </w:style>
  <w:style w:type="character" w:customStyle="1" w:styleId="Heading5Char">
    <w:name w:val="Heading 5 Char"/>
    <w:basedOn w:val="DefaultParagraphFont"/>
    <w:link w:val="Heading5"/>
    <w:uiPriority w:val="5"/>
    <w:rsid w:val="00915809"/>
    <w:rPr>
      <w:rFonts w:asciiTheme="majorHAnsi" w:eastAsiaTheme="majorEastAsia" w:hAnsiTheme="majorHAnsi" w:cstheme="majorBidi"/>
      <w:color w:val="79D6FF" w:themeColor="accent1"/>
      <w:sz w:val="18"/>
    </w:rPr>
  </w:style>
  <w:style w:type="paragraph" w:styleId="TOC2">
    <w:name w:val="toc 2"/>
    <w:basedOn w:val="Normal"/>
    <w:next w:val="Normal"/>
    <w:autoRedefine/>
    <w:uiPriority w:val="39"/>
    <w:rsid w:val="007E11D7"/>
    <w:pPr>
      <w:pBdr>
        <w:top w:val="dashSmallGap" w:sz="4" w:space="2" w:color="000000" w:themeColor="text1"/>
      </w:pBdr>
      <w:spacing w:after="100"/>
    </w:pPr>
    <w:rPr>
      <w:caps/>
      <w:color w:val="202945" w:themeColor="text2"/>
    </w:rPr>
  </w:style>
  <w:style w:type="paragraph" w:styleId="TOC3">
    <w:name w:val="toc 3"/>
    <w:basedOn w:val="Normal"/>
    <w:next w:val="Normal"/>
    <w:autoRedefine/>
    <w:uiPriority w:val="39"/>
    <w:rsid w:val="007E11D7"/>
    <w:pPr>
      <w:spacing w:after="100"/>
    </w:pPr>
  </w:style>
  <w:style w:type="paragraph" w:styleId="TOCHeading">
    <w:name w:val="TOC Heading"/>
    <w:basedOn w:val="Heading1"/>
    <w:next w:val="Normal"/>
    <w:uiPriority w:val="39"/>
    <w:unhideWhenUsed/>
    <w:rsid w:val="007E11D7"/>
    <w:pPr>
      <w:numPr>
        <w:numId w:val="0"/>
      </w:numPr>
      <w:pBdr>
        <w:top w:val="single" w:sz="4" w:space="2" w:color="auto"/>
      </w:pBdr>
      <w:spacing w:before="240" w:line="259" w:lineRule="auto"/>
      <w:outlineLvl w:val="9"/>
    </w:pPr>
    <w:rPr>
      <w:rFonts w:ascii="Nunito Sans SemiBold" w:hAnsi="Nunito Sans SemiBold"/>
      <w:caps/>
      <w:color w:val="202945" w:themeColor="text2"/>
      <w:sz w:val="18"/>
      <w14:textFill>
        <w14:solidFill>
          <w14:schemeClr w14:val="tx2"/>
        </w14:solidFill>
      </w14:textFill>
    </w:rPr>
  </w:style>
  <w:style w:type="character" w:styleId="Hyperlink">
    <w:name w:val="Hyperlink"/>
    <w:basedOn w:val="DefaultParagraphFont"/>
    <w:uiPriority w:val="99"/>
    <w:unhideWhenUsed/>
    <w:rsid w:val="007E11D7"/>
    <w:rPr>
      <w:color w:val="E6A4AD" w:themeColor="hyperlink"/>
      <w:u w:val="single"/>
    </w:rPr>
  </w:style>
  <w:style w:type="table" w:styleId="TableGrid">
    <w:name w:val="Table Grid"/>
    <w:basedOn w:val="TableNormal"/>
    <w:uiPriority w:val="39"/>
    <w:rsid w:val="007E11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3"/>
    <w:qFormat/>
    <w:rsid w:val="007E11D7"/>
    <w:pPr>
      <w:numPr>
        <w:numId w:val="25"/>
      </w:numPr>
      <w:contextualSpacing/>
    </w:pPr>
  </w:style>
  <w:style w:type="paragraph" w:styleId="ListBullet2">
    <w:name w:val="List Bullet 2"/>
    <w:basedOn w:val="Normal"/>
    <w:uiPriority w:val="3"/>
    <w:rsid w:val="007E11D7"/>
    <w:pPr>
      <w:numPr>
        <w:ilvl w:val="1"/>
        <w:numId w:val="25"/>
      </w:numPr>
      <w:contextualSpacing/>
    </w:pPr>
  </w:style>
  <w:style w:type="paragraph" w:styleId="ListBullet3">
    <w:name w:val="List Bullet 3"/>
    <w:basedOn w:val="Normal"/>
    <w:uiPriority w:val="3"/>
    <w:rsid w:val="007E11D7"/>
    <w:pPr>
      <w:numPr>
        <w:ilvl w:val="2"/>
        <w:numId w:val="25"/>
      </w:numPr>
      <w:contextualSpacing/>
    </w:pPr>
  </w:style>
  <w:style w:type="paragraph" w:styleId="ListNumber">
    <w:name w:val="List Number"/>
    <w:basedOn w:val="Normal"/>
    <w:uiPriority w:val="4"/>
    <w:qFormat/>
    <w:rsid w:val="007E11D7"/>
    <w:pPr>
      <w:numPr>
        <w:numId w:val="26"/>
      </w:numPr>
      <w:contextualSpacing/>
    </w:pPr>
  </w:style>
  <w:style w:type="paragraph" w:styleId="ListNumber2">
    <w:name w:val="List Number 2"/>
    <w:basedOn w:val="Normal"/>
    <w:uiPriority w:val="4"/>
    <w:rsid w:val="007E11D7"/>
    <w:pPr>
      <w:numPr>
        <w:ilvl w:val="1"/>
        <w:numId w:val="26"/>
      </w:numPr>
      <w:contextualSpacing/>
    </w:pPr>
  </w:style>
  <w:style w:type="paragraph" w:styleId="ListNumber3">
    <w:name w:val="List Number 3"/>
    <w:basedOn w:val="Normal"/>
    <w:uiPriority w:val="4"/>
    <w:rsid w:val="007E11D7"/>
    <w:pPr>
      <w:numPr>
        <w:ilvl w:val="2"/>
        <w:numId w:val="26"/>
      </w:numPr>
      <w:contextualSpacing/>
    </w:pPr>
  </w:style>
  <w:style w:type="numbering" w:customStyle="1" w:styleId="BulletSyz">
    <w:name w:val="Bullet_Syz"/>
    <w:uiPriority w:val="99"/>
    <w:rsid w:val="007E11D7"/>
    <w:pPr>
      <w:numPr>
        <w:numId w:val="11"/>
      </w:numPr>
    </w:pPr>
  </w:style>
  <w:style w:type="character" w:styleId="IntenseEmphasis">
    <w:name w:val="Intense Emphasis"/>
    <w:basedOn w:val="DefaultParagraphFont"/>
    <w:uiPriority w:val="21"/>
    <w:qFormat/>
    <w:rsid w:val="007E11D7"/>
    <w:rPr>
      <w:rFonts w:ascii="Nunito Sans SemiBold" w:hAnsi="Nunito Sans SemiBold"/>
      <w:i w:val="0"/>
      <w:iCs/>
      <w:color w:val="auto"/>
      <w:sz w:val="72"/>
      <w14:textFill>
        <w14:gradFill>
          <w14:gsLst>
            <w14:gs w14:pos="0">
              <w14:schemeClr w14:val="accent4"/>
            </w14:gs>
            <w14:gs w14:pos="100000">
              <w14:srgbClr w14:val="FFA400"/>
            </w14:gs>
          </w14:gsLst>
          <w14:lin w14:ang="2700000" w14:scaled="0"/>
        </w14:gradFill>
      </w14:textFill>
    </w:rPr>
  </w:style>
  <w:style w:type="numbering" w:customStyle="1" w:styleId="NumberedSyz">
    <w:name w:val="Numbered_Syz"/>
    <w:uiPriority w:val="99"/>
    <w:rsid w:val="007E11D7"/>
    <w:pPr>
      <w:numPr>
        <w:numId w:val="13"/>
      </w:numPr>
    </w:pPr>
  </w:style>
  <w:style w:type="character" w:styleId="Strong">
    <w:name w:val="Strong"/>
    <w:basedOn w:val="DefaultParagraphFont"/>
    <w:uiPriority w:val="2"/>
    <w:qFormat/>
    <w:rsid w:val="007E11D7"/>
    <w:rPr>
      <w:b/>
      <w:bCs/>
    </w:rPr>
  </w:style>
  <w:style w:type="paragraph" w:styleId="ListParagraph">
    <w:name w:val="List Paragraph"/>
    <w:basedOn w:val="Normal"/>
    <w:uiPriority w:val="34"/>
    <w:semiHidden/>
    <w:qFormat/>
    <w:rsid w:val="00202C42"/>
    <w:pPr>
      <w:ind w:left="720"/>
      <w:contextualSpacing/>
    </w:pPr>
  </w:style>
  <w:style w:type="character" w:customStyle="1" w:styleId="Heading6Char">
    <w:name w:val="Heading 6 Char"/>
    <w:basedOn w:val="DefaultParagraphFont"/>
    <w:link w:val="Heading6"/>
    <w:uiPriority w:val="3"/>
    <w:semiHidden/>
    <w:rsid w:val="00A1136F"/>
    <w:rPr>
      <w:rFonts w:eastAsiaTheme="majorEastAsia" w:cstheme="majorBidi"/>
      <w:i/>
      <w:iCs/>
      <w:color w:val="595959" w:themeColor="text1" w:themeTint="A6"/>
      <w:sz w:val="18"/>
    </w:rPr>
  </w:style>
  <w:style w:type="character" w:customStyle="1" w:styleId="Heading7Char">
    <w:name w:val="Heading 7 Char"/>
    <w:basedOn w:val="DefaultParagraphFont"/>
    <w:link w:val="Heading7"/>
    <w:uiPriority w:val="3"/>
    <w:semiHidden/>
    <w:rsid w:val="00A1136F"/>
    <w:rPr>
      <w:rFonts w:eastAsiaTheme="majorEastAsia" w:cstheme="majorBidi"/>
      <w:color w:val="595959" w:themeColor="text1" w:themeTint="A6"/>
      <w:sz w:val="18"/>
    </w:rPr>
  </w:style>
  <w:style w:type="character" w:customStyle="1" w:styleId="Heading8Char">
    <w:name w:val="Heading 8 Char"/>
    <w:basedOn w:val="DefaultParagraphFont"/>
    <w:link w:val="Heading8"/>
    <w:uiPriority w:val="3"/>
    <w:semiHidden/>
    <w:rsid w:val="00A1136F"/>
    <w:rPr>
      <w:rFonts w:eastAsiaTheme="majorEastAsia" w:cstheme="majorBidi"/>
      <w:i/>
      <w:iCs/>
      <w:color w:val="272727" w:themeColor="text1" w:themeTint="D8"/>
      <w:sz w:val="18"/>
    </w:rPr>
  </w:style>
  <w:style w:type="character" w:customStyle="1" w:styleId="Heading9Char">
    <w:name w:val="Heading 9 Char"/>
    <w:basedOn w:val="DefaultParagraphFont"/>
    <w:link w:val="Heading9"/>
    <w:uiPriority w:val="3"/>
    <w:semiHidden/>
    <w:rsid w:val="00A1136F"/>
    <w:rPr>
      <w:rFonts w:eastAsiaTheme="majorEastAsia" w:cstheme="majorBidi"/>
      <w:color w:val="272727" w:themeColor="text1" w:themeTint="D8"/>
      <w:sz w:val="18"/>
    </w:rPr>
  </w:style>
  <w:style w:type="paragraph" w:styleId="Quote">
    <w:name w:val="Quote"/>
    <w:basedOn w:val="Normal"/>
    <w:next w:val="Normal"/>
    <w:link w:val="QuoteChar"/>
    <w:uiPriority w:val="29"/>
    <w:semiHidden/>
    <w:qFormat/>
    <w:rsid w:val="00A1136F"/>
    <w:pPr>
      <w:spacing w:before="160" w:after="160"/>
      <w:jc w:val="center"/>
    </w:pPr>
    <w:rPr>
      <w:i/>
      <w:iCs/>
      <w:color w:val="404040" w:themeColor="text1" w:themeTint="BF"/>
    </w:rPr>
  </w:style>
  <w:style w:type="character" w:customStyle="1" w:styleId="QuoteChar">
    <w:name w:val="Quote Char"/>
    <w:basedOn w:val="DefaultParagraphFont"/>
    <w:link w:val="Quote"/>
    <w:uiPriority w:val="29"/>
    <w:semiHidden/>
    <w:rsid w:val="00A1136F"/>
    <w:rPr>
      <w:i/>
      <w:iCs/>
      <w:color w:val="404040" w:themeColor="text1" w:themeTint="BF"/>
      <w:sz w:val="18"/>
    </w:rPr>
  </w:style>
  <w:style w:type="paragraph" w:styleId="IntenseQuote">
    <w:name w:val="Intense Quote"/>
    <w:basedOn w:val="Normal"/>
    <w:next w:val="Normal"/>
    <w:link w:val="IntenseQuoteChar"/>
    <w:uiPriority w:val="30"/>
    <w:semiHidden/>
    <w:qFormat/>
    <w:rsid w:val="00A1136F"/>
    <w:pPr>
      <w:pBdr>
        <w:top w:val="single" w:sz="4" w:space="10" w:color="1AB8FF" w:themeColor="accent1" w:themeShade="BF"/>
        <w:bottom w:val="single" w:sz="4" w:space="10" w:color="1AB8FF" w:themeColor="accent1" w:themeShade="BF"/>
      </w:pBdr>
      <w:spacing w:before="360" w:after="360"/>
      <w:ind w:left="864" w:right="864"/>
      <w:jc w:val="center"/>
    </w:pPr>
    <w:rPr>
      <w:i/>
      <w:iCs/>
      <w:color w:val="1AB8FF" w:themeColor="accent1" w:themeShade="BF"/>
    </w:rPr>
  </w:style>
  <w:style w:type="character" w:customStyle="1" w:styleId="IntenseQuoteChar">
    <w:name w:val="Intense Quote Char"/>
    <w:basedOn w:val="DefaultParagraphFont"/>
    <w:link w:val="IntenseQuote"/>
    <w:uiPriority w:val="30"/>
    <w:semiHidden/>
    <w:rsid w:val="00A1136F"/>
    <w:rPr>
      <w:i/>
      <w:iCs/>
      <w:color w:val="1AB8FF" w:themeColor="accent1" w:themeShade="BF"/>
      <w:sz w:val="18"/>
    </w:rPr>
  </w:style>
  <w:style w:type="character" w:styleId="IntenseReference">
    <w:name w:val="Intense Reference"/>
    <w:basedOn w:val="DefaultParagraphFont"/>
    <w:uiPriority w:val="32"/>
    <w:semiHidden/>
    <w:qFormat/>
    <w:rsid w:val="00A1136F"/>
    <w:rPr>
      <w:b/>
      <w:bCs/>
      <w:smallCaps/>
      <w:color w:val="1AB8FF"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footer" Target="footer2.xml"/></Relationships>
</file>

<file path=word/theme/theme1.xml><?xml version="1.0" encoding="utf-8"?>
<a:theme xmlns:a="http://schemas.openxmlformats.org/drawingml/2006/main" name="SYZ">
  <a:themeElements>
    <a:clrScheme name="Syz 2024">
      <a:dk1>
        <a:srgbClr val="000000"/>
      </a:dk1>
      <a:lt1>
        <a:srgbClr val="FFFFFF"/>
      </a:lt1>
      <a:dk2>
        <a:srgbClr val="202945"/>
      </a:dk2>
      <a:lt2>
        <a:srgbClr val="FFC545"/>
      </a:lt2>
      <a:accent1>
        <a:srgbClr val="79D6FF"/>
      </a:accent1>
      <a:accent2>
        <a:srgbClr val="3BAF90"/>
      </a:accent2>
      <a:accent3>
        <a:srgbClr val="FFA400"/>
      </a:accent3>
      <a:accent4>
        <a:srgbClr val="FF6C0E"/>
      </a:accent4>
      <a:accent5>
        <a:srgbClr val="AC5D85"/>
      </a:accent5>
      <a:accent6>
        <a:srgbClr val="4B5F80"/>
      </a:accent6>
      <a:hlink>
        <a:srgbClr val="E6A4AD"/>
      </a:hlink>
      <a:folHlink>
        <a:srgbClr val="9DD9D2"/>
      </a:folHlink>
    </a:clrScheme>
    <a:fontScheme name="SYZ 2021">
      <a:majorFont>
        <a:latin typeface="Nunito Sans ExtraBold"/>
        <a:ea typeface=""/>
        <a:cs typeface=""/>
      </a:majorFont>
      <a:minorFont>
        <a:latin typeface="Nunito Sans"/>
        <a:ea typeface=""/>
        <a:cs typeface=""/>
      </a:minorFont>
    </a:fontScheme>
    <a:fmtScheme name="Thème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defPPr algn="ctr">
          <a:defRPr sz="1400"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vert="horz" wrap="square" lIns="0" tIns="0" rIns="0" bIns="0" rtlCol="0">
        <a:noAutofit/>
      </a:bodyPr>
      <a:lstStyle>
        <a:defPPr algn="l">
          <a:defRPr sz="1400" dirty="0" err="1" smtClean="0"/>
        </a:defPPr>
      </a:lstStyle>
    </a:txDef>
  </a:objectDefaults>
  <a:extraClrSchemeLst/>
  <a:custClrLst>
    <a:custClr name="Yellow">
      <a:srgbClr val="FFA400"/>
    </a:custClr>
    <a:custClr name="Grey Blue">
      <a:srgbClr val="4B5F80"/>
    </a:custClr>
    <a:custClr name="Light Orange">
      <a:srgbClr val="FF8300"/>
    </a:custClr>
    <a:custClr name="Red">
      <a:srgbClr val="EE3B2A"/>
    </a:custClr>
    <a:custClr name="Pink">
      <a:srgbClr val="EB3F8E"/>
    </a:custClr>
    <a:custClr name="Blue Violet">
      <a:srgbClr val="7C83C7"/>
    </a:custClr>
    <a:custClr name="Mint">
      <a:srgbClr val="00CEB0"/>
    </a:custClr>
    <a:custClr name="Gold">
      <a:srgbClr val="AA9561"/>
    </a:custClr>
  </a:custClrLst>
  <a:extLst>
    <a:ext uri="{05A4C25C-085E-4340-85A3-A5531E510DB2}">
      <thm15:themeFamily xmlns:thm15="http://schemas.microsoft.com/office/thememl/2012/main" name="SYZPrintEN.potx" id="{EE430BA9-556D-467B-961E-55B2AE9783C2}" vid="{DBD18493-7CD8-451D-9330-5D673754ABD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78CE09F451044085BD20AE26165FED" ma:contentTypeVersion="12" ma:contentTypeDescription="Create a new document." ma:contentTypeScope="" ma:versionID="6d41ab264704158c264d05c82a953a67">
  <xsd:schema xmlns:xsd="http://www.w3.org/2001/XMLSchema" xmlns:xs="http://www.w3.org/2001/XMLSchema" xmlns:p="http://schemas.microsoft.com/office/2006/metadata/properties" xmlns:ns2="e5e58b11-f745-45e3-9bae-2ebf80225d14" xmlns:ns3="ad2e9ad2-38b0-4b2b-a771-3ca98dc4e31f" targetNamespace="http://schemas.microsoft.com/office/2006/metadata/properties" ma:root="true" ma:fieldsID="91d7ba420e008b6918d39fdfede3273a" ns2:_="" ns3:_="">
    <xsd:import namespace="e5e58b11-f745-45e3-9bae-2ebf80225d14"/>
    <xsd:import namespace="ad2e9ad2-38b0-4b2b-a771-3ca98dc4e3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58b11-f745-45e3-9bae-2ebf80225d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2e9ad2-38b0-4b2b-a771-3ca98dc4e31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C34C74-EE0B-4222-9B5A-A8301E4D467B}">
  <ds:schemaRefs>
    <ds:schemaRef ds:uri="http://schemas.microsoft.com/sharepoint/v3/contenttype/forms"/>
  </ds:schemaRefs>
</ds:datastoreItem>
</file>

<file path=customXml/itemProps3.xml><?xml version="1.0" encoding="utf-8"?>
<ds:datastoreItem xmlns:ds="http://schemas.openxmlformats.org/officeDocument/2006/customXml" ds:itemID="{4D5AEBF6-094F-4912-AE7D-266EAC8FAD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e58b11-f745-45e3-9bae-2ebf80225d14"/>
    <ds:schemaRef ds:uri="ad2e9ad2-38b0-4b2b-a771-3ca98dc4e3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67D8CA-3641-4FEE-821E-FF5AD669A79C}">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B57C5C5D-CFDB-4F89-8942-AE631B672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607</Words>
  <Characters>3462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Charles-Henry Monchau</dc:creator>
  <cp:keywords/>
  <dc:description/>
  <cp:lastModifiedBy>Charles-Henry Monchau</cp:lastModifiedBy>
  <cp:revision>8</cp:revision>
  <dcterms:created xsi:type="dcterms:W3CDTF">2026-10-15T19:23:00Z</dcterms:created>
  <dcterms:modified xsi:type="dcterms:W3CDTF">2026-10-15T19:49:00Z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35c314-1da2-4782-8a1f-782d8d951436_Enabled">
    <vt:lpwstr>true</vt:lpwstr>
  </property>
  <property fmtid="{D5CDD505-2E9C-101B-9397-08002B2CF9AE}" pid="3" name="MSIP_Label_e635c314-1da2-4782-8a1f-782d8d951436_SetDate">
    <vt:lpwstr>2026-10-15T19:38:05Z</vt:lpwstr>
  </property>
  <property fmtid="{D5CDD505-2E9C-101B-9397-08002B2CF9AE}" pid="4" name="MSIP_Label_e635c314-1da2-4782-8a1f-782d8d951436_Method">
    <vt:lpwstr>Standard</vt:lpwstr>
  </property>
  <property fmtid="{D5CDD505-2E9C-101B-9397-08002B2CF9AE}" pid="5" name="MSIP_Label_e635c314-1da2-4782-8a1f-782d8d951436_Name">
    <vt:lpwstr>C1-Internal</vt:lpwstr>
  </property>
  <property fmtid="{D5CDD505-2E9C-101B-9397-08002B2CF9AE}" pid="6" name="MSIP_Label_e635c314-1da2-4782-8a1f-782d8d951436_SiteId">
    <vt:lpwstr>00137d3d-3556-4d89-bdd6-8cf30cc386e2</vt:lpwstr>
  </property>
  <property fmtid="{D5CDD505-2E9C-101B-9397-08002B2CF9AE}" pid="7" name="MSIP_Label_e635c314-1da2-4782-8a1f-782d8d951436_ActionId">
    <vt:lpwstr>081fc3ef-2c88-400b-aa00-70e0511507f4</vt:lpwstr>
  </property>
  <property fmtid="{D5CDD505-2E9C-101B-9397-08002B2CF9AE}" pid="8" name="MSIP_Label_e635c314-1da2-4782-8a1f-782d8d951436_ContentBits">
    <vt:lpwstr>0</vt:lpwstr>
  </property>
  <property fmtid="{D5CDD505-2E9C-101B-9397-08002B2CF9AE}" pid="9" name="MSIP_Label_e635c314-1da2-4782-8a1f-782d8d951436_Tag">
    <vt:lpwstr>10, 3, 0, 1</vt:lpwstr>
  </property>
</Properties>
</file>