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Writing Assignment</w:t>
      </w:r>
    </w:p>
    <w:p>
      <w:pPr>
        <w:spacing w:before="0" w:after="0" w:line="276"/>
        <w:ind w:right="0" w:left="0" w:firstLine="0"/>
        <w:jc w:val="left"/>
        <w:rPr>
          <w:rFonts w:ascii="Arial" w:hAnsi="Arial" w:cs="Arial" w:eastAsia="Arial"/>
          <w:color w:val="FF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new document and copy and paste the question prompts into that document.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be asked to submit this assignment in an AirTable form at the end of the day. Choose the blue Share button on the top right. Choose “Get Shareable Link” from the top right of the pop-up box. Click on the “copy link” button. Then paste this in the textbox on the AirTable form, using a keyboard shortcut or right click (double click on Mac) and choosing “Paste”.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access the AirTable forms by typing ftreport or ptreport in a direct message to yourself in Slack. The bot will pull up the links. There is also a link to these forms at the bottom of every Training Kit page.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Lambda School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watching the interview with our CEO Austen Allred summarize what you think is different about Lambda School compared to either a traditional college education or a coding bootcamp. Be sure to include both positive and potentially negative aspects.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Lambda School is different than a traditional college education or a coding bootcamp by it being a more accessible to everyone. There is no upfront cost. Positive aspects include that there no initial upfront investment to pay.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Negative aspects can include that Lambda does not provide an up to date curriculum that is on trend with what hiring companies are looking for.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Spirit of Independent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watching the TEDx video by Barbara Oakley answer these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are the two modes of thinking described in this video?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modes of thinking described in this video are Focused Mode and Diffiused Mode.</w:t>
      </w: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Do you think the Pomodoro technique would help you with procrastination?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do think that the Pomodoro Technique will help me with procastination because I've already integrated that into my daily routines. The scientific studies that prove its efficiency as a study technique gives me the confidence needed to use it certainly.</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Describe what  is meant by “Illusions of Competence in Learning”.</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Illusions of Competence in Learning </w:t>
      </w:r>
      <w:r>
        <w:rPr>
          <w:rFonts w:ascii="Arial" w:hAnsi="Arial" w:cs="Arial" w:eastAsia="Arial"/>
          <w:color w:val="auto"/>
          <w:spacing w:val="0"/>
          <w:position w:val="0"/>
          <w:sz w:val="22"/>
          <w:shd w:fill="auto" w:val="clear"/>
        </w:rPr>
        <w:t xml:space="preserve">means that one can be fooled that sitting and reading a book or trying to learn something doesn't mean that you will become competent in what you are learning. It is through repetition that you will become more proficient and on a road to mastery which is putting what you learn to a good use.</w:t>
      </w: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some studying tips that you might implement after watching this video?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studying tips that I may be implementing after watching this video are implementing the Pomodoro Technique and also making sure breaks are spent wisely (practice relaxing).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Outcomes Based Assessment</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are outcome based assessments different from traditional testing?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Outcome based assessments are these things that require you as a student to learn that you must know what the material is to demonstate proficiency. A rubric is used to grade (scale 1-3) based on demonstrated understanding to a common goal.</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Describe what a “1”, “2” and “3” mean on assessments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1 means that you did not meet the expectations that was required of you- it means that you have an incomplete piece of work or wrong work. A 2 means that you met all the goals in understanding the assignment or what was asked of you and you demonstrated that by completing the assignment 100%. A 3 means that you went above and beyond the expectations set for the assignment; that you have provided relevant and helpful things that made your completed assignment a really well done completed assignment.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br/>
        <w:tab/>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Describe the process of “flexing” at Lambda School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Flexing is the process of repeating a past unit when you've failed a sprint. If a student fails 2 sprints, then he/she is qualified to go back to the previous unit and re-attempt the project. This takes and requires extra time but is intended to help a student go at his or her own pace in learning the material Lambda is giving. Repeated fails on units will result in a consideration for withdrawl from Lambda School but it should not be discouraged to give up if you need to flex. </w:t>
      </w:r>
    </w:p>
    <w:p>
      <w:pPr>
        <w:spacing w:before="0" w:after="0" w:line="276"/>
        <w:ind w:right="0" w:left="0" w:firstLine="0"/>
        <w:jc w:val="left"/>
        <w:rPr>
          <w:rFonts w:ascii="Arial" w:hAnsi="Arial" w:cs="Arial" w:eastAsia="Arial"/>
          <w: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9">
    <w:abstractNumId w:val="30"/>
  </w:num>
  <w:num w:numId="11">
    <w:abstractNumId w:val="24"/>
  </w:num>
  <w:num w:numId="13">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