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956" w:rsidRPr="00843956" w:rsidRDefault="00843956" w:rsidP="00843956">
      <w:pPr>
        <w:widowControl/>
        <w:shd w:val="clear" w:color="auto" w:fill="FFFFFF"/>
        <w:spacing w:after="450"/>
        <w:outlineLvl w:val="1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36"/>
          <w:szCs w:val="36"/>
        </w:rPr>
      </w:pPr>
      <w:r w:rsidRPr="00843956"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36"/>
          <w:szCs w:val="36"/>
        </w:rPr>
        <w:t>土地複丈</w:t>
      </w:r>
      <w:r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36"/>
          <w:szCs w:val="36"/>
        </w:rPr>
        <w:t>Q&amp;A</w:t>
      </w:r>
    </w:p>
    <w:p w:rsidR="00843956" w:rsidRPr="00843956" w:rsidRDefault="00843956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4" w:anchor="##" w:tooltip="土地複丈費及建築改良物測量費收費標準新制何時開始實施？" w:history="1">
        <w:r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1.土地</w:t>
        </w:r>
        <w:proofErr w:type="gramStart"/>
        <w:r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複丈費</w:t>
        </w:r>
        <w:proofErr w:type="gramEnd"/>
        <w:r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及建築改良物測量費收費標準新制何時開始實施？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：</w:t>
      </w:r>
      <w:r w:rsidRPr="00843956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112</w:t>
      </w:r>
      <w:r w:rsidRPr="00843956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年</w:t>
      </w:r>
      <w:r w:rsidRPr="00843956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5</w:t>
      </w:r>
      <w:r w:rsidRPr="00843956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月</w:t>
      </w:r>
      <w:r w:rsidRPr="00843956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1</w:t>
      </w:r>
      <w:r w:rsidRPr="00843956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日開始實施。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5" w:anchor="##" w:tooltip="申請鑑界是否需自備制式界標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2.申請鑑界是否需自備制式界標？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：土地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複丈施測費含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土地制式界標成本，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鑑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界時登記機關視實地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複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丈情形，提供申請人土地制式界標埋設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於界址點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位置。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6" w:anchor="##" w:tooltip="新制施行後，該如何計算申請鑑界的規費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3.新制施行後，該如何計算申請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鑑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界的規費？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：可至內政部規費試算網站試算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（</w:t>
      </w:r>
      <w:proofErr w:type="gramEnd"/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https://easymap.land.moi.gov.tw/BSWeb/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）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7" w:anchor="##" w:tooltip="想大概了解土地位置，不需釘定界標及土地複丈成果圖，可以用什麼方式呢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4.想大概了解土地位置，不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需釘定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界標及土地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複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丈成果圖，可以用什麼方式呢？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：可以申請「位置勘查」。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8" w:anchor="##" w:tooltip="位置勘查費用如何計算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5.位置勘查費用如何計算？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：以每筆地號為單位，每單位為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9" w:anchor="##" w:tooltip="土地複丈費及建築改良物測量費收費標準修正實施後，土地鑑界費用如何計算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6.土地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複丈費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及建築改良物測量費收費標準修正實施後，土地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鑑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界費用如何計算？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鑑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界費用＝基本費＋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施測費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；基本費共分為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4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種級距，分別是小於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2500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元；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200~999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3000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元；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1000~9999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3500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；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10000(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含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)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平方公尺以上，基本費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4000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元；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施測費以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每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個指定鑑定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界址點為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單位，每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1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單位以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1000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元計，不足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個點，以</w:t>
      </w:r>
      <w:proofErr w:type="gramStart"/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個點計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10" w:anchor="##" w:tooltip="辦理土地分割費用如何計算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7.辦理土地分割費用如何計算？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：由基本費加上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施測費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，基本費以分割前每筆土地面積計算，共分為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4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種級距，分別是小於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1500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元；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200~999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2000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元；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1000~9999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2500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元；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10000(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含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)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平方公尺以上，基本費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3000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元；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施測費則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以分割後增加之線段為單位，每單位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500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元。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11" w:anchor="##" w:tooltip="申請界址調整有限制嗎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8.申請界址調整有限制嗎？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：土地界址曲折調整者，應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檢附界址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曲折調整協議書，並以同一地段、地界相連、使用性質相同之土地可達成減少地界線為限。如為實施建築管理地區，並應符合建築基地法定空地分割辦法之規定。若土地設有他項權利，應先徵得他項權利人之同意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12" w:anchor="##" w:tooltip="若我只需要測量4個界址點位，可以申請退還施測費嗎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9.若我只需要測量4個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界址點位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，可以申請退還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施測費嗎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？</w:t>
        </w:r>
      </w:hyperlink>
    </w:p>
    <w:p w:rsidR="00843956" w:rsidRPr="00843956" w:rsidRDefault="00843956" w:rsidP="00843956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/>
          <w:color w:val="555555"/>
          <w:kern w:val="0"/>
          <w:sz w:val="36"/>
          <w:szCs w:val="36"/>
        </w:rPr>
      </w:pPr>
      <w:r w:rsidRPr="00843956"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  <w:t> 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施測費以</w:t>
      </w:r>
      <w:proofErr w:type="gramEnd"/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個點為單位，不足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個點以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5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個點計算，故無退費之適用。</w:t>
      </w:r>
    </w:p>
    <w:p w:rsidR="00843956" w:rsidRPr="00843956" w:rsidRDefault="00D57031" w:rsidP="00843956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13" w:anchor="##" w:tooltip="可以於現場需要增加施測界址點嗎？" w:history="1"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10.可以於現場需要增加施</w:t>
        </w:r>
        <w:proofErr w:type="gramStart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測界址點嗎</w:t>
        </w:r>
        <w:proofErr w:type="gramEnd"/>
        <w:r w:rsidR="00843956"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？</w:t>
        </w:r>
      </w:hyperlink>
    </w:p>
    <w:p w:rsidR="00843956" w:rsidRDefault="00843956" w:rsidP="00843956">
      <w:pPr>
        <w:widowControl/>
        <w:shd w:val="clear" w:color="auto" w:fill="FFFFFF"/>
        <w:spacing w:after="450"/>
        <w:rPr>
          <w:rFonts w:ascii="Verdana" w:eastAsia="Microsoft JhengHei UI" w:hAnsi="Verdana" w:cs="新細明體"/>
          <w:color w:val="555555"/>
          <w:kern w:val="0"/>
          <w:sz w:val="28"/>
          <w:szCs w:val="28"/>
        </w:rPr>
      </w:pP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：若增加後施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測界址點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的數量未超出原申請施測單位，且相關鄰地人有到場，可於現場直接施測，倘超出原申請施測單位或有未事先通知之鄰地關係人，則需依地籍測量實施規則第</w:t>
      </w:r>
      <w:r w:rsidRPr="00843956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212</w:t>
      </w:r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條規定辦理補正，修改土地</w:t>
      </w:r>
      <w:proofErr w:type="gramStart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複</w:t>
      </w:r>
      <w:proofErr w:type="gramEnd"/>
      <w:r w:rsidRPr="00843956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丈申請書後，另行安排時間測量。</w:t>
      </w:r>
    </w:p>
    <w:p w:rsidR="00C60E2C" w:rsidRPr="00C60E2C" w:rsidRDefault="00C60E2C" w:rsidP="00C60E2C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</w:pPr>
      <w:hyperlink r:id="rId14" w:anchor="##" w:tooltip="可以於現場需要增加施測界址點嗎？" w:history="1">
        <w:r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11</w:t>
        </w:r>
        <w:r w:rsidRPr="00843956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.</w:t>
        </w:r>
      </w:hyperlink>
      <w:r w:rsidRPr="00C60E2C">
        <w:rPr>
          <w:rFonts w:ascii="Microsoft JhengHei UI" w:eastAsia="Microsoft JhengHei UI" w:hAnsi="Microsoft JhengHei UI" w:cs="新細明體" w:hint="eastAsia"/>
          <w:b/>
          <w:bCs/>
          <w:color w:val="367F98"/>
          <w:kern w:val="0"/>
          <w:sz w:val="41"/>
          <w:szCs w:val="41"/>
          <w:u w:val="single"/>
        </w:rPr>
        <w:t xml:space="preserve"> </w:t>
      </w:r>
      <w:proofErr w:type="gramStart"/>
      <w:r w:rsidRPr="00C60E2C">
        <w:rPr>
          <w:rFonts w:ascii="Microsoft JhengHei UI" w:eastAsia="Microsoft JhengHei UI" w:hAnsi="Microsoft JhengHei UI" w:cs="新細明體" w:hint="eastAsia"/>
          <w:b/>
          <w:bCs/>
          <w:color w:val="367F98"/>
          <w:kern w:val="0"/>
          <w:sz w:val="41"/>
          <w:szCs w:val="41"/>
          <w:u w:val="single"/>
        </w:rPr>
        <w:t>鑑</w:t>
      </w:r>
      <w:proofErr w:type="gramEnd"/>
      <w:r w:rsidRPr="00C60E2C">
        <w:rPr>
          <w:rFonts w:ascii="Microsoft JhengHei UI" w:eastAsia="Microsoft JhengHei UI" w:hAnsi="Microsoft JhengHei UI" w:cs="新細明體" w:hint="eastAsia"/>
          <w:b/>
          <w:bCs/>
          <w:color w:val="367F98"/>
          <w:kern w:val="0"/>
          <w:sz w:val="41"/>
          <w:szCs w:val="41"/>
          <w:u w:val="single"/>
        </w:rPr>
        <w:t>界現場需要注意什麼？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A</w:t>
      </w:r>
      <w:r>
        <w:rPr>
          <w:rFonts w:ascii="新細明體" w:eastAsia="新細明體" w:hAnsi="新細明體" w:cs="新細明體"/>
          <w:kern w:val="0"/>
          <w:szCs w:val="24"/>
        </w:rPr>
        <w:t>：為確保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鑑</w:t>
      </w:r>
      <w:proofErr w:type="gramEnd"/>
      <w:r>
        <w:rPr>
          <w:rFonts w:ascii="新細明體" w:eastAsia="新細明體" w:hAnsi="新細明體" w:cs="新細明體"/>
          <w:kern w:val="0"/>
          <w:szCs w:val="24"/>
        </w:rPr>
        <w:t>界作業順利進行</w:t>
      </w:r>
      <w:r>
        <w:rPr>
          <w:rFonts w:ascii="新細明體" w:eastAsia="新細明體" w:hAnsi="新細明體" w:cs="新細明體" w:hint="eastAsia"/>
          <w:kern w:val="0"/>
          <w:szCs w:val="24"/>
        </w:rPr>
        <w:t>並</w:t>
      </w:r>
      <w:r>
        <w:rPr>
          <w:rFonts w:ascii="新細明體" w:eastAsia="新細明體" w:hAnsi="新細明體" w:cs="新細明體"/>
          <w:kern w:val="0"/>
          <w:szCs w:val="24"/>
        </w:rPr>
        <w:t>保障</w:t>
      </w:r>
      <w:r>
        <w:rPr>
          <w:rFonts w:ascii="新細明體" w:eastAsia="新細明體" w:hAnsi="新細明體" w:cs="新細明體" w:hint="eastAsia"/>
          <w:kern w:val="0"/>
          <w:szCs w:val="24"/>
        </w:rPr>
        <w:t>申請人</w:t>
      </w:r>
      <w:r w:rsidRPr="00C60E2C">
        <w:rPr>
          <w:rFonts w:ascii="新細明體" w:eastAsia="新細明體" w:hAnsi="新細明體" w:cs="新細明體"/>
          <w:kern w:val="0"/>
          <w:szCs w:val="24"/>
        </w:rPr>
        <w:t>權益，請留意以下：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一、清除障礙物：請於排定測量日前，預先清除現場可能阻礙測量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視線或動線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之障礙物。若測量員到場時因障礙物致無法實施測量，將依規定開立補正通知書；申請人須於接到通知書之日起十五日內補正完畢，逾期未補正將依法予以駁回。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二、核對身分：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鑑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界當天，請原申請人或所有權人本人親自到場，並攜帶「身分證明文件正本」，以供測量員核對身分。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三、委託代理：若本人無法親自到場，委由代理人出席時，請代理人務必攜帶「代理人身分證正本」及「委託書」。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四、準備工具與埋設界標：本所測量員會於現場提供制式界標（包含界樁及鋼釘），惟</w:t>
      </w:r>
      <w:r>
        <w:rPr>
          <w:rFonts w:ascii="新細明體" w:eastAsia="新細明體" w:hAnsi="新細明體" w:cs="新細明體" w:hint="eastAsia"/>
          <w:kern w:val="0"/>
          <w:szCs w:val="24"/>
        </w:rPr>
        <w:t>仍</w:t>
      </w:r>
      <w:r w:rsidRPr="00C60E2C">
        <w:rPr>
          <w:rFonts w:ascii="新細明體" w:eastAsia="新細明體" w:hAnsi="新細明體" w:cs="新細明體"/>
          <w:kern w:val="0"/>
          <w:szCs w:val="24"/>
        </w:rPr>
        <w:t>請申請人自行準備鐵鎚或噴漆等工具，以便於確認界址後，由申請人自行將制式界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標釘立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埋設。</w:t>
      </w:r>
    </w:p>
    <w:p w:rsid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Microsoft JhengHei UI" w:eastAsia="Microsoft JhengHei UI" w:hAnsi="Microsoft JhengHei UI" w:cs="新細明體" w:hint="eastAsia"/>
          <w:b/>
          <w:bCs/>
          <w:color w:val="367F98"/>
          <w:kern w:val="0"/>
          <w:sz w:val="41"/>
          <w:szCs w:val="41"/>
          <w:u w:val="single"/>
        </w:rPr>
        <w:lastRenderedPageBreak/>
        <w:t>12.</w:t>
      </w:r>
      <w:r w:rsidRPr="00C60E2C">
        <w:rPr>
          <w:rFonts w:ascii="Microsoft JhengHei UI" w:eastAsia="Microsoft JhengHei UI" w:hAnsi="Microsoft JhengHei UI" w:cs="新細明體" w:hint="eastAsia"/>
          <w:b/>
          <w:bCs/>
          <w:color w:val="367F98"/>
          <w:kern w:val="0"/>
          <w:sz w:val="41"/>
          <w:szCs w:val="41"/>
          <w:u w:val="single"/>
        </w:rPr>
        <w:t>下雨天會照常進行測量嗎？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A：若遇雨天或其他氣候因素，將由測量員依據現場天候狀況評估是否實施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複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丈。詳細說明如下：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一、當日主動洽詢：因天氣變化難以精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預測，建議申請人</w:t>
      </w:r>
      <w:r>
        <w:rPr>
          <w:rFonts w:ascii="新細明體" w:eastAsia="新細明體" w:hAnsi="新細明體" w:cs="新細明體" w:hint="eastAsia"/>
          <w:kern w:val="0"/>
          <w:szCs w:val="24"/>
        </w:rPr>
        <w:t>(鄰地關係人)</w:t>
      </w:r>
      <w:r>
        <w:rPr>
          <w:rFonts w:ascii="新細明體" w:eastAsia="新細明體" w:hAnsi="新細明體" w:cs="新細明體"/>
          <w:kern w:val="0"/>
          <w:szCs w:val="24"/>
        </w:rPr>
        <w:t>於</w:t>
      </w:r>
      <w:proofErr w:type="gramStart"/>
      <w:r>
        <w:rPr>
          <w:rFonts w:ascii="新細明體" w:eastAsia="新細明體" w:hAnsi="新細明體" w:cs="新細明體"/>
          <w:kern w:val="0"/>
          <w:szCs w:val="24"/>
        </w:rPr>
        <w:t>鑑</w:t>
      </w:r>
      <w:proofErr w:type="gramEnd"/>
      <w:r>
        <w:rPr>
          <w:rFonts w:ascii="新細明體" w:eastAsia="新細明體" w:hAnsi="新細明體" w:cs="新細明體"/>
          <w:kern w:val="0"/>
          <w:szCs w:val="24"/>
        </w:rPr>
        <w:t>界當天</w:t>
      </w:r>
      <w:r>
        <w:rPr>
          <w:rFonts w:ascii="新細明體" w:eastAsia="新細明體" w:hAnsi="新細明體" w:cs="新細明體" w:hint="eastAsia"/>
          <w:kern w:val="0"/>
          <w:szCs w:val="24"/>
        </w:rPr>
        <w:t>一早</w:t>
      </w:r>
      <w:r w:rsidRPr="00C60E2C">
        <w:rPr>
          <w:rFonts w:ascii="新細明體" w:eastAsia="新細明體" w:hAnsi="新細明體" w:cs="新細明體"/>
          <w:kern w:val="0"/>
          <w:szCs w:val="24"/>
        </w:rPr>
        <w:t>先行致電本所洽詢該案測量員，確認當日是否如期進行測量作業。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二、測量作業評估：下雨天除實地作業困難外，亦會影響儀器觀測之測量精度，且易造成精密設備損壞。為確保測量品質與成果正確性，若雨勢過大致無法實施測量，測量員將決定暫緩作業。</w:t>
      </w:r>
    </w:p>
    <w:p w:rsidR="00C60E2C" w:rsidRPr="00C60E2C" w:rsidRDefault="00C60E2C" w:rsidP="00C60E2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60E2C">
        <w:rPr>
          <w:rFonts w:ascii="新細明體" w:eastAsia="新細明體" w:hAnsi="新細明體" w:cs="新細明體"/>
          <w:kern w:val="0"/>
          <w:szCs w:val="24"/>
        </w:rPr>
        <w:t>三、改期與書面通知：若因風雨或其他事故致當日不能實施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複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丈，本所將依規定辦理改期。考量</w:t>
      </w:r>
      <w:r>
        <w:rPr>
          <w:rFonts w:ascii="新細明體" w:eastAsia="新細明體" w:hAnsi="新細明體" w:cs="新細明體" w:hint="eastAsia"/>
          <w:kern w:val="0"/>
          <w:szCs w:val="24"/>
        </w:rPr>
        <w:t>地所未</w:t>
      </w:r>
      <w:proofErr w:type="gramStart"/>
      <w:r>
        <w:rPr>
          <w:rFonts w:ascii="新細明體" w:eastAsia="新細明體" w:hAnsi="新細明體" w:cs="新細明體" w:hint="eastAsia"/>
          <w:kern w:val="0"/>
          <w:szCs w:val="24"/>
        </w:rPr>
        <w:t>留存</w:t>
      </w:r>
      <w:r w:rsidRPr="00C60E2C">
        <w:rPr>
          <w:rFonts w:ascii="新細明體" w:eastAsia="新細明體" w:hAnsi="新細明體" w:cs="新細明體"/>
          <w:kern w:val="0"/>
          <w:szCs w:val="24"/>
        </w:rPr>
        <w:t>無鄰地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關係人之聯絡電話，致無法即時以電話聯繫，後續將一律以「書面通知」申請人及關係人改期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複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丈之時間，尚</w:t>
      </w:r>
      <w:proofErr w:type="gramStart"/>
      <w:r w:rsidRPr="00C60E2C">
        <w:rPr>
          <w:rFonts w:ascii="新細明體" w:eastAsia="新細明體" w:hAnsi="新細明體" w:cs="新細明體"/>
          <w:kern w:val="0"/>
          <w:szCs w:val="24"/>
        </w:rPr>
        <w:t>祈</w:t>
      </w:r>
      <w:proofErr w:type="gramEnd"/>
      <w:r w:rsidRPr="00C60E2C">
        <w:rPr>
          <w:rFonts w:ascii="新細明體" w:eastAsia="新細明體" w:hAnsi="新細明體" w:cs="新細明體"/>
          <w:kern w:val="0"/>
          <w:szCs w:val="24"/>
        </w:rPr>
        <w:t>見諒。</w:t>
      </w:r>
    </w:p>
    <w:p w:rsidR="00D84AA4" w:rsidRPr="00D57031" w:rsidRDefault="00D84AA4" w:rsidP="00D84AA4">
      <w:pPr>
        <w:rPr>
          <w:rFonts w:hint="eastAsia"/>
          <w:color w:val="5B9BD5" w:themeColor="accent1"/>
          <w:sz w:val="44"/>
        </w:rPr>
      </w:pPr>
      <w:bookmarkStart w:id="0" w:name="_GoBack"/>
      <w:r w:rsidRPr="00D57031">
        <w:rPr>
          <w:rFonts w:hint="eastAsia"/>
          <w:color w:val="5B9BD5" w:themeColor="accent1"/>
          <w:sz w:val="44"/>
        </w:rPr>
        <w:t>13</w:t>
      </w:r>
      <w:r w:rsidRPr="00D57031">
        <w:rPr>
          <w:rFonts w:hint="eastAsia"/>
          <w:color w:val="5B9BD5" w:themeColor="accent1"/>
          <w:sz w:val="44"/>
        </w:rPr>
        <w:t>土地</w:t>
      </w:r>
      <w:proofErr w:type="gramStart"/>
      <w:r w:rsidRPr="00D57031">
        <w:rPr>
          <w:rFonts w:hint="eastAsia"/>
          <w:color w:val="5B9BD5" w:themeColor="accent1"/>
          <w:sz w:val="44"/>
        </w:rPr>
        <w:t>鑑</w:t>
      </w:r>
      <w:proofErr w:type="gramEnd"/>
      <w:r w:rsidRPr="00D57031">
        <w:rPr>
          <w:rFonts w:hint="eastAsia"/>
          <w:color w:val="5B9BD5" w:themeColor="accent1"/>
          <w:sz w:val="44"/>
        </w:rPr>
        <w:t>界申請人資格</w:t>
      </w:r>
      <w:proofErr w:type="gramStart"/>
      <w:r w:rsidRPr="00D57031">
        <w:rPr>
          <w:rFonts w:hint="eastAsia"/>
          <w:color w:val="5B9BD5" w:themeColor="accent1"/>
          <w:sz w:val="44"/>
        </w:rPr>
        <w:t>﹕</w:t>
      </w:r>
      <w:proofErr w:type="gramEnd"/>
    </w:p>
    <w:bookmarkEnd w:id="0"/>
    <w:p w:rsidR="00D84AA4" w:rsidRDefault="00D84AA4" w:rsidP="00D84AA4">
      <w:pPr>
        <w:rPr>
          <w:rFonts w:hint="eastAsia"/>
        </w:rPr>
      </w:pPr>
      <w:proofErr w:type="gramStart"/>
      <w:r>
        <w:rPr>
          <w:rFonts w:hint="eastAsia"/>
        </w:rPr>
        <w:t>一﹑</w:t>
      </w:r>
      <w:proofErr w:type="gramEnd"/>
      <w:r>
        <w:rPr>
          <w:rFonts w:hint="eastAsia"/>
        </w:rPr>
        <w:t>凡土地經界不明者</w: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由土地所有權人或管理人申請之。</w:t>
      </w:r>
    </w:p>
    <w:p w:rsidR="00D84AA4" w:rsidRDefault="00D84AA4" w:rsidP="00D84AA4">
      <w:pPr>
        <w:rPr>
          <w:rFonts w:hint="eastAsia"/>
        </w:rPr>
      </w:pPr>
      <w:r>
        <w:rPr>
          <w:rFonts w:hint="eastAsia"/>
        </w:rPr>
        <w:t>二</w:t>
      </w:r>
      <w:proofErr w:type="gramStart"/>
      <w:r>
        <w:rPr>
          <w:rFonts w:hint="eastAsia"/>
        </w:rPr>
        <w:t>﹑</w:t>
      </w:r>
      <w:proofErr w:type="gramEnd"/>
      <w:r>
        <w:rPr>
          <w:rFonts w:hint="eastAsia"/>
        </w:rPr>
        <w:t>因承租土地經界不明者</w: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應由承租人會同土地所有權人或管理人申請。</w:t>
      </w:r>
    </w:p>
    <w:p w:rsidR="00D84AA4" w:rsidRDefault="00D84AA4" w:rsidP="00D84AA4">
      <w:pPr>
        <w:rPr>
          <w:rFonts w:hint="eastAsia"/>
        </w:rPr>
      </w:pPr>
      <w:r>
        <w:rPr>
          <w:rFonts w:hint="eastAsia"/>
        </w:rPr>
        <w:t>三</w:t>
      </w:r>
      <w:proofErr w:type="gramStart"/>
      <w:r>
        <w:rPr>
          <w:rFonts w:hint="eastAsia"/>
        </w:rPr>
        <w:t>﹑</w:t>
      </w:r>
      <w:proofErr w:type="gramEnd"/>
      <w:r>
        <w:rPr>
          <w:rFonts w:hint="eastAsia"/>
        </w:rPr>
        <w:t>共有土地得由部分共有人單獨申請之。</w:t>
      </w:r>
    </w:p>
    <w:p w:rsidR="00D84AA4" w:rsidRDefault="00D84AA4" w:rsidP="00D84AA4">
      <w:pPr>
        <w:rPr>
          <w:rFonts w:hint="eastAsia"/>
        </w:rPr>
      </w:pPr>
      <w:r>
        <w:rPr>
          <w:rFonts w:hint="eastAsia"/>
        </w:rPr>
        <w:t>四</w:t>
      </w:r>
      <w:proofErr w:type="gramStart"/>
      <w:r>
        <w:rPr>
          <w:rFonts w:hint="eastAsia"/>
        </w:rPr>
        <w:t>﹑</w:t>
      </w:r>
      <w:proofErr w:type="gramEnd"/>
      <w:r>
        <w:rPr>
          <w:rFonts w:hint="eastAsia"/>
        </w:rPr>
        <w:t>公有土地同意他人建築使用</w: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如能檢具確實證明文件</w: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得由使用人代位申請辦理。</w:t>
      </w:r>
    </w:p>
    <w:p w:rsidR="00724A67" w:rsidRPr="00C60E2C" w:rsidRDefault="00D84AA4" w:rsidP="00D84AA4">
      <w:r>
        <w:rPr>
          <w:rFonts w:hint="eastAsia"/>
        </w:rPr>
        <w:t>五</w:t>
      </w:r>
      <w:proofErr w:type="gramStart"/>
      <w:r>
        <w:rPr>
          <w:rFonts w:hint="eastAsia"/>
        </w:rPr>
        <w:t>﹑</w:t>
      </w:r>
      <w:proofErr w:type="gramEnd"/>
      <w:r>
        <w:rPr>
          <w:rFonts w:hint="eastAsia"/>
        </w:rPr>
        <w:t>繼承人檢具被繼承人</w:t>
      </w:r>
      <w:r>
        <w:rPr>
          <w:rFonts w:hint="eastAsia"/>
        </w:rPr>
        <w:t>(</w:t>
      </w:r>
      <w:r>
        <w:rPr>
          <w:rFonts w:hint="eastAsia"/>
        </w:rPr>
        <w:t>原土地所有權人</w:t>
      </w:r>
      <w:r>
        <w:rPr>
          <w:rFonts w:hint="eastAsia"/>
        </w:rPr>
        <w:t>)</w:t>
      </w:r>
      <w:r>
        <w:rPr>
          <w:rFonts w:hint="eastAsia"/>
        </w:rPr>
        <w:t>死亡後戶籍謄本</w:t>
      </w:r>
      <w:r>
        <w:rPr>
          <w:rFonts w:hint="eastAsia"/>
        </w:rPr>
        <w:t>(</w:t>
      </w:r>
      <w:r>
        <w:rPr>
          <w:rFonts w:hint="eastAsia"/>
        </w:rPr>
        <w:t>除戶證明</w:t>
      </w:r>
      <w:r>
        <w:rPr>
          <w:rFonts w:hint="eastAsia"/>
        </w:rPr>
        <w:t>)</w: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得以證明其繼承人之身份</w: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並於土地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丈申請書備註欄加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無拋棄繼承權情事者</w: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得由繼承人代位申請辦理。</w:t>
      </w:r>
    </w:p>
    <w:sectPr w:rsidR="00724A67" w:rsidRPr="00C60E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956"/>
    <w:rsid w:val="00724A67"/>
    <w:rsid w:val="00843956"/>
    <w:rsid w:val="00C60E2C"/>
    <w:rsid w:val="00D57031"/>
    <w:rsid w:val="00D8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E1E1"/>
  <w15:chartTrackingRefBased/>
  <w15:docId w15:val="{222F4719-9584-4D78-9C57-43B4858D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4395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84395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843956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84395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433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406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9211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13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4341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64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251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72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8499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36063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74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6442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20032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917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1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0890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9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hu.land.hsinchu.gov.tw/content/?parent_id=10402&amp;type_id=10402" TargetMode="External"/><Relationship Id="rId13" Type="http://schemas.openxmlformats.org/officeDocument/2006/relationships/hyperlink" Target="https://sinhu.land.hsinchu.gov.tw/content/?parent_id=10402&amp;type_id=1040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inhu.land.hsinchu.gov.tw/content/?parent_id=10402&amp;type_id=10402" TargetMode="External"/><Relationship Id="rId12" Type="http://schemas.openxmlformats.org/officeDocument/2006/relationships/hyperlink" Target="https://sinhu.land.hsinchu.gov.tw/content/?parent_id=10402&amp;type_id=1040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inhu.land.hsinchu.gov.tw/content/?parent_id=10402&amp;type_id=10402" TargetMode="External"/><Relationship Id="rId11" Type="http://schemas.openxmlformats.org/officeDocument/2006/relationships/hyperlink" Target="https://sinhu.land.hsinchu.gov.tw/content/?parent_id=10402&amp;type_id=10402" TargetMode="External"/><Relationship Id="rId5" Type="http://schemas.openxmlformats.org/officeDocument/2006/relationships/hyperlink" Target="https://sinhu.land.hsinchu.gov.tw/content/?parent_id=10402&amp;type_id=1040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inhu.land.hsinchu.gov.tw/content/?parent_id=10402&amp;type_id=10402" TargetMode="External"/><Relationship Id="rId4" Type="http://schemas.openxmlformats.org/officeDocument/2006/relationships/hyperlink" Target="https://sinhu.land.hsinchu.gov.tw/content/?parent_id=10402&amp;type_id=10402" TargetMode="External"/><Relationship Id="rId9" Type="http://schemas.openxmlformats.org/officeDocument/2006/relationships/hyperlink" Target="https://sinhu.land.hsinchu.gov.tw/content/?parent_id=10402&amp;type_id=10402" TargetMode="External"/><Relationship Id="rId14" Type="http://schemas.openxmlformats.org/officeDocument/2006/relationships/hyperlink" Target="https://sinhu.land.hsinchu.gov.tw/content/?parent_id=10402&amp;type_id=1040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2026-04-20T14:28:00Z</dcterms:created>
  <dcterms:modified xsi:type="dcterms:W3CDTF">2026-04-23T15:13:00Z</dcterms:modified>
</cp:coreProperties>
</file>