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035" w:rsidRPr="00C369FB" w:rsidRDefault="0086465F" w:rsidP="0086465F">
      <w:pPr>
        <w:rPr>
          <w:rFonts w:asciiTheme="minorEastAsia" w:hAnsiTheme="minorEastAsia" w:cs="Arial"/>
          <w:b/>
          <w:bCs/>
          <w:color w:val="963C00"/>
          <w:sz w:val="20"/>
          <w:szCs w:val="20"/>
          <w:shd w:val="clear" w:color="auto" w:fill="FFFFFF"/>
        </w:rPr>
      </w:pPr>
      <w:r w:rsidRPr="00C369FB">
        <w:rPr>
          <w:rFonts w:asciiTheme="minorEastAsia" w:hAnsiTheme="minorEastAsia" w:cs="Arial"/>
          <w:b/>
          <w:bCs/>
          <w:color w:val="963C00"/>
          <w:sz w:val="20"/>
          <w:szCs w:val="20"/>
          <w:shd w:val="clear" w:color="auto" w:fill="FFFFFF"/>
        </w:rPr>
        <w:t>土地</w:t>
      </w:r>
      <w:proofErr w:type="gramStart"/>
      <w:r w:rsidRPr="00C369FB">
        <w:rPr>
          <w:rFonts w:asciiTheme="minorEastAsia" w:hAnsiTheme="minorEastAsia" w:cs="Arial"/>
          <w:b/>
          <w:bCs/>
          <w:color w:val="963C00"/>
          <w:sz w:val="20"/>
          <w:szCs w:val="20"/>
          <w:shd w:val="clear" w:color="auto" w:fill="FFFFFF"/>
        </w:rPr>
        <w:t>複</w:t>
      </w:r>
      <w:proofErr w:type="gramEnd"/>
      <w:r w:rsidRPr="00C369FB">
        <w:rPr>
          <w:rFonts w:asciiTheme="minorEastAsia" w:hAnsiTheme="minorEastAsia" w:cs="Arial"/>
          <w:b/>
          <w:bCs/>
          <w:color w:val="963C00"/>
          <w:sz w:val="20"/>
          <w:szCs w:val="20"/>
          <w:shd w:val="clear" w:color="auto" w:fill="FFFFFF"/>
        </w:rPr>
        <w:t>丈</w:t>
      </w:r>
    </w:p>
    <w:tbl>
      <w:tblPr>
        <w:tblStyle w:val="a3"/>
        <w:tblW w:w="9685" w:type="dxa"/>
        <w:tblLook w:val="04A0" w:firstRow="1" w:lastRow="0" w:firstColumn="1" w:lastColumn="0" w:noHBand="0" w:noVBand="1"/>
      </w:tblPr>
      <w:tblGrid>
        <w:gridCol w:w="421"/>
        <w:gridCol w:w="1559"/>
        <w:gridCol w:w="2712"/>
        <w:gridCol w:w="4993"/>
      </w:tblGrid>
      <w:tr w:rsidR="0086465F" w:rsidRPr="00C369FB" w:rsidTr="0086465F">
        <w:tc>
          <w:tcPr>
            <w:tcW w:w="421"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hint="eastAsia"/>
                <w:sz w:val="20"/>
                <w:szCs w:val="20"/>
              </w:rPr>
              <w:t>名稱</w:t>
            </w:r>
          </w:p>
        </w:tc>
        <w:tc>
          <w:tcPr>
            <w:tcW w:w="1559"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意義</w:t>
            </w:r>
          </w:p>
        </w:tc>
        <w:tc>
          <w:tcPr>
            <w:tcW w:w="2712"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應備文件</w:t>
            </w:r>
          </w:p>
        </w:tc>
        <w:tc>
          <w:tcPr>
            <w:tcW w:w="4993" w:type="dxa"/>
          </w:tcPr>
          <w:p w:rsidR="0086465F" w:rsidRPr="00C369FB" w:rsidRDefault="0086465F" w:rsidP="0086465F">
            <w:pPr>
              <w:rPr>
                <w:rFonts w:asciiTheme="minorEastAsia" w:hAnsiTheme="minorEastAsia" w:cs="Arial"/>
                <w:color w:val="464646"/>
                <w:sz w:val="20"/>
                <w:szCs w:val="20"/>
                <w:shd w:val="clear" w:color="auto" w:fill="FFFFFF"/>
              </w:rPr>
            </w:pPr>
            <w:r w:rsidRPr="00C369FB">
              <w:rPr>
                <w:rFonts w:asciiTheme="minorEastAsia" w:hAnsiTheme="minorEastAsia" w:cs="Arial"/>
                <w:color w:val="464646"/>
                <w:sz w:val="20"/>
                <w:szCs w:val="20"/>
                <w:shd w:val="clear" w:color="auto" w:fill="FFFFFF"/>
              </w:rPr>
              <w:t>小叮嚀</w:t>
            </w:r>
          </w:p>
        </w:tc>
      </w:tr>
      <w:tr w:rsidR="0086465F" w:rsidRPr="00C369FB" w:rsidTr="0086465F">
        <w:tc>
          <w:tcPr>
            <w:tcW w:w="421" w:type="dxa"/>
          </w:tcPr>
          <w:p w:rsidR="0086465F" w:rsidRPr="0086465F" w:rsidRDefault="0086465F" w:rsidP="0086465F">
            <w:pPr>
              <w:widowControl/>
              <w:shd w:val="clear" w:color="auto" w:fill="FFFFFF"/>
              <w:spacing w:before="100" w:beforeAutospacing="1" w:after="100" w:afterAutospacing="1"/>
              <w:outlineLvl w:val="2"/>
              <w:rPr>
                <w:rFonts w:asciiTheme="minorEastAsia" w:hAnsiTheme="minorEastAsia" w:cs="Arial"/>
                <w:b/>
                <w:bCs/>
                <w:color w:val="464646"/>
                <w:kern w:val="0"/>
                <w:sz w:val="20"/>
                <w:szCs w:val="20"/>
              </w:rPr>
            </w:pPr>
            <w:r w:rsidRPr="0086465F">
              <w:rPr>
                <w:rFonts w:asciiTheme="minorEastAsia" w:hAnsiTheme="minorEastAsia" w:cs="Arial"/>
                <w:b/>
                <w:bCs/>
                <w:color w:val="464646"/>
                <w:kern w:val="0"/>
                <w:sz w:val="20"/>
                <w:szCs w:val="20"/>
              </w:rPr>
              <w:t>土地</w:t>
            </w:r>
            <w:proofErr w:type="gramStart"/>
            <w:r w:rsidRPr="0086465F">
              <w:rPr>
                <w:rFonts w:asciiTheme="minorEastAsia" w:hAnsiTheme="minorEastAsia" w:cs="Arial"/>
                <w:b/>
                <w:bCs/>
                <w:color w:val="464646"/>
                <w:kern w:val="0"/>
                <w:sz w:val="20"/>
                <w:szCs w:val="20"/>
              </w:rPr>
              <w:t>鑑</w:t>
            </w:r>
            <w:proofErr w:type="gramEnd"/>
            <w:r w:rsidRPr="0086465F">
              <w:rPr>
                <w:rFonts w:asciiTheme="minorEastAsia" w:hAnsiTheme="minorEastAsia" w:cs="Arial"/>
                <w:b/>
                <w:bCs/>
                <w:color w:val="464646"/>
                <w:kern w:val="0"/>
                <w:sz w:val="20"/>
                <w:szCs w:val="20"/>
              </w:rPr>
              <w:t>界</w:t>
            </w:r>
          </w:p>
          <w:p w:rsidR="0086465F" w:rsidRPr="00C369FB" w:rsidRDefault="0086465F" w:rsidP="0086465F">
            <w:pPr>
              <w:rPr>
                <w:rFonts w:asciiTheme="minorEastAsia" w:hAnsiTheme="minorEastAsia" w:hint="eastAsia"/>
                <w:sz w:val="20"/>
                <w:szCs w:val="20"/>
              </w:rPr>
            </w:pPr>
          </w:p>
        </w:tc>
        <w:tc>
          <w:tcPr>
            <w:tcW w:w="1559"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為確定土地界址位置、或有效管理土地使用而測量土地界址之所在。</w:t>
            </w:r>
          </w:p>
        </w:tc>
        <w:tc>
          <w:tcPr>
            <w:tcW w:w="2712"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一、土地</w:t>
            </w:r>
            <w:proofErr w:type="gramStart"/>
            <w:r w:rsidRPr="00C369FB">
              <w:rPr>
                <w:rFonts w:asciiTheme="minorEastAsia" w:eastAsiaTheme="minorEastAsia" w:hAnsiTheme="minorEastAsia" w:cs="Arial"/>
                <w:color w:val="464646"/>
                <w:sz w:val="20"/>
                <w:szCs w:val="20"/>
              </w:rPr>
              <w:t>複</w:t>
            </w:r>
            <w:proofErr w:type="gramEnd"/>
            <w:r w:rsidRPr="00C369FB">
              <w:rPr>
                <w:rFonts w:asciiTheme="minorEastAsia" w:eastAsiaTheme="minorEastAsia" w:hAnsiTheme="minorEastAsia" w:cs="Arial"/>
                <w:color w:val="464646"/>
                <w:sz w:val="20"/>
                <w:szCs w:val="20"/>
              </w:rPr>
              <w:t>丈申請書（或土地</w:t>
            </w:r>
            <w:proofErr w:type="gramStart"/>
            <w:r w:rsidRPr="00C369FB">
              <w:rPr>
                <w:rFonts w:asciiTheme="minorEastAsia" w:eastAsiaTheme="minorEastAsia" w:hAnsiTheme="minorEastAsia" w:cs="Arial"/>
                <w:color w:val="464646"/>
                <w:sz w:val="20"/>
                <w:szCs w:val="20"/>
              </w:rPr>
              <w:t>複丈及</w:t>
            </w:r>
            <w:proofErr w:type="gramEnd"/>
            <w:r w:rsidRPr="00C369FB">
              <w:rPr>
                <w:rFonts w:asciiTheme="minorEastAsia" w:eastAsiaTheme="minorEastAsia" w:hAnsiTheme="minorEastAsia" w:cs="Arial"/>
                <w:color w:val="464646"/>
                <w:sz w:val="20"/>
                <w:szCs w:val="20"/>
              </w:rPr>
              <w:t>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二、自然人憑證（網路申辦時使用）。</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rPr>
                <w:rFonts w:asciiTheme="minorEastAsia" w:hAnsiTheme="minorEastAsia" w:hint="eastAsia"/>
                <w:sz w:val="20"/>
                <w:szCs w:val="20"/>
              </w:rPr>
            </w:pPr>
          </w:p>
        </w:tc>
        <w:tc>
          <w:tcPr>
            <w:tcW w:w="4993"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一、凡土地經界不明者，由土地所有權人或管理人、管理機關申請。(地籍測量實施規則第205條)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二、承租土地經界不明者，應由承租人會同土地所有權人或管理人、管理機關申請。(地籍測量實施規則第205條)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三、共有土地得由部分共有人單獨申請。(民法第820條)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四、繼承人</w:t>
            </w:r>
            <w:proofErr w:type="gramStart"/>
            <w:r w:rsidRPr="00C369FB">
              <w:rPr>
                <w:rFonts w:asciiTheme="minorEastAsia" w:eastAsiaTheme="minorEastAsia" w:hAnsiTheme="minorEastAsia" w:cs="Arial"/>
                <w:color w:val="464646"/>
                <w:sz w:val="20"/>
                <w:szCs w:val="20"/>
              </w:rPr>
              <w:t>檢具載有</w:t>
            </w:r>
            <w:proofErr w:type="gramEnd"/>
            <w:r w:rsidRPr="00C369FB">
              <w:rPr>
                <w:rFonts w:asciiTheme="minorEastAsia" w:eastAsiaTheme="minorEastAsia" w:hAnsiTheme="minorEastAsia" w:cs="Arial"/>
                <w:color w:val="464646"/>
                <w:sz w:val="20"/>
                <w:szCs w:val="20"/>
              </w:rPr>
              <w:t>被繼承人(原土地所有權人)死亡記事之戶籍謄本及證明其為繼承人之文件，並於土地</w:t>
            </w:r>
            <w:proofErr w:type="gramStart"/>
            <w:r w:rsidRPr="00C369FB">
              <w:rPr>
                <w:rFonts w:asciiTheme="minorEastAsia" w:eastAsiaTheme="minorEastAsia" w:hAnsiTheme="minorEastAsia" w:cs="Arial"/>
                <w:color w:val="464646"/>
                <w:sz w:val="20"/>
                <w:szCs w:val="20"/>
              </w:rPr>
              <w:t>複</w:t>
            </w:r>
            <w:proofErr w:type="gramEnd"/>
            <w:r w:rsidRPr="00C369FB">
              <w:rPr>
                <w:rFonts w:asciiTheme="minorEastAsia" w:eastAsiaTheme="minorEastAsia" w:hAnsiTheme="minorEastAsia" w:cs="Arial"/>
                <w:color w:val="464646"/>
                <w:sz w:val="20"/>
                <w:szCs w:val="20"/>
              </w:rPr>
              <w:t>丈申請書備註欄加</w:t>
            </w:r>
            <w:proofErr w:type="gramStart"/>
            <w:r w:rsidRPr="00C369FB">
              <w:rPr>
                <w:rFonts w:asciiTheme="minorEastAsia" w:eastAsiaTheme="minorEastAsia" w:hAnsiTheme="minorEastAsia" w:cs="Arial"/>
                <w:color w:val="464646"/>
                <w:sz w:val="20"/>
                <w:szCs w:val="20"/>
              </w:rPr>
              <w:t>註</w:t>
            </w:r>
            <w:proofErr w:type="gramEnd"/>
            <w:r w:rsidRPr="00C369FB">
              <w:rPr>
                <w:rFonts w:asciiTheme="minorEastAsia" w:eastAsiaTheme="minorEastAsia" w:hAnsiTheme="minorEastAsia" w:cs="Arial"/>
                <w:color w:val="464646"/>
                <w:sz w:val="20"/>
                <w:szCs w:val="20"/>
              </w:rPr>
              <w:t>確無拋棄繼承權情事者，得由繼承人代位申請。(民法759條、內政部89年1月28日台(89)內地字第8902881號函)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五、因法院拍賣、判決確定、訴訟上和解或調解成立者，由權利人申請。(地籍測量實施規則第205條)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86465F">
        <w:tc>
          <w:tcPr>
            <w:tcW w:w="421"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土地合併</w:t>
            </w:r>
          </w:p>
          <w:p w:rsidR="0086465F" w:rsidRPr="00C369FB" w:rsidRDefault="0086465F" w:rsidP="0086465F">
            <w:pPr>
              <w:widowControl/>
              <w:shd w:val="clear" w:color="auto" w:fill="FFFFFF"/>
              <w:spacing w:before="100" w:beforeAutospacing="1" w:after="100" w:afterAutospacing="1"/>
              <w:outlineLvl w:val="2"/>
              <w:rPr>
                <w:rFonts w:asciiTheme="minorEastAsia" w:hAnsiTheme="minorEastAsia" w:cs="Arial" w:hint="eastAsia"/>
                <w:b/>
                <w:bCs/>
                <w:color w:val="464646"/>
                <w:kern w:val="0"/>
                <w:sz w:val="20"/>
                <w:szCs w:val="20"/>
              </w:rPr>
            </w:pPr>
          </w:p>
        </w:tc>
        <w:tc>
          <w:tcPr>
            <w:tcW w:w="1559" w:type="dxa"/>
          </w:tcPr>
          <w:p w:rsidR="0086465F" w:rsidRPr="00C369FB" w:rsidRDefault="0086465F" w:rsidP="0086465F">
            <w:pPr>
              <w:rPr>
                <w:rFonts w:asciiTheme="minorEastAsia" w:hAnsiTheme="minorEastAsia" w:cs="Arial"/>
                <w:color w:val="464646"/>
                <w:sz w:val="20"/>
                <w:szCs w:val="20"/>
                <w:shd w:val="clear" w:color="auto" w:fill="FFFFFF"/>
              </w:rPr>
            </w:pPr>
            <w:r w:rsidRPr="00C369FB">
              <w:rPr>
                <w:rFonts w:asciiTheme="minorEastAsia" w:hAnsiTheme="minorEastAsia" w:cs="Arial"/>
                <w:color w:val="464646"/>
                <w:sz w:val="20"/>
                <w:szCs w:val="20"/>
                <w:shd w:val="clear" w:color="auto" w:fill="FFFFFF"/>
              </w:rPr>
              <w:t>為2宗以上土地，同一地段、地界相連、使用性質相同之土地辦理合併者。</w:t>
            </w:r>
          </w:p>
        </w:tc>
        <w:tc>
          <w:tcPr>
            <w:tcW w:w="2712"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一、土地</w:t>
            </w:r>
            <w:proofErr w:type="gramStart"/>
            <w:r w:rsidRPr="00C369FB">
              <w:rPr>
                <w:rFonts w:asciiTheme="minorEastAsia" w:eastAsiaTheme="minorEastAsia" w:hAnsiTheme="minorEastAsia" w:cs="Arial"/>
                <w:color w:val="464646"/>
                <w:sz w:val="20"/>
                <w:szCs w:val="20"/>
              </w:rPr>
              <w:t>複</w:t>
            </w:r>
            <w:proofErr w:type="gramEnd"/>
            <w:r w:rsidRPr="00C369FB">
              <w:rPr>
                <w:rFonts w:asciiTheme="minorEastAsia" w:eastAsiaTheme="minorEastAsia" w:hAnsiTheme="minorEastAsia" w:cs="Arial"/>
                <w:color w:val="464646"/>
                <w:sz w:val="20"/>
                <w:szCs w:val="20"/>
              </w:rPr>
              <w:t>丈申請書及登記申請書（或土地</w:t>
            </w:r>
            <w:proofErr w:type="gramStart"/>
            <w:r w:rsidRPr="00C369FB">
              <w:rPr>
                <w:rFonts w:asciiTheme="minorEastAsia" w:eastAsiaTheme="minorEastAsia" w:hAnsiTheme="minorEastAsia" w:cs="Arial"/>
                <w:color w:val="464646"/>
                <w:sz w:val="20"/>
                <w:szCs w:val="20"/>
              </w:rPr>
              <w:t>複丈及</w:t>
            </w:r>
            <w:proofErr w:type="gramEnd"/>
            <w:r w:rsidRPr="00C369FB">
              <w:rPr>
                <w:rFonts w:asciiTheme="minorEastAsia" w:eastAsiaTheme="minorEastAsia" w:hAnsiTheme="minorEastAsia" w:cs="Arial"/>
                <w:color w:val="464646"/>
                <w:sz w:val="20"/>
                <w:szCs w:val="20"/>
              </w:rPr>
              <w:t>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二、全部所有權人協議書（所有權人不同時檢附）。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w:t>
            </w:r>
            <w:r w:rsidRPr="00C369FB">
              <w:rPr>
                <w:rFonts w:asciiTheme="minorEastAsia" w:eastAsiaTheme="minorEastAsia" w:hAnsiTheme="minorEastAsia" w:cs="Arial"/>
                <w:color w:val="464646"/>
                <w:sz w:val="20"/>
                <w:szCs w:val="20"/>
              </w:rPr>
              <w:lastRenderedPageBreak/>
              <w:t>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四、合併前後取得價值差額計算表。</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五、土地所有權狀。</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六、土地所有權人與抵押權人之抵押權利範圍協議書（設有抵押權者需檢</w:t>
            </w:r>
            <w:proofErr w:type="gramStart"/>
            <w:r w:rsidRPr="00C369FB">
              <w:rPr>
                <w:rFonts w:asciiTheme="minorEastAsia" w:eastAsiaTheme="minorEastAsia" w:hAnsiTheme="minorEastAsia" w:cs="Arial"/>
                <w:color w:val="464646"/>
                <w:sz w:val="20"/>
                <w:szCs w:val="20"/>
              </w:rPr>
              <w:t>附</w:t>
            </w:r>
            <w:proofErr w:type="gramEnd"/>
            <w:r w:rsidRPr="00C369FB">
              <w:rPr>
                <w:rFonts w:asciiTheme="minorEastAsia" w:eastAsiaTheme="minorEastAsia" w:hAnsiTheme="minorEastAsia" w:cs="Arial"/>
                <w:color w:val="464646"/>
                <w:sz w:val="20"/>
                <w:szCs w:val="20"/>
              </w:rPr>
              <w:t>，但抵押權內容完全一致，未涉權利範圍縮減者，得免附）。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七、典權人或耕作權人同意書（設有典權或耕作權者檢附）。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八、他項權利人印鑑證明（他項權利人未能親自到場核對身分時檢</w:t>
            </w:r>
            <w:proofErr w:type="gramStart"/>
            <w:r w:rsidRPr="00C369FB">
              <w:rPr>
                <w:rFonts w:asciiTheme="minorEastAsia" w:eastAsiaTheme="minorEastAsia" w:hAnsiTheme="minorEastAsia" w:cs="Arial"/>
                <w:color w:val="464646"/>
                <w:sz w:val="20"/>
                <w:szCs w:val="20"/>
              </w:rPr>
              <w:t>附</w:t>
            </w:r>
            <w:proofErr w:type="gramEnd"/>
            <w:r w:rsidRPr="00C369FB">
              <w:rPr>
                <w:rFonts w:asciiTheme="minorEastAsia" w:eastAsiaTheme="minorEastAsia" w:hAnsiTheme="minorEastAsia" w:cs="Arial"/>
                <w:color w:val="464646"/>
                <w:sz w:val="20"/>
                <w:szCs w:val="20"/>
              </w:rPr>
              <w:t>，且所檢附之印鑑證明以登記原因發生日期前1年以後核發者為限）。</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九、合併後應有持分部分之價值差額在1平方公尺之當期公告土地現值以上，應提出移轉現值申報及印鑑證明。</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十、土地使用分區證明</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c>
          <w:tcPr>
            <w:tcW w:w="4993"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一、由土地所有權人或土地管理人、管理機關申請。(地籍測量實施規則第205條)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二、因司法機關判決確定或訴訟上之和解或調解成立者，應由權利人申請。(地籍測量實施規則第205條)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三、共有土地協議合併，應由共有人全體申請；但得由共有人依土地法第34條之1規定申請。(地籍測量實施規則第205條)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四、土地所有權人死亡，繼承人於辦理繼承登記前，得先行申請相同所有權人之土地標示合併登記。（內</w:t>
            </w:r>
            <w:r w:rsidRPr="00C369FB">
              <w:rPr>
                <w:rFonts w:asciiTheme="minorEastAsia" w:eastAsiaTheme="minorEastAsia" w:hAnsiTheme="minorEastAsia" w:cs="Arial"/>
                <w:color w:val="464646"/>
                <w:sz w:val="20"/>
                <w:szCs w:val="20"/>
              </w:rPr>
              <w:lastRenderedPageBreak/>
              <w:t>政部102年6月19日內授中辦地字第1026651152號令）</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五、申請土地合併</w:t>
            </w:r>
            <w:proofErr w:type="gramStart"/>
            <w:r w:rsidRPr="00C369FB">
              <w:rPr>
                <w:rFonts w:asciiTheme="minorEastAsia" w:eastAsiaTheme="minorEastAsia" w:hAnsiTheme="minorEastAsia" w:cs="Arial"/>
                <w:color w:val="464646"/>
                <w:sz w:val="20"/>
                <w:szCs w:val="20"/>
              </w:rPr>
              <w:t>複丈應</w:t>
            </w:r>
            <w:proofErr w:type="gramEnd"/>
            <w:r w:rsidRPr="00C369FB">
              <w:rPr>
                <w:rFonts w:asciiTheme="minorEastAsia" w:eastAsiaTheme="minorEastAsia" w:hAnsiTheme="minorEastAsia" w:cs="Arial"/>
                <w:color w:val="464646"/>
                <w:sz w:val="20"/>
                <w:szCs w:val="20"/>
              </w:rPr>
              <w:t>同時申請標示變更登記。(地籍測量實施規則第207條)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六、申請建物基地合併登記，涉及基地號變更者，應同時申請基地號變更登記。建物與基地所有權人不同時，得由基地所有權人代為申請。(土地登記規則第89條)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七、土地合併，應以同一地段、地界相連、使用性質相同之土地為限。(地籍測量實施規則第224條)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八、2宗以上之土地如已設定不同種類之他項權利，或經法院查封、假扣押、假處分或破產之登記者，不得合併。(土地法施行法第19條之1)</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86465F">
        <w:tc>
          <w:tcPr>
            <w:tcW w:w="421"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土地分割</w:t>
            </w:r>
          </w:p>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p>
        </w:tc>
        <w:tc>
          <w:tcPr>
            <w:tcW w:w="1559" w:type="dxa"/>
          </w:tcPr>
          <w:p w:rsidR="0086465F" w:rsidRPr="00C369FB" w:rsidRDefault="0086465F" w:rsidP="0086465F">
            <w:pPr>
              <w:rPr>
                <w:rFonts w:asciiTheme="minorEastAsia" w:hAnsiTheme="minorEastAsia" w:cs="Arial"/>
                <w:color w:val="464646"/>
                <w:sz w:val="20"/>
                <w:szCs w:val="20"/>
                <w:shd w:val="clear" w:color="auto" w:fill="FFFFFF"/>
              </w:rPr>
            </w:pPr>
            <w:r w:rsidRPr="00C369FB">
              <w:rPr>
                <w:rFonts w:asciiTheme="minorEastAsia" w:hAnsiTheme="minorEastAsia" w:cs="Arial"/>
                <w:color w:val="464646"/>
                <w:sz w:val="20"/>
                <w:szCs w:val="20"/>
                <w:shd w:val="clear" w:color="auto" w:fill="FFFFFF"/>
              </w:rPr>
              <w:t>為將1宗土地分割為2宗或2宗以上之土地者。</w:t>
            </w:r>
          </w:p>
        </w:tc>
        <w:tc>
          <w:tcPr>
            <w:tcW w:w="2712"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一、土地</w:t>
            </w:r>
            <w:proofErr w:type="gramStart"/>
            <w:r w:rsidRPr="00C369FB">
              <w:rPr>
                <w:rFonts w:asciiTheme="minorEastAsia" w:eastAsiaTheme="minorEastAsia" w:hAnsiTheme="minorEastAsia" w:cs="Arial"/>
                <w:color w:val="464646"/>
                <w:sz w:val="20"/>
                <w:szCs w:val="20"/>
              </w:rPr>
              <w:t>複</w:t>
            </w:r>
            <w:proofErr w:type="gramEnd"/>
            <w:r w:rsidRPr="00C369FB">
              <w:rPr>
                <w:rFonts w:asciiTheme="minorEastAsia" w:eastAsiaTheme="minorEastAsia" w:hAnsiTheme="minorEastAsia" w:cs="Arial"/>
                <w:color w:val="464646"/>
                <w:sz w:val="20"/>
                <w:szCs w:val="20"/>
              </w:rPr>
              <w:t>丈申請書及登記申請書（或土地</w:t>
            </w:r>
            <w:proofErr w:type="gramStart"/>
            <w:r w:rsidRPr="00C369FB">
              <w:rPr>
                <w:rFonts w:asciiTheme="minorEastAsia" w:eastAsiaTheme="minorEastAsia" w:hAnsiTheme="minorEastAsia" w:cs="Arial"/>
                <w:color w:val="464646"/>
                <w:sz w:val="20"/>
                <w:szCs w:val="20"/>
              </w:rPr>
              <w:t>複丈及</w:t>
            </w:r>
            <w:proofErr w:type="gramEnd"/>
            <w:r w:rsidRPr="00C369FB">
              <w:rPr>
                <w:rFonts w:asciiTheme="minorEastAsia" w:eastAsiaTheme="minorEastAsia" w:hAnsiTheme="minorEastAsia" w:cs="Arial"/>
                <w:color w:val="464646"/>
                <w:sz w:val="20"/>
                <w:szCs w:val="20"/>
              </w:rPr>
              <w:t>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三、民國60年12月22日建築法修正前建造完成之證明文件（檢附此證明文件者不受建築基地法定空地分割辦法之限制）。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四、建造執照或使用執照影本及其附圖（申請建築基地分割者檢附）。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五、法定空地分割證明書（申請建築基地法定空地分割者檢附）。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六、土地所有權狀。</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七、分割位置圖說（無法依規定於分割點埋設界標者檢附）。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c>
          <w:tcPr>
            <w:tcW w:w="4993"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shd w:val="clear" w:color="auto" w:fill="FFFFFF"/>
              </w:rPr>
              <w:t>一</w:t>
            </w:r>
            <w:r w:rsidRPr="00C369FB">
              <w:rPr>
                <w:rFonts w:asciiTheme="minorEastAsia" w:eastAsiaTheme="minorEastAsia" w:hAnsiTheme="minorEastAsia" w:cs="Arial"/>
                <w:color w:val="464646"/>
                <w:sz w:val="20"/>
                <w:szCs w:val="20"/>
              </w:rPr>
              <w:t>、由土地所有權人或土地管理人、管理機關申請。(地籍測量實施規則第205條)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二、因司法機關判決確定或訴訟上之和解或調解成立者，應由權利人申請。(地籍測量實施規則第205條)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三、共有土地協議分割，應由共有人全體申請；但標示分割得由共有人依土地法第34條之1規定申請。(地籍測量實施規則第205條)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四、土地所有權人死亡，繼承人於辦理繼承登記前，得先行申請土地標示分割登記。（內政部100年1月10日內授中辦地字第1000723535號令）</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五、土地所有權人死亡，未辦繼承登記，如經查明依法以遺囑指定遺囑執行人，經國稅局核准就其中部分土地分割後抵繳遺產稅者，准由遺囑執行人申請。(臺北市政府地政處71年8月10日北市地一字第30374號函)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六、申請土地分割</w:t>
            </w:r>
            <w:proofErr w:type="gramStart"/>
            <w:r w:rsidRPr="00C369FB">
              <w:rPr>
                <w:rFonts w:asciiTheme="minorEastAsia" w:eastAsiaTheme="minorEastAsia" w:hAnsiTheme="minorEastAsia" w:cs="Arial"/>
                <w:color w:val="464646"/>
                <w:sz w:val="20"/>
                <w:szCs w:val="20"/>
              </w:rPr>
              <w:t>複丈應</w:t>
            </w:r>
            <w:proofErr w:type="gramEnd"/>
            <w:r w:rsidRPr="00C369FB">
              <w:rPr>
                <w:rFonts w:asciiTheme="minorEastAsia" w:eastAsiaTheme="minorEastAsia" w:hAnsiTheme="minorEastAsia" w:cs="Arial"/>
                <w:color w:val="464646"/>
                <w:sz w:val="20"/>
                <w:szCs w:val="20"/>
              </w:rPr>
              <w:t>同時申請標示變更登記。(地籍測量實施規則第207條)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七、申請建物基地分割登記，涉及基地號變更者，應同時申請基地號變更登記。建物與基地所有權人不同時，得由基地所有權人代為申請。(土地登記規則第89條)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bl>
    <w:p w:rsidR="0086465F" w:rsidRPr="00C369FB" w:rsidRDefault="0086465F" w:rsidP="0086465F">
      <w:pPr>
        <w:rPr>
          <w:rFonts w:asciiTheme="minorEastAsia" w:hAnsiTheme="minorEastAsia"/>
          <w:sz w:val="20"/>
          <w:szCs w:val="20"/>
        </w:rPr>
      </w:pPr>
    </w:p>
    <w:p w:rsidR="0086465F" w:rsidRPr="00C369FB" w:rsidRDefault="0086465F" w:rsidP="0086465F">
      <w:pPr>
        <w:rPr>
          <w:rFonts w:asciiTheme="minorEastAsia" w:hAnsiTheme="minorEastAsia" w:cs="Arial"/>
          <w:b/>
          <w:bCs/>
          <w:color w:val="963C00"/>
          <w:sz w:val="20"/>
          <w:szCs w:val="20"/>
          <w:shd w:val="clear" w:color="auto" w:fill="FFFFFF"/>
        </w:rPr>
      </w:pPr>
      <w:r w:rsidRPr="00C369FB">
        <w:rPr>
          <w:rFonts w:asciiTheme="minorEastAsia" w:hAnsiTheme="minorEastAsia" w:cs="Arial" w:hint="eastAsia"/>
          <w:b/>
          <w:bCs/>
          <w:color w:val="963C00"/>
          <w:sz w:val="20"/>
          <w:szCs w:val="20"/>
          <w:shd w:val="clear" w:color="auto" w:fill="FFFFFF"/>
        </w:rPr>
        <w:lastRenderedPageBreak/>
        <w:t>建物</w:t>
      </w:r>
      <w:proofErr w:type="gramStart"/>
      <w:r w:rsidRPr="00C369FB">
        <w:rPr>
          <w:rFonts w:asciiTheme="minorEastAsia" w:hAnsiTheme="minorEastAsia" w:cs="Arial"/>
          <w:b/>
          <w:bCs/>
          <w:color w:val="963C00"/>
          <w:sz w:val="20"/>
          <w:szCs w:val="20"/>
          <w:shd w:val="clear" w:color="auto" w:fill="FFFFFF"/>
        </w:rPr>
        <w:t>複</w:t>
      </w:r>
      <w:proofErr w:type="gramEnd"/>
      <w:r w:rsidRPr="00C369FB">
        <w:rPr>
          <w:rFonts w:asciiTheme="minorEastAsia" w:hAnsiTheme="minorEastAsia" w:cs="Arial"/>
          <w:b/>
          <w:bCs/>
          <w:color w:val="963C00"/>
          <w:sz w:val="20"/>
          <w:szCs w:val="20"/>
          <w:shd w:val="clear" w:color="auto" w:fill="FFFFFF"/>
        </w:rPr>
        <w:t>丈</w:t>
      </w:r>
    </w:p>
    <w:tbl>
      <w:tblPr>
        <w:tblStyle w:val="a3"/>
        <w:tblW w:w="10768" w:type="dxa"/>
        <w:tblLook w:val="04A0" w:firstRow="1" w:lastRow="0" w:firstColumn="1" w:lastColumn="0" w:noHBand="0" w:noVBand="1"/>
      </w:tblPr>
      <w:tblGrid>
        <w:gridCol w:w="562"/>
        <w:gridCol w:w="1276"/>
        <w:gridCol w:w="3544"/>
        <w:gridCol w:w="5386"/>
      </w:tblGrid>
      <w:tr w:rsidR="0086465F" w:rsidRPr="00C369FB" w:rsidTr="00C369FB">
        <w:tc>
          <w:tcPr>
            <w:tcW w:w="562"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hint="eastAsia"/>
                <w:sz w:val="20"/>
                <w:szCs w:val="20"/>
              </w:rPr>
              <w:t>名稱</w:t>
            </w: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意義</w:t>
            </w:r>
          </w:p>
        </w:tc>
        <w:tc>
          <w:tcPr>
            <w:tcW w:w="3544"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應備文件</w:t>
            </w:r>
          </w:p>
        </w:tc>
        <w:tc>
          <w:tcPr>
            <w:tcW w:w="5386" w:type="dxa"/>
          </w:tcPr>
          <w:p w:rsidR="0086465F" w:rsidRPr="00C369FB" w:rsidRDefault="0086465F" w:rsidP="00C369FB">
            <w:pPr>
              <w:rPr>
                <w:rFonts w:asciiTheme="minorEastAsia" w:hAnsiTheme="minorEastAsia" w:cs="Arial"/>
                <w:color w:val="464646"/>
                <w:sz w:val="20"/>
                <w:szCs w:val="20"/>
                <w:shd w:val="clear" w:color="auto" w:fill="FFFFFF"/>
              </w:rPr>
            </w:pPr>
            <w:r w:rsidRPr="00C369FB">
              <w:rPr>
                <w:rFonts w:asciiTheme="minorEastAsia" w:hAnsiTheme="minorEastAsia" w:cs="Arial" w:hint="eastAsia"/>
                <w:color w:val="464646"/>
                <w:sz w:val="20"/>
                <w:szCs w:val="20"/>
                <w:shd w:val="clear" w:color="auto" w:fill="FFFFFF"/>
              </w:rPr>
              <w:t>小叮嚀</w:t>
            </w: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建物第一次測量</w:t>
            </w:r>
          </w:p>
          <w:p w:rsidR="0086465F" w:rsidRPr="00C369FB" w:rsidRDefault="0086465F" w:rsidP="0086465F">
            <w:pPr>
              <w:rPr>
                <w:rFonts w:asciiTheme="minorEastAsia" w:hAnsiTheme="minorEastAsia" w:hint="eastAsia"/>
                <w:sz w:val="20"/>
                <w:szCs w:val="20"/>
              </w:rPr>
            </w:pP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為申辦建物所有權第一次登記，應先申請建物第一次測量，以為建物所有權第一次登記之依據。</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一、建物測量申請書（或建物測量及標示變更登記申請書）。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三、使用執照或依法得免發使用執照之證件，有下列情形者，並應附其他相關文件：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w:t>
            </w:r>
            <w:proofErr w:type="gramStart"/>
            <w:r w:rsidRPr="00C369FB">
              <w:rPr>
                <w:rFonts w:asciiTheme="minorEastAsia" w:eastAsiaTheme="minorEastAsia" w:hAnsiTheme="minorEastAsia" w:cs="Arial"/>
                <w:color w:val="464646"/>
                <w:sz w:val="20"/>
                <w:szCs w:val="20"/>
              </w:rPr>
              <w:t>一</w:t>
            </w:r>
            <w:proofErr w:type="gramEnd"/>
            <w:r w:rsidRPr="00C369FB">
              <w:rPr>
                <w:rFonts w:asciiTheme="minorEastAsia" w:eastAsiaTheme="minorEastAsia" w:hAnsiTheme="minorEastAsia" w:cs="Arial"/>
                <w:color w:val="464646"/>
                <w:sz w:val="20"/>
                <w:szCs w:val="20"/>
              </w:rPr>
              <w:t>) 區分所有建物申請登記時，應檢具全體起造人就專有部分所屬各共有部分及基地權利應有部分之分配文件。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 區分所有建物之專有部分，依使用執照無法認定申請人之權利範圍及位置者，應檢具全體起造人之分配文件。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 區分所有建物之地下層或屋頂突出物，依主管建築機關備查之圖說標示為專有部分且未編釘門牌者，申請登記時，應檢具戶政機關核發之所在地址證明。圖說未標示專有部分者，應另檢附區分所有權人依法約定為專有部分之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(四)</w:t>
            </w:r>
            <w:proofErr w:type="gramStart"/>
            <w:r w:rsidRPr="00C369FB">
              <w:rPr>
                <w:rFonts w:asciiTheme="minorEastAsia" w:eastAsiaTheme="minorEastAsia" w:hAnsiTheme="minorEastAsia" w:cs="Arial"/>
                <w:color w:val="464646"/>
                <w:sz w:val="20"/>
                <w:szCs w:val="20"/>
              </w:rPr>
              <w:t>申請人非起造</w:t>
            </w:r>
            <w:proofErr w:type="gramEnd"/>
            <w:r w:rsidRPr="00C369FB">
              <w:rPr>
                <w:rFonts w:asciiTheme="minorEastAsia" w:eastAsiaTheme="minorEastAsia" w:hAnsiTheme="minorEastAsia" w:cs="Arial"/>
                <w:color w:val="464646"/>
                <w:sz w:val="20"/>
                <w:szCs w:val="20"/>
              </w:rPr>
              <w:t>人時，應檢具移轉契約書或其他證明文件。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四、實施建築管理前建造之建物，無使用執照者，應提出主管建築機關或鄉（鎮、市、區）公所證明文件或實施建築管理前有關該建物之下列文件之</w:t>
            </w:r>
            <w:proofErr w:type="gramStart"/>
            <w:r w:rsidRPr="00C369FB">
              <w:rPr>
                <w:rFonts w:asciiTheme="minorEastAsia" w:eastAsiaTheme="minorEastAsia" w:hAnsiTheme="minorEastAsia" w:cs="Arial"/>
                <w:color w:val="464646"/>
                <w:sz w:val="20"/>
                <w:szCs w:val="20"/>
              </w:rPr>
              <w:t>一</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w:t>
            </w:r>
            <w:proofErr w:type="gramStart"/>
            <w:r w:rsidRPr="00C369FB">
              <w:rPr>
                <w:rFonts w:asciiTheme="minorEastAsia" w:eastAsiaTheme="minorEastAsia" w:hAnsiTheme="minorEastAsia" w:cs="Arial"/>
                <w:color w:val="464646"/>
                <w:sz w:val="20"/>
                <w:szCs w:val="20"/>
              </w:rPr>
              <w:t>一</w:t>
            </w:r>
            <w:proofErr w:type="gramEnd"/>
            <w:r w:rsidRPr="00C369FB">
              <w:rPr>
                <w:rFonts w:asciiTheme="minorEastAsia" w:eastAsiaTheme="minorEastAsia" w:hAnsiTheme="minorEastAsia" w:cs="Arial"/>
                <w:color w:val="464646"/>
                <w:sz w:val="20"/>
                <w:szCs w:val="20"/>
              </w:rPr>
              <w:t>) 曾於該建物設籍之戶籍證明文件。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 門牌編釘證明。</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 繳納房屋稅</w:t>
            </w:r>
            <w:proofErr w:type="gramStart"/>
            <w:r w:rsidRPr="00C369FB">
              <w:rPr>
                <w:rFonts w:asciiTheme="minorEastAsia" w:eastAsiaTheme="minorEastAsia" w:hAnsiTheme="minorEastAsia" w:cs="Arial"/>
                <w:color w:val="464646"/>
                <w:sz w:val="20"/>
                <w:szCs w:val="20"/>
              </w:rPr>
              <w:t>憑證或稅籍</w:t>
            </w:r>
            <w:proofErr w:type="gramEnd"/>
            <w:r w:rsidRPr="00C369FB">
              <w:rPr>
                <w:rFonts w:asciiTheme="minorEastAsia" w:eastAsiaTheme="minorEastAsia" w:hAnsiTheme="minorEastAsia" w:cs="Arial"/>
                <w:color w:val="464646"/>
                <w:sz w:val="20"/>
                <w:szCs w:val="20"/>
              </w:rPr>
              <w:t>證明。</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 繳納水費或電費憑證。</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 未實施建築管理地區建物完工證明書。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 地形圖、都市計畫現況圖、都市計畫</w:t>
            </w:r>
            <w:proofErr w:type="gramStart"/>
            <w:r w:rsidRPr="00C369FB">
              <w:rPr>
                <w:rFonts w:asciiTheme="minorEastAsia" w:eastAsiaTheme="minorEastAsia" w:hAnsiTheme="minorEastAsia" w:cs="Arial"/>
                <w:color w:val="464646"/>
                <w:sz w:val="20"/>
                <w:szCs w:val="20"/>
              </w:rPr>
              <w:t>禁建圖</w:t>
            </w:r>
            <w:proofErr w:type="gramEnd"/>
            <w:r w:rsidRPr="00C369FB">
              <w:rPr>
                <w:rFonts w:asciiTheme="minorEastAsia" w:eastAsiaTheme="minorEastAsia" w:hAnsiTheme="minorEastAsia" w:cs="Arial"/>
                <w:color w:val="464646"/>
                <w:sz w:val="20"/>
                <w:szCs w:val="20"/>
              </w:rPr>
              <w:t>、航照圖或政府機關測繪地圖。</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 其他足資證明之文件。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(八) 建物與基地非屬同一人者，並檢附使用基地之證明文件。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五、建造執照、設計圖、申請使用執照之相關證明文件及其影本（建物起造人於申請主管建築機關之建物使用執照，同時向地政事務所辦理時須檢附）。</w:t>
            </w:r>
          </w:p>
          <w:p w:rsidR="0086465F" w:rsidRPr="00C369FB" w:rsidRDefault="0086465F" w:rsidP="0086465F">
            <w:pPr>
              <w:rPr>
                <w:rFonts w:asciiTheme="minorEastAsia" w:hAnsiTheme="minorEastAsia" w:hint="eastAsia"/>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一、申請人未能檢具移轉契約書，於建物基地係申請人所有，且申請人又為該建物之納稅義務人時，得檢具該建物毗鄰之土地或房屋所有人一人以上之保證書，保證該建物為申請人所有，或出具切</w:t>
            </w:r>
            <w:proofErr w:type="gramStart"/>
            <w:r w:rsidRPr="00C369FB">
              <w:rPr>
                <w:rFonts w:asciiTheme="minorEastAsia" w:eastAsiaTheme="minorEastAsia" w:hAnsiTheme="minorEastAsia" w:cs="Arial"/>
                <w:color w:val="464646"/>
                <w:sz w:val="20"/>
                <w:szCs w:val="20"/>
              </w:rPr>
              <w:t>結書切結</w:t>
            </w:r>
            <w:proofErr w:type="gramEnd"/>
            <w:r w:rsidRPr="00C369FB">
              <w:rPr>
                <w:rFonts w:asciiTheme="minorEastAsia" w:eastAsiaTheme="minorEastAsia" w:hAnsiTheme="minorEastAsia" w:cs="Arial"/>
                <w:color w:val="464646"/>
                <w:sz w:val="20"/>
                <w:szCs w:val="20"/>
              </w:rPr>
              <w:t>無法檢附移轉契約書原由及確無虛偽假冒情事。(內政部87年7月21日台(87)內地字第8707380號函)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二、使用執照替代證件：(地籍測量實施規則第279條及土地登記規則第79條)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（一）使用執照存根。</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（二）修復證或修復完工查驗證。(臺北市政府地政處62年8月22日北市地一字第8154號函)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（三）其他依法得免發使用執照之證明文件。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（四）建物領有主管建築機關核發之「使用許可」可視為「依法得免發使用執照」之證明文件，而據以辦理建物所有權第一次測量及登記。（臺北市政府地政處93年4月8日北市地一字第09331169800號）</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（五）於實施建築</w:t>
            </w:r>
            <w:proofErr w:type="gramStart"/>
            <w:r w:rsidRPr="00C369FB">
              <w:rPr>
                <w:rFonts w:asciiTheme="minorEastAsia" w:eastAsiaTheme="minorEastAsia" w:hAnsiTheme="minorEastAsia" w:cs="Arial"/>
                <w:color w:val="464646"/>
                <w:sz w:val="20"/>
                <w:szCs w:val="20"/>
              </w:rPr>
              <w:t>管理後且在</w:t>
            </w:r>
            <w:proofErr w:type="gramEnd"/>
            <w:r w:rsidRPr="00C369FB">
              <w:rPr>
                <w:rFonts w:asciiTheme="minorEastAsia" w:eastAsiaTheme="minorEastAsia" w:hAnsiTheme="minorEastAsia" w:cs="Arial"/>
                <w:color w:val="464646"/>
                <w:sz w:val="20"/>
                <w:szCs w:val="20"/>
              </w:rPr>
              <w:t>民國五十七年六月六日以前建築完成，並領有建築執照。（臺北市各地政事務所辦理簡化建物第一次測量作業要點第2點）</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（六）都市計畫公共設施保留地上之臨時建物，領有主管建築機關核發之臨時建築物使用許可證者，得申辦建物所有權第一次登記。登記時應於登記簿標示部其他登記事項欄及建物</w:t>
            </w:r>
            <w:proofErr w:type="gramStart"/>
            <w:r w:rsidRPr="00C369FB">
              <w:rPr>
                <w:rFonts w:asciiTheme="minorEastAsia" w:eastAsiaTheme="minorEastAsia" w:hAnsiTheme="minorEastAsia" w:cs="Arial"/>
                <w:color w:val="464646"/>
                <w:sz w:val="20"/>
                <w:szCs w:val="20"/>
              </w:rPr>
              <w:t>所有權狀內註明</w:t>
            </w:r>
            <w:proofErr w:type="gramEnd"/>
            <w:r w:rsidRPr="00C369FB">
              <w:rPr>
                <w:rFonts w:asciiTheme="minorEastAsia" w:eastAsiaTheme="minorEastAsia" w:hAnsiTheme="minorEastAsia" w:cs="Arial"/>
                <w:color w:val="464646"/>
                <w:sz w:val="20"/>
                <w:szCs w:val="20"/>
              </w:rPr>
              <w:t>：「本建物為臨時建物，公共設施開闢時，應無條件拆除。」（建物所有權第一次登記法令補充規定第8點）</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三、實施建築管理前建築完成之建物，申請人與基地所有權人非同一人，而有下列情形之</w:t>
            </w:r>
            <w:proofErr w:type="gramStart"/>
            <w:r w:rsidRPr="00C369FB">
              <w:rPr>
                <w:rFonts w:asciiTheme="minorEastAsia" w:eastAsiaTheme="minorEastAsia" w:hAnsiTheme="minorEastAsia" w:cs="Arial"/>
                <w:color w:val="464646"/>
                <w:sz w:val="20"/>
                <w:szCs w:val="20"/>
              </w:rPr>
              <w:t>一</w:t>
            </w:r>
            <w:proofErr w:type="gramEnd"/>
            <w:r w:rsidRPr="00C369FB">
              <w:rPr>
                <w:rFonts w:asciiTheme="minorEastAsia" w:eastAsiaTheme="minorEastAsia" w:hAnsiTheme="minorEastAsia" w:cs="Arial"/>
                <w:color w:val="464646"/>
                <w:sz w:val="20"/>
                <w:szCs w:val="20"/>
              </w:rPr>
              <w:t>者，免附基地所有權人同意使用證明文件：</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（一）申請人為地上權人或典權人。</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（二）因法院拍賣移轉取得建物者。</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（三）日據時期已登記之建物。</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（四）占用基地經法院判決確定有使用權利者。</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（五）租用他人土地建築房屋且提出土地使用證明者。 (建物所有權第一次登記法令補充規定第13點)</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四、建物部分占用鄰地，得</w:t>
            </w:r>
            <w:proofErr w:type="gramStart"/>
            <w:r w:rsidRPr="00C369FB">
              <w:rPr>
                <w:rFonts w:asciiTheme="minorEastAsia" w:eastAsiaTheme="minorEastAsia" w:hAnsiTheme="minorEastAsia" w:cs="Arial"/>
                <w:color w:val="464646"/>
                <w:sz w:val="20"/>
                <w:szCs w:val="20"/>
              </w:rPr>
              <w:t>就未占用</w:t>
            </w:r>
            <w:proofErr w:type="gramEnd"/>
            <w:r w:rsidRPr="00C369FB">
              <w:rPr>
                <w:rFonts w:asciiTheme="minorEastAsia" w:eastAsiaTheme="minorEastAsia" w:hAnsiTheme="minorEastAsia" w:cs="Arial"/>
                <w:color w:val="464646"/>
                <w:sz w:val="20"/>
                <w:szCs w:val="20"/>
              </w:rPr>
              <w:t>部分申請建物所有權第一次登記。(建物所有權第一次登記法令補充規定第16點)</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土地登記規則第79條第3項文件已記載面積者，依其所載認定；未記載面積者，由登記機關會同直轄市、縣(市)政府主管建築、農業、稅務及鄉(鎮、市、區)公所等單位，組成專案小組並參考航照圖等有關資料實地會</w:t>
            </w:r>
            <w:proofErr w:type="gramStart"/>
            <w:r w:rsidRPr="00C369FB">
              <w:rPr>
                <w:rFonts w:asciiTheme="minorEastAsia" w:eastAsiaTheme="minorEastAsia" w:hAnsiTheme="minorEastAsia" w:cs="Arial"/>
                <w:color w:val="464646"/>
                <w:sz w:val="20"/>
                <w:szCs w:val="20"/>
              </w:rPr>
              <w:t>勘</w:t>
            </w:r>
            <w:proofErr w:type="gramEnd"/>
            <w:r w:rsidRPr="00C369FB">
              <w:rPr>
                <w:rFonts w:asciiTheme="minorEastAsia" w:eastAsiaTheme="minorEastAsia" w:hAnsiTheme="minorEastAsia" w:cs="Arial"/>
                <w:color w:val="464646"/>
                <w:sz w:val="20"/>
                <w:szCs w:val="20"/>
              </w:rPr>
              <w:t>作成紀錄以為合法建物面積之認定證明。(地籍測量實施規則第279條、土地登記規則第79條)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六、實施建築管理地區，依法建造完成之建物，得由開業之建築師、測量技師、地政士或其他與測量相關專門職業及技術人員為</w:t>
            </w:r>
            <w:proofErr w:type="gramStart"/>
            <w:r w:rsidRPr="00C369FB">
              <w:rPr>
                <w:rFonts w:asciiTheme="minorEastAsia" w:eastAsiaTheme="minorEastAsia" w:hAnsiTheme="minorEastAsia" w:cs="Arial"/>
                <w:color w:val="464646"/>
                <w:sz w:val="20"/>
                <w:szCs w:val="20"/>
              </w:rPr>
              <w:t>轉繪人</w:t>
            </w:r>
            <w:proofErr w:type="gramEnd"/>
            <w:r w:rsidRPr="00C369FB">
              <w:rPr>
                <w:rFonts w:asciiTheme="minorEastAsia" w:eastAsiaTheme="minorEastAsia" w:hAnsiTheme="minorEastAsia" w:cs="Arial"/>
                <w:color w:val="464646"/>
                <w:sz w:val="20"/>
                <w:szCs w:val="20"/>
              </w:rPr>
              <w:t>，建物平面圖應依使用執照竣工</w:t>
            </w:r>
            <w:proofErr w:type="gramStart"/>
            <w:r w:rsidRPr="00C369FB">
              <w:rPr>
                <w:rFonts w:asciiTheme="minorEastAsia" w:eastAsiaTheme="minorEastAsia" w:hAnsiTheme="minorEastAsia" w:cs="Arial"/>
                <w:color w:val="464646"/>
                <w:sz w:val="20"/>
                <w:szCs w:val="20"/>
              </w:rPr>
              <w:t>平面圖轉繪各</w:t>
            </w:r>
            <w:proofErr w:type="gramEnd"/>
            <w:r w:rsidRPr="00C369FB">
              <w:rPr>
                <w:rFonts w:asciiTheme="minorEastAsia" w:eastAsiaTheme="minorEastAsia" w:hAnsiTheme="minorEastAsia" w:cs="Arial"/>
                <w:color w:val="464646"/>
                <w:sz w:val="20"/>
                <w:szCs w:val="20"/>
              </w:rPr>
              <w:t>權利範圍；建物</w:t>
            </w:r>
            <w:proofErr w:type="gramStart"/>
            <w:r w:rsidRPr="00C369FB">
              <w:rPr>
                <w:rFonts w:asciiTheme="minorEastAsia" w:eastAsiaTheme="minorEastAsia" w:hAnsiTheme="minorEastAsia" w:cs="Arial"/>
                <w:color w:val="464646"/>
                <w:sz w:val="20"/>
                <w:szCs w:val="20"/>
              </w:rPr>
              <w:t>位置圖應依</w:t>
            </w:r>
            <w:proofErr w:type="gramEnd"/>
            <w:r w:rsidRPr="00C369FB">
              <w:rPr>
                <w:rFonts w:asciiTheme="minorEastAsia" w:eastAsiaTheme="minorEastAsia" w:hAnsiTheme="minorEastAsia" w:cs="Arial"/>
                <w:color w:val="464646"/>
                <w:sz w:val="20"/>
                <w:szCs w:val="20"/>
              </w:rPr>
              <w:t>使用執照竣工平面圖之地籍</w:t>
            </w:r>
            <w:proofErr w:type="gramStart"/>
            <w:r w:rsidRPr="00C369FB">
              <w:rPr>
                <w:rFonts w:asciiTheme="minorEastAsia" w:eastAsiaTheme="minorEastAsia" w:hAnsiTheme="minorEastAsia" w:cs="Arial"/>
                <w:color w:val="464646"/>
                <w:sz w:val="20"/>
                <w:szCs w:val="20"/>
              </w:rPr>
              <w:t>配置轉繪之</w:t>
            </w:r>
            <w:proofErr w:type="gramEnd"/>
            <w:r w:rsidRPr="00C369FB">
              <w:rPr>
                <w:rFonts w:asciiTheme="minorEastAsia" w:eastAsiaTheme="minorEastAsia" w:hAnsiTheme="minorEastAsia" w:cs="Arial"/>
                <w:color w:val="464646"/>
                <w:sz w:val="20"/>
                <w:szCs w:val="20"/>
              </w:rPr>
              <w:t>；並於成果圖上</w:t>
            </w:r>
            <w:proofErr w:type="gramStart"/>
            <w:r w:rsidRPr="00C369FB">
              <w:rPr>
                <w:rFonts w:asciiTheme="minorEastAsia" w:eastAsiaTheme="minorEastAsia" w:hAnsiTheme="minorEastAsia" w:cs="Arial"/>
                <w:color w:val="464646"/>
                <w:sz w:val="20"/>
                <w:szCs w:val="20"/>
              </w:rPr>
              <w:t>記明本建物</w:t>
            </w:r>
            <w:proofErr w:type="gramEnd"/>
            <w:r w:rsidRPr="00C369FB">
              <w:rPr>
                <w:rFonts w:asciiTheme="minorEastAsia" w:eastAsiaTheme="minorEastAsia" w:hAnsiTheme="minorEastAsia" w:cs="Arial"/>
                <w:color w:val="464646"/>
                <w:sz w:val="20"/>
                <w:szCs w:val="20"/>
              </w:rPr>
              <w:t>平面圖、位置圖及建物面積如有遺漏或錯誤致他人受損害者，建物起造人及</w:t>
            </w:r>
            <w:proofErr w:type="gramStart"/>
            <w:r w:rsidRPr="00C369FB">
              <w:rPr>
                <w:rFonts w:asciiTheme="minorEastAsia" w:eastAsiaTheme="minorEastAsia" w:hAnsiTheme="minorEastAsia" w:cs="Arial"/>
                <w:color w:val="464646"/>
                <w:sz w:val="20"/>
                <w:szCs w:val="20"/>
              </w:rPr>
              <w:t>轉繪人</w:t>
            </w:r>
            <w:proofErr w:type="gramEnd"/>
            <w:r w:rsidRPr="00C369FB">
              <w:rPr>
                <w:rFonts w:asciiTheme="minorEastAsia" w:eastAsiaTheme="minorEastAsia" w:hAnsiTheme="minorEastAsia" w:cs="Arial"/>
                <w:color w:val="464646"/>
                <w:sz w:val="20"/>
                <w:szCs w:val="20"/>
              </w:rPr>
              <w:t>願負法律責任等字樣及開業證照字號，並簽名或蓋章。(地籍測量實施</w:t>
            </w:r>
            <w:proofErr w:type="gramStart"/>
            <w:r w:rsidRPr="00C369FB">
              <w:rPr>
                <w:rFonts w:asciiTheme="minorEastAsia" w:eastAsiaTheme="minorEastAsia" w:hAnsiTheme="minorEastAsia" w:cs="Arial"/>
                <w:color w:val="464646"/>
                <w:sz w:val="20"/>
                <w:szCs w:val="20"/>
              </w:rPr>
              <w:t>規則第282</w:t>
            </w:r>
            <w:proofErr w:type="gramEnd"/>
            <w:r w:rsidRPr="00C369FB">
              <w:rPr>
                <w:rFonts w:asciiTheme="minorEastAsia" w:eastAsiaTheme="minorEastAsia" w:hAnsiTheme="minorEastAsia" w:cs="Arial"/>
                <w:color w:val="464646"/>
                <w:sz w:val="20"/>
                <w:szCs w:val="20"/>
              </w:rPr>
              <w:t>-1條、282-2條)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hint="eastAsia"/>
                <w:sz w:val="20"/>
                <w:szCs w:val="20"/>
              </w:rPr>
            </w:pPr>
            <w:r w:rsidRPr="00C369FB">
              <w:rPr>
                <w:rFonts w:asciiTheme="minorEastAsia" w:eastAsiaTheme="minorEastAsia" w:hAnsiTheme="minorEastAsia" w:cs="Arial"/>
                <w:color w:val="464646"/>
                <w:sz w:val="20"/>
                <w:szCs w:val="20"/>
              </w:rPr>
              <w:lastRenderedPageBreak/>
              <w:t>建物合併</w:t>
            </w: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為將2棟(建號)以上已登記之建物合併為1棟(建號)之建物者。</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一、建物測量申請書及登記申請書（或建物測量及標示變更登記申請書）。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三、全部所有權人協議書（所有權人不同時檢附）。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四、建物所有權狀。</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五、建物所有權人與抵押權人之抵押權利範圍協議書</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設有抵押權者需檢附)。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六、他項權利人同意書（設有他項權利登記時需檢</w:t>
            </w:r>
            <w:proofErr w:type="gramStart"/>
            <w:r w:rsidRPr="00C369FB">
              <w:rPr>
                <w:rFonts w:asciiTheme="minorEastAsia" w:eastAsiaTheme="minorEastAsia" w:hAnsiTheme="minorEastAsia" w:cs="Arial"/>
                <w:color w:val="464646"/>
                <w:sz w:val="20"/>
                <w:szCs w:val="20"/>
              </w:rPr>
              <w:t>附</w:t>
            </w:r>
            <w:proofErr w:type="gramEnd"/>
            <w:r w:rsidRPr="00C369FB">
              <w:rPr>
                <w:rFonts w:asciiTheme="minorEastAsia" w:eastAsiaTheme="minorEastAsia" w:hAnsiTheme="minorEastAsia" w:cs="Arial"/>
                <w:color w:val="464646"/>
                <w:sz w:val="20"/>
                <w:szCs w:val="20"/>
              </w:rPr>
              <w:t>，但設有抵押權之建物辦理合併，已檢附建物所有權人與抵押權人之抵押權利範圍協議書者免再檢附他項權利人同意書）。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七、他項權利人印鑑證明（他項權利人未能親自到場核對身分時檢</w:t>
            </w:r>
            <w:proofErr w:type="gramStart"/>
            <w:r w:rsidRPr="00C369FB">
              <w:rPr>
                <w:rFonts w:asciiTheme="minorEastAsia" w:eastAsiaTheme="minorEastAsia" w:hAnsiTheme="minorEastAsia" w:cs="Arial"/>
                <w:color w:val="464646"/>
                <w:sz w:val="20"/>
                <w:szCs w:val="20"/>
              </w:rPr>
              <w:t>附</w:t>
            </w:r>
            <w:proofErr w:type="gramEnd"/>
            <w:r w:rsidRPr="00C369FB">
              <w:rPr>
                <w:rFonts w:asciiTheme="minorEastAsia" w:eastAsiaTheme="minorEastAsia" w:hAnsiTheme="minorEastAsia" w:cs="Arial"/>
                <w:color w:val="464646"/>
                <w:sz w:val="20"/>
                <w:szCs w:val="20"/>
              </w:rPr>
              <w:t>，且所檢附之印鑑證明以登記原因發生日期前1年以後核發者為限）。</w:t>
            </w:r>
          </w:p>
          <w:p w:rsidR="0086465F" w:rsidRPr="00C369FB" w:rsidRDefault="0086465F" w:rsidP="0086465F">
            <w:pPr>
              <w:rPr>
                <w:rFonts w:asciiTheme="minorEastAsia" w:hAnsiTheme="minorEastAsia" w:hint="eastAsia"/>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一、辦理建物合併，應</w:t>
            </w:r>
            <w:proofErr w:type="gramStart"/>
            <w:r w:rsidRPr="00C369FB">
              <w:rPr>
                <w:rFonts w:asciiTheme="minorEastAsia" w:eastAsiaTheme="minorEastAsia" w:hAnsiTheme="minorEastAsia" w:cs="Arial"/>
                <w:color w:val="464646"/>
                <w:sz w:val="20"/>
                <w:szCs w:val="20"/>
              </w:rPr>
              <w:t>以辦畢所有權</w:t>
            </w:r>
            <w:proofErr w:type="gramEnd"/>
            <w:r w:rsidRPr="00C369FB">
              <w:rPr>
                <w:rFonts w:asciiTheme="minorEastAsia" w:eastAsiaTheme="minorEastAsia" w:hAnsiTheme="minorEastAsia" w:cs="Arial"/>
                <w:color w:val="464646"/>
                <w:sz w:val="20"/>
                <w:szCs w:val="20"/>
              </w:rPr>
              <w:t>登記，位置相連之建物為限。(地籍測量實施規則第290條)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二、所有權人不相同之建物申請合併時，各所有權人之權利範圍，除另有協議外，應以合併前各該棟建物面積與各棟建物面積之和之比計算。(地籍測量實施規則第290條)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三、設定有抵押權之建物合併時，如其抵押權內容完全一致，未涉權利範圍縮小者，得免附建物所有權人與抵押權人之協議書或抵押權人之同意書(內政部96年10月15日台內地字第0960158463號函</w:t>
            </w:r>
            <w:proofErr w:type="gramStart"/>
            <w:r w:rsidRPr="00C369FB">
              <w:rPr>
                <w:rFonts w:asciiTheme="minorEastAsia" w:eastAsiaTheme="minorEastAsia" w:hAnsiTheme="minorEastAsia" w:cs="Arial"/>
                <w:color w:val="464646"/>
                <w:sz w:val="20"/>
                <w:szCs w:val="20"/>
              </w:rPr>
              <w:t>）</w:t>
            </w:r>
            <w:proofErr w:type="gramEnd"/>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四、有關應否檢附整</w:t>
            </w:r>
            <w:proofErr w:type="gramStart"/>
            <w:r w:rsidRPr="00C369FB">
              <w:rPr>
                <w:rFonts w:asciiTheme="minorEastAsia" w:eastAsiaTheme="minorEastAsia" w:hAnsiTheme="minorEastAsia" w:cs="Arial"/>
                <w:color w:val="464646"/>
                <w:sz w:val="20"/>
                <w:szCs w:val="20"/>
              </w:rPr>
              <w:t>併</w:t>
            </w:r>
            <w:proofErr w:type="gramEnd"/>
            <w:r w:rsidRPr="00C369FB">
              <w:rPr>
                <w:rFonts w:asciiTheme="minorEastAsia" w:eastAsiaTheme="minorEastAsia" w:hAnsiTheme="minorEastAsia" w:cs="Arial"/>
                <w:color w:val="464646"/>
                <w:sz w:val="20"/>
                <w:szCs w:val="20"/>
              </w:rPr>
              <w:t>門牌號證明文件，因不影響登記機關之測量與登記，且上開業務屬戶政機關之權責，宜由當事人自行決定是否申辦變更或整</w:t>
            </w:r>
            <w:proofErr w:type="gramStart"/>
            <w:r w:rsidRPr="00C369FB">
              <w:rPr>
                <w:rFonts w:asciiTheme="minorEastAsia" w:eastAsiaTheme="minorEastAsia" w:hAnsiTheme="minorEastAsia" w:cs="Arial"/>
                <w:color w:val="464646"/>
                <w:sz w:val="20"/>
                <w:szCs w:val="20"/>
              </w:rPr>
              <w:t>併</w:t>
            </w:r>
            <w:proofErr w:type="gramEnd"/>
            <w:r w:rsidRPr="00C369FB">
              <w:rPr>
                <w:rFonts w:asciiTheme="minorEastAsia" w:eastAsiaTheme="minorEastAsia" w:hAnsiTheme="minorEastAsia" w:cs="Arial"/>
                <w:color w:val="464646"/>
                <w:sz w:val="20"/>
                <w:szCs w:val="20"/>
              </w:rPr>
              <w:t>。（內政部103年10月15日台內地字第1030605208號函）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五、申請建物合併應同時檢附土地登記申請書及有關權利證明文件，辦理建物標示變更登記。(地籍測量實施規則第295條)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建物分割</w:t>
            </w:r>
          </w:p>
          <w:p w:rsidR="0086465F" w:rsidRPr="00C369FB" w:rsidRDefault="0086465F" w:rsidP="0086465F">
            <w:pPr>
              <w:rPr>
                <w:rFonts w:asciiTheme="minorEastAsia" w:hAnsiTheme="minorEastAsia" w:hint="eastAsia"/>
                <w:sz w:val="20"/>
                <w:szCs w:val="20"/>
              </w:rPr>
            </w:pP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lastRenderedPageBreak/>
              <w:t>為將1棟(建號)建物分割為2棟或2棟(建號)以上之建物</w:t>
            </w:r>
            <w:r w:rsidRPr="00C369FB">
              <w:rPr>
                <w:rFonts w:asciiTheme="minorEastAsia" w:hAnsiTheme="minorEastAsia" w:cs="Arial"/>
                <w:color w:val="464646"/>
                <w:sz w:val="20"/>
                <w:szCs w:val="20"/>
                <w:shd w:val="clear" w:color="auto" w:fill="FFFFFF"/>
              </w:rPr>
              <w:lastRenderedPageBreak/>
              <w:t>者。</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一、建物測量申請書及登記申請書（或建物測量及標示變更登記申請書）。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三、增編門牌證明（無法以電腦處理達成查詢時檢附）。</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四、建物所有權狀。</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五、分割位置圖說。</w:t>
            </w:r>
          </w:p>
          <w:p w:rsidR="0086465F" w:rsidRPr="00C369FB" w:rsidRDefault="0086465F" w:rsidP="0086465F">
            <w:pPr>
              <w:rPr>
                <w:rFonts w:asciiTheme="minorEastAsia" w:hAnsiTheme="minorEastAsia" w:hint="eastAsia"/>
                <w:sz w:val="20"/>
                <w:szCs w:val="20"/>
              </w:rPr>
            </w:pPr>
          </w:p>
        </w:tc>
        <w:tc>
          <w:tcPr>
            <w:tcW w:w="5386" w:type="dxa"/>
          </w:tcPr>
          <w:p w:rsidR="00C369FB" w:rsidRPr="00C369FB" w:rsidRDefault="00C369FB" w:rsidP="00C369FB">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一、已登記之建物申辦分割，以分割處已有</w:t>
            </w:r>
            <w:proofErr w:type="gramStart"/>
            <w:r w:rsidRPr="00C369FB">
              <w:rPr>
                <w:rFonts w:asciiTheme="minorEastAsia" w:eastAsiaTheme="minorEastAsia" w:hAnsiTheme="minorEastAsia" w:cs="Arial"/>
                <w:color w:val="464646"/>
                <w:sz w:val="20"/>
                <w:szCs w:val="20"/>
              </w:rPr>
              <w:t>定著</w:t>
            </w:r>
            <w:proofErr w:type="gramEnd"/>
            <w:r w:rsidRPr="00C369FB">
              <w:rPr>
                <w:rFonts w:asciiTheme="minorEastAsia" w:eastAsiaTheme="minorEastAsia" w:hAnsiTheme="minorEastAsia" w:cs="Arial"/>
                <w:color w:val="464646"/>
                <w:sz w:val="20"/>
                <w:szCs w:val="20"/>
              </w:rPr>
              <w:t>可為分隔之樓地板或牆壁，且法令並無禁止分割者為限。(地籍測量實施規則第288條)</w:t>
            </w:r>
          </w:p>
          <w:p w:rsidR="00C369FB" w:rsidRPr="00C369FB" w:rsidRDefault="00C369FB" w:rsidP="00C369FB">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二、經法院判決分割者，依法院確定判決辦理。(地籍測量實施規則第288條)</w:t>
            </w:r>
          </w:p>
          <w:p w:rsidR="00C369FB" w:rsidRPr="00C369FB" w:rsidRDefault="00C369FB" w:rsidP="00C369FB">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三、申請建物分割應同時檢附土地登記申請書及有關權利證明文件，辦理建物標示變更登記。(地籍測量實施規則第295條)</w:t>
            </w:r>
          </w:p>
          <w:p w:rsidR="00C369FB" w:rsidRPr="00C369FB" w:rsidRDefault="00C369FB" w:rsidP="00C369FB">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四、法院調解筆錄應與法院確定判決有同一之效力，權利人持憑該調解筆錄申辦建物登記，無須檢附編列門牌號證明文件。(臺北市政府地政局104年8月13日北市地籍字第10432232500號函)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建物基地號勘查</w:t>
            </w:r>
          </w:p>
          <w:p w:rsidR="0086465F" w:rsidRPr="00C369FB" w:rsidRDefault="0086465F" w:rsidP="0086465F">
            <w:pPr>
              <w:rPr>
                <w:rFonts w:asciiTheme="minorEastAsia" w:hAnsiTheme="minorEastAsia" w:hint="eastAsia"/>
                <w:sz w:val="20"/>
                <w:szCs w:val="20"/>
              </w:rPr>
            </w:pP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t>已登記建物因建物基地號變更無法確認，得申請建物基地號勘查。申請建物基地號勘查，應同時填具建物測量及標示變更登記申請書，登記完畢發給建物所有權狀。</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一、建物測量申請書及登記申請書（或建物測量及標示變更登記申請書）。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三、建物所有權狀。</w:t>
            </w:r>
          </w:p>
          <w:p w:rsidR="0086465F" w:rsidRPr="00C369FB" w:rsidRDefault="0086465F" w:rsidP="0086465F">
            <w:pPr>
              <w:rPr>
                <w:rFonts w:asciiTheme="minorEastAsia" w:hAnsiTheme="minorEastAsia" w:hint="eastAsia"/>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一、申請建物基地號勘查應同時檢附土地登記申請書，辦理建物標示變更登記。(地籍測量實施規則第295條)</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二、辦理共用部分之建物基地號變更登記，非屬處分行為，得由各共有人單獨為之，惟登記完畢後，應將結果通知其他共有人。(臺北市政府地政處73年8月3日北市地一字第32099號函)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三、同一建物已有部分樓層辦理基地號變更登記，其他樓層得援用該建物測量成果辦理標示（基地號）變更登記，無需勘測。（臺北市政府地政處82年7月30日北市地一字第22550號函）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建物滅失</w:t>
            </w:r>
            <w:r w:rsidRPr="00C369FB">
              <w:rPr>
                <w:rFonts w:asciiTheme="minorEastAsia" w:eastAsiaTheme="minorEastAsia" w:hAnsiTheme="minorEastAsia" w:cs="Arial"/>
                <w:color w:val="464646"/>
                <w:sz w:val="20"/>
                <w:szCs w:val="20"/>
              </w:rPr>
              <w:lastRenderedPageBreak/>
              <w:t>勘查</w:t>
            </w:r>
          </w:p>
          <w:p w:rsidR="0086465F" w:rsidRPr="00C369FB" w:rsidRDefault="0086465F" w:rsidP="0086465F">
            <w:pPr>
              <w:rPr>
                <w:rFonts w:asciiTheme="minorEastAsia" w:hAnsiTheme="minorEastAsia" w:hint="eastAsia"/>
                <w:sz w:val="20"/>
                <w:szCs w:val="20"/>
              </w:rPr>
            </w:pPr>
          </w:p>
        </w:tc>
        <w:tc>
          <w:tcPr>
            <w:tcW w:w="1276" w:type="dxa"/>
          </w:tcPr>
          <w:p w:rsidR="0086465F" w:rsidRPr="00C369FB" w:rsidRDefault="0086465F" w:rsidP="0086465F">
            <w:pPr>
              <w:rPr>
                <w:rFonts w:asciiTheme="minorEastAsia" w:hAnsiTheme="minorEastAsia" w:hint="eastAsia"/>
                <w:sz w:val="20"/>
                <w:szCs w:val="20"/>
              </w:rPr>
            </w:pPr>
            <w:r w:rsidRPr="00C369FB">
              <w:rPr>
                <w:rFonts w:asciiTheme="minorEastAsia" w:hAnsiTheme="minorEastAsia" w:cs="Arial"/>
                <w:color w:val="464646"/>
                <w:sz w:val="20"/>
                <w:szCs w:val="20"/>
                <w:shd w:val="clear" w:color="auto" w:fill="FFFFFF"/>
              </w:rPr>
              <w:lastRenderedPageBreak/>
              <w:t>建物因全部或部分滅失，應申辦建物勘查以為建物標示</w:t>
            </w:r>
            <w:r w:rsidRPr="00C369FB">
              <w:rPr>
                <w:rFonts w:asciiTheme="minorEastAsia" w:hAnsiTheme="minorEastAsia" w:cs="Arial"/>
                <w:color w:val="464646"/>
                <w:sz w:val="20"/>
                <w:szCs w:val="20"/>
                <w:shd w:val="clear" w:color="auto" w:fill="FFFFFF"/>
              </w:rPr>
              <w:lastRenderedPageBreak/>
              <w:t>變更登記之依據。</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一、建物測量申請書及登記申請書（或建物測量及標示變更登記申請書）。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三、建物所有權狀。</w:t>
            </w:r>
          </w:p>
          <w:p w:rsidR="0086465F" w:rsidRPr="00C369FB" w:rsidRDefault="0086465F" w:rsidP="0086465F">
            <w:pPr>
              <w:rPr>
                <w:rFonts w:asciiTheme="minorEastAsia" w:hAnsiTheme="minorEastAsia" w:hint="eastAsia"/>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一、建物全部</w:t>
            </w:r>
            <w:proofErr w:type="gramStart"/>
            <w:r w:rsidRPr="00C369FB">
              <w:rPr>
                <w:rFonts w:asciiTheme="minorEastAsia" w:eastAsiaTheme="minorEastAsia" w:hAnsiTheme="minorEastAsia" w:cs="Arial"/>
                <w:color w:val="464646"/>
                <w:sz w:val="20"/>
                <w:szCs w:val="20"/>
              </w:rPr>
              <w:t>滅</w:t>
            </w:r>
            <w:proofErr w:type="gramEnd"/>
            <w:r w:rsidRPr="00C369FB">
              <w:rPr>
                <w:rFonts w:asciiTheme="minorEastAsia" w:eastAsiaTheme="minorEastAsia" w:hAnsiTheme="minorEastAsia" w:cs="Arial"/>
                <w:color w:val="464646"/>
                <w:sz w:val="20"/>
                <w:szCs w:val="20"/>
              </w:rPr>
              <w:t>失時，該建物所有權人未於規定期限(一個月)內申請消滅登記者，土地所有權人或其他權利人得代位申請之，代位申請</w:t>
            </w:r>
            <w:proofErr w:type="gramStart"/>
            <w:r w:rsidRPr="00C369FB">
              <w:rPr>
                <w:rFonts w:asciiTheme="minorEastAsia" w:eastAsiaTheme="minorEastAsia" w:hAnsiTheme="minorEastAsia" w:cs="Arial"/>
                <w:color w:val="464646"/>
                <w:sz w:val="20"/>
                <w:szCs w:val="20"/>
              </w:rPr>
              <w:t>得免檢附</w:t>
            </w:r>
            <w:proofErr w:type="gramEnd"/>
            <w:r w:rsidRPr="00C369FB">
              <w:rPr>
                <w:rFonts w:asciiTheme="minorEastAsia" w:eastAsiaTheme="minorEastAsia" w:hAnsiTheme="minorEastAsia" w:cs="Arial"/>
                <w:color w:val="464646"/>
                <w:sz w:val="20"/>
                <w:szCs w:val="20"/>
              </w:rPr>
              <w:t>建物所有權狀。(土地登記規則</w:t>
            </w:r>
            <w:r w:rsidRPr="00C369FB">
              <w:rPr>
                <w:rFonts w:asciiTheme="minorEastAsia" w:eastAsiaTheme="minorEastAsia" w:hAnsiTheme="minorEastAsia" w:cs="Arial"/>
                <w:color w:val="464646"/>
                <w:sz w:val="20"/>
                <w:szCs w:val="20"/>
              </w:rPr>
              <w:lastRenderedPageBreak/>
              <w:t>第31條、第35條、內政部70年2月10日台(70)內地字第2042號函)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二、申請建物</w:t>
            </w:r>
            <w:proofErr w:type="gramStart"/>
            <w:r w:rsidRPr="00C369FB">
              <w:rPr>
                <w:rFonts w:asciiTheme="minorEastAsia" w:eastAsiaTheme="minorEastAsia" w:hAnsiTheme="minorEastAsia" w:cs="Arial"/>
                <w:color w:val="464646"/>
                <w:sz w:val="20"/>
                <w:szCs w:val="20"/>
              </w:rPr>
              <w:t>滅失應同時</w:t>
            </w:r>
            <w:proofErr w:type="gramEnd"/>
            <w:r w:rsidRPr="00C369FB">
              <w:rPr>
                <w:rFonts w:asciiTheme="minorEastAsia" w:eastAsiaTheme="minorEastAsia" w:hAnsiTheme="minorEastAsia" w:cs="Arial"/>
                <w:color w:val="464646"/>
                <w:sz w:val="20"/>
                <w:szCs w:val="20"/>
              </w:rPr>
              <w:t>檢附土地登記申請書及有關權利證明文件，辦理建物標示變更登記。(地籍測量實施規則第295條)</w:t>
            </w:r>
          </w:p>
          <w:p w:rsidR="0086465F" w:rsidRPr="00C369FB" w:rsidRDefault="0086465F" w:rsidP="0086465F">
            <w:pPr>
              <w:rPr>
                <w:rFonts w:asciiTheme="minorEastAsia" w:hAnsiTheme="minorEastAsia" w:hint="eastAsia"/>
                <w:sz w:val="20"/>
                <w:szCs w:val="20"/>
              </w:rPr>
            </w:pP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建物門牌號勘查</w:t>
            </w:r>
          </w:p>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p>
        </w:tc>
        <w:tc>
          <w:tcPr>
            <w:tcW w:w="1276" w:type="dxa"/>
          </w:tcPr>
          <w:p w:rsidR="0086465F" w:rsidRPr="00C369FB" w:rsidRDefault="0086465F" w:rsidP="0086465F">
            <w:pPr>
              <w:rPr>
                <w:rFonts w:asciiTheme="minorEastAsia" w:hAnsiTheme="minorEastAsia" w:cs="Arial"/>
                <w:color w:val="464646"/>
                <w:sz w:val="20"/>
                <w:szCs w:val="20"/>
                <w:shd w:val="clear" w:color="auto" w:fill="FFFFFF"/>
              </w:rPr>
            </w:pPr>
            <w:r w:rsidRPr="00C369FB">
              <w:rPr>
                <w:rFonts w:asciiTheme="minorEastAsia" w:hAnsiTheme="minorEastAsia" w:cs="Arial"/>
                <w:color w:val="464646"/>
                <w:sz w:val="20"/>
                <w:szCs w:val="20"/>
                <w:shd w:val="clear" w:color="auto" w:fill="FFFFFF"/>
              </w:rPr>
              <w:t>建物因門牌號變更、錯誤，應申辦建物勘查以為建物標示變更登記之依據。</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一、建物測量申請書（或建物測量及標示變更登記申請書）。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shd w:val="clear" w:color="auto" w:fill="FFFFFF"/>
              </w:rPr>
              <w:t>建物</w:t>
            </w:r>
            <w:proofErr w:type="gramStart"/>
            <w:r w:rsidRPr="00C369FB">
              <w:rPr>
                <w:rFonts w:asciiTheme="minorEastAsia" w:eastAsiaTheme="minorEastAsia" w:hAnsiTheme="minorEastAsia" w:cs="Arial"/>
                <w:color w:val="464646"/>
                <w:sz w:val="20"/>
                <w:szCs w:val="20"/>
                <w:shd w:val="clear" w:color="auto" w:fill="FFFFFF"/>
              </w:rPr>
              <w:t>複</w:t>
            </w:r>
            <w:proofErr w:type="gramEnd"/>
            <w:r w:rsidRPr="00C369FB">
              <w:rPr>
                <w:rFonts w:asciiTheme="minorEastAsia" w:eastAsiaTheme="minorEastAsia" w:hAnsiTheme="minorEastAsia" w:cs="Arial"/>
                <w:color w:val="464646"/>
                <w:sz w:val="20"/>
                <w:szCs w:val="20"/>
                <w:shd w:val="clear" w:color="auto" w:fill="FFFFFF"/>
              </w:rPr>
              <w:t>丈（包括標示勘查）涉及原有標示變更者，應於申請</w:t>
            </w:r>
            <w:proofErr w:type="gramStart"/>
            <w:r w:rsidRPr="00C369FB">
              <w:rPr>
                <w:rFonts w:asciiTheme="minorEastAsia" w:eastAsiaTheme="minorEastAsia" w:hAnsiTheme="minorEastAsia" w:cs="Arial"/>
                <w:color w:val="464646"/>
                <w:sz w:val="20"/>
                <w:szCs w:val="20"/>
                <w:shd w:val="clear" w:color="auto" w:fill="FFFFFF"/>
              </w:rPr>
              <w:t>複丈時填</w:t>
            </w:r>
            <w:proofErr w:type="gramEnd"/>
            <w:r w:rsidRPr="00C369FB">
              <w:rPr>
                <w:rFonts w:asciiTheme="minorEastAsia" w:eastAsiaTheme="minorEastAsia" w:hAnsiTheme="minorEastAsia" w:cs="Arial"/>
                <w:color w:val="464646"/>
                <w:sz w:val="20"/>
                <w:szCs w:val="20"/>
                <w:shd w:val="clear" w:color="auto" w:fill="FFFFFF"/>
              </w:rPr>
              <w:t>具土地登記申請書，檢附有關權利證明文件，一併申請建物標示變更登記。 (地籍測量實施規則第295條)</w:t>
            </w:r>
          </w:p>
        </w:tc>
      </w:tr>
      <w:tr w:rsidR="0086465F" w:rsidRPr="00C369FB" w:rsidTr="00C369FB">
        <w:tc>
          <w:tcPr>
            <w:tcW w:w="562" w:type="dxa"/>
          </w:tcPr>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未登記建物基地號及門牌號</w:t>
            </w:r>
            <w:r w:rsidRPr="00C369FB">
              <w:rPr>
                <w:rFonts w:asciiTheme="minorEastAsia" w:eastAsiaTheme="minorEastAsia" w:hAnsiTheme="minorEastAsia" w:cs="Arial"/>
                <w:color w:val="464646"/>
                <w:sz w:val="20"/>
                <w:szCs w:val="20"/>
              </w:rPr>
              <w:lastRenderedPageBreak/>
              <w:t>勘查</w:t>
            </w:r>
          </w:p>
          <w:p w:rsidR="0086465F" w:rsidRPr="00C369FB" w:rsidRDefault="0086465F" w:rsidP="0086465F">
            <w:pPr>
              <w:pStyle w:val="3"/>
              <w:shd w:val="clear" w:color="auto" w:fill="FFFFFF"/>
              <w:rPr>
                <w:rFonts w:asciiTheme="minorEastAsia" w:eastAsiaTheme="minorEastAsia" w:hAnsiTheme="minorEastAsia" w:cs="Arial"/>
                <w:color w:val="464646"/>
                <w:sz w:val="20"/>
                <w:szCs w:val="20"/>
              </w:rPr>
            </w:pPr>
          </w:p>
        </w:tc>
        <w:tc>
          <w:tcPr>
            <w:tcW w:w="1276" w:type="dxa"/>
          </w:tcPr>
          <w:p w:rsidR="0086465F" w:rsidRPr="00C369FB" w:rsidRDefault="0086465F" w:rsidP="0086465F">
            <w:pPr>
              <w:rPr>
                <w:rFonts w:asciiTheme="minorEastAsia" w:hAnsiTheme="minorEastAsia" w:cs="Arial"/>
                <w:color w:val="464646"/>
                <w:sz w:val="20"/>
                <w:szCs w:val="20"/>
                <w:shd w:val="clear" w:color="auto" w:fill="FFFFFF"/>
              </w:rPr>
            </w:pPr>
            <w:r w:rsidRPr="00C369FB">
              <w:rPr>
                <w:rFonts w:asciiTheme="minorEastAsia" w:hAnsiTheme="minorEastAsia" w:cs="Arial"/>
                <w:color w:val="464646"/>
                <w:sz w:val="20"/>
                <w:szCs w:val="20"/>
                <w:shd w:val="clear" w:color="auto" w:fill="FFFFFF"/>
              </w:rPr>
              <w:lastRenderedPageBreak/>
              <w:t>為申辦自用住宅優惠稅率或為承購（租）公有土地，申請未登記建物基地號及門牌號勘查，以為自用住宅課稅或承購（租）公有土地之依</w:t>
            </w:r>
            <w:r w:rsidRPr="00C369FB">
              <w:rPr>
                <w:rFonts w:asciiTheme="minorEastAsia" w:hAnsiTheme="minorEastAsia" w:cs="Arial"/>
                <w:color w:val="464646"/>
                <w:sz w:val="20"/>
                <w:szCs w:val="20"/>
                <w:shd w:val="clear" w:color="auto" w:fill="FFFFFF"/>
              </w:rPr>
              <w:lastRenderedPageBreak/>
              <w:t>據。</w:t>
            </w:r>
          </w:p>
        </w:tc>
        <w:tc>
          <w:tcPr>
            <w:tcW w:w="3544"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一、建物測量申請書（或建物測量及標示變更登記申請書）。</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二、申請人身分證明文件</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無法以電腦處理達成查詢者，申請人為自然人者，應檢附身分證影本、戶口名簿影本或戶籍謄本；申請人為法人者，應檢附法人登記證明文件及其代表人之資格證明，其為公司法人者，應檢附法人登記機關核發之設立、變更登記表或其抄錄本、影本</w:t>
            </w:r>
            <w:proofErr w:type="gramStart"/>
            <w:r w:rsidRPr="00C369FB">
              <w:rPr>
                <w:rFonts w:asciiTheme="minorEastAsia" w:eastAsiaTheme="minorEastAsia" w:hAnsiTheme="minorEastAsia" w:cs="Arial"/>
                <w:color w:val="464646"/>
                <w:sz w:val="20"/>
                <w:szCs w:val="20"/>
              </w:rPr>
              <w:t>）</w:t>
            </w:r>
            <w:proofErr w:type="gramEnd"/>
            <w:r w:rsidRPr="00C369FB">
              <w:rPr>
                <w:rFonts w:asciiTheme="minorEastAsia" w:eastAsiaTheme="minorEastAsia" w:hAnsiTheme="minorEastAsia" w:cs="Arial"/>
                <w:color w:val="464646"/>
                <w:sz w:val="20"/>
                <w:szCs w:val="20"/>
              </w:rPr>
              <w:t>。</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c>
          <w:tcPr>
            <w:tcW w:w="5386" w:type="dxa"/>
          </w:tcPr>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lastRenderedPageBreak/>
              <w:t>一、為申辦自用住宅優惠稅率，由土地所有權人申請。</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二、為承購（租）公有土地，由建物所有權人申請。</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三、未登記建物之土地所有權人為適用自用住宅稅率，申請基地號或門牌號勘測，毋庸會同稅捐單位，如測量成果需勘測建物位置圖時，則需會同稅捐單位</w:t>
            </w:r>
            <w:proofErr w:type="gramStart"/>
            <w:r w:rsidRPr="00C369FB">
              <w:rPr>
                <w:rFonts w:asciiTheme="minorEastAsia" w:eastAsiaTheme="minorEastAsia" w:hAnsiTheme="minorEastAsia" w:cs="Arial"/>
                <w:color w:val="464646"/>
                <w:sz w:val="20"/>
                <w:szCs w:val="20"/>
              </w:rPr>
              <w:t>現場指界</w:t>
            </w:r>
            <w:proofErr w:type="gramEnd"/>
            <w:r w:rsidRPr="00C369FB">
              <w:rPr>
                <w:rFonts w:asciiTheme="minorEastAsia" w:eastAsiaTheme="minorEastAsia" w:hAnsiTheme="minorEastAsia" w:cs="Arial"/>
                <w:color w:val="464646"/>
                <w:sz w:val="20"/>
                <w:szCs w:val="20"/>
              </w:rPr>
              <w:t>。(臺北市政府地政處78年3月10日北市地一字第10055號函)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四、未登記建物所有權人為承購(租)公有土地，得檢具公有管理機關公函，申請基地號或門牌號勘測，毋庸會同需求</w:t>
            </w:r>
            <w:r w:rsidRPr="00C369FB">
              <w:rPr>
                <w:rFonts w:asciiTheme="minorEastAsia" w:eastAsiaTheme="minorEastAsia" w:hAnsiTheme="minorEastAsia" w:cs="Arial"/>
                <w:color w:val="464646"/>
                <w:sz w:val="20"/>
                <w:szCs w:val="20"/>
              </w:rPr>
              <w:lastRenderedPageBreak/>
              <w:t>單位，如測量成果需勘測建物位置圖時，則需會同。(臺北市政府地政處78年3月10日北市地一字第10055號函)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五、建物第一、二層已辦理建物所有權第一次登記，第三層之未登記建物，為辦理自用住宅用地優惠稅率，得辦理基地號勘查。(內政部93年7月20日台內地字第0930010682號函)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r w:rsidRPr="00C369FB">
              <w:rPr>
                <w:rFonts w:asciiTheme="minorEastAsia" w:eastAsiaTheme="minorEastAsia" w:hAnsiTheme="minorEastAsia" w:cs="Arial"/>
                <w:color w:val="464646"/>
                <w:sz w:val="20"/>
                <w:szCs w:val="20"/>
              </w:rPr>
              <w:t>六、已登記建物頂層增建之未登記建物，雖無戶政單位編定之門牌，仍應准予受理未登記建物基地號勘查，惟為別於一般有門牌之建物測量，該建物測量成果圖門牌填載欄位應予空白，另於該成果圖適當位置處註明「本市○○區○○街○○巷○○號○○樓以上附加建物」。（臺北市政府地政處92年9月25日北市地一字第09232662800號函）</w:t>
            </w:r>
          </w:p>
          <w:p w:rsidR="0086465F" w:rsidRPr="00C369FB" w:rsidRDefault="0086465F" w:rsidP="0086465F">
            <w:pPr>
              <w:pStyle w:val="Web"/>
              <w:shd w:val="clear" w:color="auto" w:fill="FFFFFF"/>
              <w:spacing w:before="300" w:beforeAutospacing="0" w:after="300" w:afterAutospacing="0"/>
              <w:rPr>
                <w:rFonts w:asciiTheme="minorEastAsia" w:eastAsiaTheme="minorEastAsia" w:hAnsiTheme="minorEastAsia" w:cs="Arial"/>
                <w:color w:val="464646"/>
                <w:sz w:val="20"/>
                <w:szCs w:val="20"/>
              </w:rPr>
            </w:pPr>
          </w:p>
        </w:tc>
      </w:tr>
    </w:tbl>
    <w:p w:rsidR="0086465F" w:rsidRPr="00C369FB" w:rsidRDefault="0086465F" w:rsidP="0086465F">
      <w:pPr>
        <w:rPr>
          <w:rFonts w:asciiTheme="minorEastAsia" w:hAnsiTheme="minorEastAsia" w:hint="eastAsia"/>
          <w:sz w:val="20"/>
          <w:szCs w:val="20"/>
        </w:rPr>
      </w:pPr>
      <w:bookmarkStart w:id="0" w:name="_GoBack"/>
      <w:bookmarkEnd w:id="0"/>
    </w:p>
    <w:sectPr w:rsidR="0086465F" w:rsidRPr="00C369FB" w:rsidSect="0086465F">
      <w:pgSz w:w="11906" w:h="16838"/>
      <w:pgMar w:top="1440" w:right="849" w:bottom="1440" w:left="709"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65F"/>
    <w:rsid w:val="0086465F"/>
    <w:rsid w:val="00C369FB"/>
    <w:rsid w:val="00E250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AD45"/>
  <w15:chartTrackingRefBased/>
  <w15:docId w15:val="{A7A87B4B-209E-41BB-86C2-07DE2E76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3">
    <w:name w:val="heading 3"/>
    <w:basedOn w:val="a"/>
    <w:link w:val="30"/>
    <w:uiPriority w:val="9"/>
    <w:qFormat/>
    <w:rsid w:val="0086465F"/>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64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rsid w:val="0086465F"/>
    <w:rPr>
      <w:rFonts w:ascii="新細明體" w:eastAsia="新細明體" w:hAnsi="新細明體" w:cs="新細明體"/>
      <w:b/>
      <w:bCs/>
      <w:kern w:val="0"/>
      <w:sz w:val="27"/>
      <w:szCs w:val="27"/>
    </w:rPr>
  </w:style>
  <w:style w:type="paragraph" w:styleId="Web">
    <w:name w:val="Normal (Web)"/>
    <w:basedOn w:val="a"/>
    <w:uiPriority w:val="99"/>
    <w:semiHidden/>
    <w:unhideWhenUsed/>
    <w:rsid w:val="0086465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41531">
      <w:bodyDiv w:val="1"/>
      <w:marLeft w:val="0"/>
      <w:marRight w:val="0"/>
      <w:marTop w:val="0"/>
      <w:marBottom w:val="0"/>
      <w:divBdr>
        <w:top w:val="none" w:sz="0" w:space="0" w:color="auto"/>
        <w:left w:val="none" w:sz="0" w:space="0" w:color="auto"/>
        <w:bottom w:val="none" w:sz="0" w:space="0" w:color="auto"/>
        <w:right w:val="none" w:sz="0" w:space="0" w:color="auto"/>
      </w:divBdr>
    </w:div>
    <w:div w:id="63528704">
      <w:bodyDiv w:val="1"/>
      <w:marLeft w:val="0"/>
      <w:marRight w:val="0"/>
      <w:marTop w:val="0"/>
      <w:marBottom w:val="0"/>
      <w:divBdr>
        <w:top w:val="none" w:sz="0" w:space="0" w:color="auto"/>
        <w:left w:val="none" w:sz="0" w:space="0" w:color="auto"/>
        <w:bottom w:val="none" w:sz="0" w:space="0" w:color="auto"/>
        <w:right w:val="none" w:sz="0" w:space="0" w:color="auto"/>
      </w:divBdr>
    </w:div>
    <w:div w:id="131483040">
      <w:bodyDiv w:val="1"/>
      <w:marLeft w:val="0"/>
      <w:marRight w:val="0"/>
      <w:marTop w:val="0"/>
      <w:marBottom w:val="0"/>
      <w:divBdr>
        <w:top w:val="none" w:sz="0" w:space="0" w:color="auto"/>
        <w:left w:val="none" w:sz="0" w:space="0" w:color="auto"/>
        <w:bottom w:val="none" w:sz="0" w:space="0" w:color="auto"/>
        <w:right w:val="none" w:sz="0" w:space="0" w:color="auto"/>
      </w:divBdr>
    </w:div>
    <w:div w:id="226769308">
      <w:bodyDiv w:val="1"/>
      <w:marLeft w:val="0"/>
      <w:marRight w:val="0"/>
      <w:marTop w:val="0"/>
      <w:marBottom w:val="0"/>
      <w:divBdr>
        <w:top w:val="none" w:sz="0" w:space="0" w:color="auto"/>
        <w:left w:val="none" w:sz="0" w:space="0" w:color="auto"/>
        <w:bottom w:val="none" w:sz="0" w:space="0" w:color="auto"/>
        <w:right w:val="none" w:sz="0" w:space="0" w:color="auto"/>
      </w:divBdr>
    </w:div>
    <w:div w:id="316999393">
      <w:bodyDiv w:val="1"/>
      <w:marLeft w:val="0"/>
      <w:marRight w:val="0"/>
      <w:marTop w:val="0"/>
      <w:marBottom w:val="0"/>
      <w:divBdr>
        <w:top w:val="none" w:sz="0" w:space="0" w:color="auto"/>
        <w:left w:val="none" w:sz="0" w:space="0" w:color="auto"/>
        <w:bottom w:val="none" w:sz="0" w:space="0" w:color="auto"/>
        <w:right w:val="none" w:sz="0" w:space="0" w:color="auto"/>
      </w:divBdr>
    </w:div>
    <w:div w:id="617953342">
      <w:bodyDiv w:val="1"/>
      <w:marLeft w:val="0"/>
      <w:marRight w:val="0"/>
      <w:marTop w:val="0"/>
      <w:marBottom w:val="0"/>
      <w:divBdr>
        <w:top w:val="none" w:sz="0" w:space="0" w:color="auto"/>
        <w:left w:val="none" w:sz="0" w:space="0" w:color="auto"/>
        <w:bottom w:val="none" w:sz="0" w:space="0" w:color="auto"/>
        <w:right w:val="none" w:sz="0" w:space="0" w:color="auto"/>
      </w:divBdr>
    </w:div>
    <w:div w:id="628123034">
      <w:bodyDiv w:val="1"/>
      <w:marLeft w:val="0"/>
      <w:marRight w:val="0"/>
      <w:marTop w:val="0"/>
      <w:marBottom w:val="0"/>
      <w:divBdr>
        <w:top w:val="none" w:sz="0" w:space="0" w:color="auto"/>
        <w:left w:val="none" w:sz="0" w:space="0" w:color="auto"/>
        <w:bottom w:val="none" w:sz="0" w:space="0" w:color="auto"/>
        <w:right w:val="none" w:sz="0" w:space="0" w:color="auto"/>
      </w:divBdr>
    </w:div>
    <w:div w:id="657802719">
      <w:bodyDiv w:val="1"/>
      <w:marLeft w:val="0"/>
      <w:marRight w:val="0"/>
      <w:marTop w:val="0"/>
      <w:marBottom w:val="0"/>
      <w:divBdr>
        <w:top w:val="none" w:sz="0" w:space="0" w:color="auto"/>
        <w:left w:val="none" w:sz="0" w:space="0" w:color="auto"/>
        <w:bottom w:val="none" w:sz="0" w:space="0" w:color="auto"/>
        <w:right w:val="none" w:sz="0" w:space="0" w:color="auto"/>
      </w:divBdr>
    </w:div>
    <w:div w:id="657997179">
      <w:bodyDiv w:val="1"/>
      <w:marLeft w:val="0"/>
      <w:marRight w:val="0"/>
      <w:marTop w:val="0"/>
      <w:marBottom w:val="0"/>
      <w:divBdr>
        <w:top w:val="none" w:sz="0" w:space="0" w:color="auto"/>
        <w:left w:val="none" w:sz="0" w:space="0" w:color="auto"/>
        <w:bottom w:val="none" w:sz="0" w:space="0" w:color="auto"/>
        <w:right w:val="none" w:sz="0" w:space="0" w:color="auto"/>
      </w:divBdr>
    </w:div>
    <w:div w:id="737174566">
      <w:bodyDiv w:val="1"/>
      <w:marLeft w:val="0"/>
      <w:marRight w:val="0"/>
      <w:marTop w:val="0"/>
      <w:marBottom w:val="0"/>
      <w:divBdr>
        <w:top w:val="none" w:sz="0" w:space="0" w:color="auto"/>
        <w:left w:val="none" w:sz="0" w:space="0" w:color="auto"/>
        <w:bottom w:val="none" w:sz="0" w:space="0" w:color="auto"/>
        <w:right w:val="none" w:sz="0" w:space="0" w:color="auto"/>
      </w:divBdr>
    </w:div>
    <w:div w:id="757554296">
      <w:bodyDiv w:val="1"/>
      <w:marLeft w:val="0"/>
      <w:marRight w:val="0"/>
      <w:marTop w:val="0"/>
      <w:marBottom w:val="0"/>
      <w:divBdr>
        <w:top w:val="none" w:sz="0" w:space="0" w:color="auto"/>
        <w:left w:val="none" w:sz="0" w:space="0" w:color="auto"/>
        <w:bottom w:val="none" w:sz="0" w:space="0" w:color="auto"/>
        <w:right w:val="none" w:sz="0" w:space="0" w:color="auto"/>
      </w:divBdr>
    </w:div>
    <w:div w:id="771167573">
      <w:bodyDiv w:val="1"/>
      <w:marLeft w:val="0"/>
      <w:marRight w:val="0"/>
      <w:marTop w:val="0"/>
      <w:marBottom w:val="0"/>
      <w:divBdr>
        <w:top w:val="none" w:sz="0" w:space="0" w:color="auto"/>
        <w:left w:val="none" w:sz="0" w:space="0" w:color="auto"/>
        <w:bottom w:val="none" w:sz="0" w:space="0" w:color="auto"/>
        <w:right w:val="none" w:sz="0" w:space="0" w:color="auto"/>
      </w:divBdr>
    </w:div>
    <w:div w:id="847865645">
      <w:bodyDiv w:val="1"/>
      <w:marLeft w:val="0"/>
      <w:marRight w:val="0"/>
      <w:marTop w:val="0"/>
      <w:marBottom w:val="0"/>
      <w:divBdr>
        <w:top w:val="none" w:sz="0" w:space="0" w:color="auto"/>
        <w:left w:val="none" w:sz="0" w:space="0" w:color="auto"/>
        <w:bottom w:val="none" w:sz="0" w:space="0" w:color="auto"/>
        <w:right w:val="none" w:sz="0" w:space="0" w:color="auto"/>
      </w:divBdr>
    </w:div>
    <w:div w:id="915867822">
      <w:bodyDiv w:val="1"/>
      <w:marLeft w:val="0"/>
      <w:marRight w:val="0"/>
      <w:marTop w:val="0"/>
      <w:marBottom w:val="0"/>
      <w:divBdr>
        <w:top w:val="none" w:sz="0" w:space="0" w:color="auto"/>
        <w:left w:val="none" w:sz="0" w:space="0" w:color="auto"/>
        <w:bottom w:val="none" w:sz="0" w:space="0" w:color="auto"/>
        <w:right w:val="none" w:sz="0" w:space="0" w:color="auto"/>
      </w:divBdr>
    </w:div>
    <w:div w:id="957416002">
      <w:bodyDiv w:val="1"/>
      <w:marLeft w:val="0"/>
      <w:marRight w:val="0"/>
      <w:marTop w:val="0"/>
      <w:marBottom w:val="0"/>
      <w:divBdr>
        <w:top w:val="none" w:sz="0" w:space="0" w:color="auto"/>
        <w:left w:val="none" w:sz="0" w:space="0" w:color="auto"/>
        <w:bottom w:val="none" w:sz="0" w:space="0" w:color="auto"/>
        <w:right w:val="none" w:sz="0" w:space="0" w:color="auto"/>
      </w:divBdr>
    </w:div>
    <w:div w:id="994382516">
      <w:bodyDiv w:val="1"/>
      <w:marLeft w:val="0"/>
      <w:marRight w:val="0"/>
      <w:marTop w:val="0"/>
      <w:marBottom w:val="0"/>
      <w:divBdr>
        <w:top w:val="none" w:sz="0" w:space="0" w:color="auto"/>
        <w:left w:val="none" w:sz="0" w:space="0" w:color="auto"/>
        <w:bottom w:val="none" w:sz="0" w:space="0" w:color="auto"/>
        <w:right w:val="none" w:sz="0" w:space="0" w:color="auto"/>
      </w:divBdr>
    </w:div>
    <w:div w:id="995649852">
      <w:bodyDiv w:val="1"/>
      <w:marLeft w:val="0"/>
      <w:marRight w:val="0"/>
      <w:marTop w:val="0"/>
      <w:marBottom w:val="0"/>
      <w:divBdr>
        <w:top w:val="none" w:sz="0" w:space="0" w:color="auto"/>
        <w:left w:val="none" w:sz="0" w:space="0" w:color="auto"/>
        <w:bottom w:val="none" w:sz="0" w:space="0" w:color="auto"/>
        <w:right w:val="none" w:sz="0" w:space="0" w:color="auto"/>
      </w:divBdr>
    </w:div>
    <w:div w:id="1043138005">
      <w:bodyDiv w:val="1"/>
      <w:marLeft w:val="0"/>
      <w:marRight w:val="0"/>
      <w:marTop w:val="0"/>
      <w:marBottom w:val="0"/>
      <w:divBdr>
        <w:top w:val="none" w:sz="0" w:space="0" w:color="auto"/>
        <w:left w:val="none" w:sz="0" w:space="0" w:color="auto"/>
        <w:bottom w:val="none" w:sz="0" w:space="0" w:color="auto"/>
        <w:right w:val="none" w:sz="0" w:space="0" w:color="auto"/>
      </w:divBdr>
    </w:div>
    <w:div w:id="1061054815">
      <w:bodyDiv w:val="1"/>
      <w:marLeft w:val="0"/>
      <w:marRight w:val="0"/>
      <w:marTop w:val="0"/>
      <w:marBottom w:val="0"/>
      <w:divBdr>
        <w:top w:val="none" w:sz="0" w:space="0" w:color="auto"/>
        <w:left w:val="none" w:sz="0" w:space="0" w:color="auto"/>
        <w:bottom w:val="none" w:sz="0" w:space="0" w:color="auto"/>
        <w:right w:val="none" w:sz="0" w:space="0" w:color="auto"/>
      </w:divBdr>
    </w:div>
    <w:div w:id="1133862438">
      <w:bodyDiv w:val="1"/>
      <w:marLeft w:val="0"/>
      <w:marRight w:val="0"/>
      <w:marTop w:val="0"/>
      <w:marBottom w:val="0"/>
      <w:divBdr>
        <w:top w:val="none" w:sz="0" w:space="0" w:color="auto"/>
        <w:left w:val="none" w:sz="0" w:space="0" w:color="auto"/>
        <w:bottom w:val="none" w:sz="0" w:space="0" w:color="auto"/>
        <w:right w:val="none" w:sz="0" w:space="0" w:color="auto"/>
      </w:divBdr>
    </w:div>
    <w:div w:id="1148131335">
      <w:bodyDiv w:val="1"/>
      <w:marLeft w:val="0"/>
      <w:marRight w:val="0"/>
      <w:marTop w:val="0"/>
      <w:marBottom w:val="0"/>
      <w:divBdr>
        <w:top w:val="none" w:sz="0" w:space="0" w:color="auto"/>
        <w:left w:val="none" w:sz="0" w:space="0" w:color="auto"/>
        <w:bottom w:val="none" w:sz="0" w:space="0" w:color="auto"/>
        <w:right w:val="none" w:sz="0" w:space="0" w:color="auto"/>
      </w:divBdr>
    </w:div>
    <w:div w:id="1198810147">
      <w:bodyDiv w:val="1"/>
      <w:marLeft w:val="0"/>
      <w:marRight w:val="0"/>
      <w:marTop w:val="0"/>
      <w:marBottom w:val="0"/>
      <w:divBdr>
        <w:top w:val="none" w:sz="0" w:space="0" w:color="auto"/>
        <w:left w:val="none" w:sz="0" w:space="0" w:color="auto"/>
        <w:bottom w:val="none" w:sz="0" w:space="0" w:color="auto"/>
        <w:right w:val="none" w:sz="0" w:space="0" w:color="auto"/>
      </w:divBdr>
    </w:div>
    <w:div w:id="1266302974">
      <w:bodyDiv w:val="1"/>
      <w:marLeft w:val="0"/>
      <w:marRight w:val="0"/>
      <w:marTop w:val="0"/>
      <w:marBottom w:val="0"/>
      <w:divBdr>
        <w:top w:val="none" w:sz="0" w:space="0" w:color="auto"/>
        <w:left w:val="none" w:sz="0" w:space="0" w:color="auto"/>
        <w:bottom w:val="none" w:sz="0" w:space="0" w:color="auto"/>
        <w:right w:val="none" w:sz="0" w:space="0" w:color="auto"/>
      </w:divBdr>
    </w:div>
    <w:div w:id="1306155902">
      <w:bodyDiv w:val="1"/>
      <w:marLeft w:val="0"/>
      <w:marRight w:val="0"/>
      <w:marTop w:val="0"/>
      <w:marBottom w:val="0"/>
      <w:divBdr>
        <w:top w:val="none" w:sz="0" w:space="0" w:color="auto"/>
        <w:left w:val="none" w:sz="0" w:space="0" w:color="auto"/>
        <w:bottom w:val="none" w:sz="0" w:space="0" w:color="auto"/>
        <w:right w:val="none" w:sz="0" w:space="0" w:color="auto"/>
      </w:divBdr>
    </w:div>
    <w:div w:id="1319306731">
      <w:bodyDiv w:val="1"/>
      <w:marLeft w:val="0"/>
      <w:marRight w:val="0"/>
      <w:marTop w:val="0"/>
      <w:marBottom w:val="0"/>
      <w:divBdr>
        <w:top w:val="none" w:sz="0" w:space="0" w:color="auto"/>
        <w:left w:val="none" w:sz="0" w:space="0" w:color="auto"/>
        <w:bottom w:val="none" w:sz="0" w:space="0" w:color="auto"/>
        <w:right w:val="none" w:sz="0" w:space="0" w:color="auto"/>
      </w:divBdr>
    </w:div>
    <w:div w:id="1333073008">
      <w:bodyDiv w:val="1"/>
      <w:marLeft w:val="0"/>
      <w:marRight w:val="0"/>
      <w:marTop w:val="0"/>
      <w:marBottom w:val="0"/>
      <w:divBdr>
        <w:top w:val="none" w:sz="0" w:space="0" w:color="auto"/>
        <w:left w:val="none" w:sz="0" w:space="0" w:color="auto"/>
        <w:bottom w:val="none" w:sz="0" w:space="0" w:color="auto"/>
        <w:right w:val="none" w:sz="0" w:space="0" w:color="auto"/>
      </w:divBdr>
      <w:divsChild>
        <w:div w:id="793641201">
          <w:marLeft w:val="0"/>
          <w:marRight w:val="0"/>
          <w:marTop w:val="0"/>
          <w:marBottom w:val="0"/>
          <w:divBdr>
            <w:top w:val="none" w:sz="0" w:space="0" w:color="auto"/>
            <w:left w:val="none" w:sz="0" w:space="0" w:color="auto"/>
            <w:bottom w:val="none" w:sz="0" w:space="0" w:color="auto"/>
            <w:right w:val="none" w:sz="0" w:space="0" w:color="auto"/>
          </w:divBdr>
          <w:divsChild>
            <w:div w:id="1392656303">
              <w:marLeft w:val="0"/>
              <w:marRight w:val="0"/>
              <w:marTop w:val="0"/>
              <w:marBottom w:val="0"/>
              <w:divBdr>
                <w:top w:val="none" w:sz="0" w:space="0" w:color="auto"/>
                <w:left w:val="none" w:sz="0" w:space="0" w:color="auto"/>
                <w:bottom w:val="none" w:sz="0" w:space="0" w:color="auto"/>
                <w:right w:val="none" w:sz="0" w:space="0" w:color="auto"/>
              </w:divBdr>
              <w:divsChild>
                <w:div w:id="995648304">
                  <w:marLeft w:val="0"/>
                  <w:marRight w:val="0"/>
                  <w:marTop w:val="0"/>
                  <w:marBottom w:val="0"/>
                  <w:divBdr>
                    <w:top w:val="none" w:sz="0" w:space="0" w:color="auto"/>
                    <w:left w:val="none" w:sz="0" w:space="0" w:color="auto"/>
                    <w:bottom w:val="none" w:sz="0" w:space="0" w:color="auto"/>
                    <w:right w:val="none" w:sz="0" w:space="0" w:color="auto"/>
                  </w:divBdr>
                  <w:divsChild>
                    <w:div w:id="21016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7395">
          <w:marLeft w:val="0"/>
          <w:marRight w:val="0"/>
          <w:marTop w:val="675"/>
          <w:marBottom w:val="0"/>
          <w:divBdr>
            <w:top w:val="none" w:sz="0" w:space="0" w:color="auto"/>
            <w:left w:val="none" w:sz="0" w:space="0" w:color="auto"/>
            <w:bottom w:val="none" w:sz="0" w:space="0" w:color="auto"/>
            <w:right w:val="none" w:sz="0" w:space="0" w:color="auto"/>
          </w:divBdr>
          <w:divsChild>
            <w:div w:id="138575256">
              <w:marLeft w:val="0"/>
              <w:marRight w:val="0"/>
              <w:marTop w:val="0"/>
              <w:marBottom w:val="0"/>
              <w:divBdr>
                <w:top w:val="none" w:sz="0" w:space="0" w:color="auto"/>
                <w:left w:val="none" w:sz="0" w:space="0" w:color="auto"/>
                <w:bottom w:val="none" w:sz="0" w:space="0" w:color="auto"/>
                <w:right w:val="none" w:sz="0" w:space="0" w:color="auto"/>
              </w:divBdr>
              <w:divsChild>
                <w:div w:id="1183975271">
                  <w:marLeft w:val="0"/>
                  <w:marRight w:val="0"/>
                  <w:marTop w:val="0"/>
                  <w:marBottom w:val="0"/>
                  <w:divBdr>
                    <w:top w:val="none" w:sz="0" w:space="0" w:color="auto"/>
                    <w:left w:val="none" w:sz="0" w:space="0" w:color="auto"/>
                    <w:bottom w:val="none" w:sz="0" w:space="0" w:color="auto"/>
                    <w:right w:val="none" w:sz="0" w:space="0" w:color="auto"/>
                  </w:divBdr>
                  <w:divsChild>
                    <w:div w:id="1198154487">
                      <w:marLeft w:val="0"/>
                      <w:marRight w:val="0"/>
                      <w:marTop w:val="0"/>
                      <w:marBottom w:val="0"/>
                      <w:divBdr>
                        <w:top w:val="none" w:sz="0" w:space="0" w:color="auto"/>
                        <w:left w:val="none" w:sz="0" w:space="0" w:color="auto"/>
                        <w:bottom w:val="none" w:sz="0" w:space="0" w:color="auto"/>
                        <w:right w:val="none" w:sz="0" w:space="0" w:color="auto"/>
                      </w:divBdr>
                      <w:divsChild>
                        <w:div w:id="700473152">
                          <w:marLeft w:val="0"/>
                          <w:marRight w:val="0"/>
                          <w:marTop w:val="0"/>
                          <w:marBottom w:val="0"/>
                          <w:divBdr>
                            <w:top w:val="none" w:sz="0" w:space="0" w:color="auto"/>
                            <w:left w:val="none" w:sz="0" w:space="0" w:color="auto"/>
                            <w:bottom w:val="none" w:sz="0" w:space="0" w:color="auto"/>
                            <w:right w:val="none" w:sz="0" w:space="0" w:color="auto"/>
                          </w:divBdr>
                          <w:divsChild>
                            <w:div w:id="96872388">
                              <w:marLeft w:val="0"/>
                              <w:marRight w:val="0"/>
                              <w:marTop w:val="0"/>
                              <w:marBottom w:val="0"/>
                              <w:divBdr>
                                <w:top w:val="none" w:sz="0" w:space="0" w:color="auto"/>
                                <w:left w:val="none" w:sz="0" w:space="0" w:color="auto"/>
                                <w:bottom w:val="none" w:sz="0" w:space="0" w:color="auto"/>
                                <w:right w:val="none" w:sz="0" w:space="0" w:color="auto"/>
                              </w:divBdr>
                              <w:divsChild>
                                <w:div w:id="9034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220516">
      <w:bodyDiv w:val="1"/>
      <w:marLeft w:val="0"/>
      <w:marRight w:val="0"/>
      <w:marTop w:val="0"/>
      <w:marBottom w:val="0"/>
      <w:divBdr>
        <w:top w:val="none" w:sz="0" w:space="0" w:color="auto"/>
        <w:left w:val="none" w:sz="0" w:space="0" w:color="auto"/>
        <w:bottom w:val="none" w:sz="0" w:space="0" w:color="auto"/>
        <w:right w:val="none" w:sz="0" w:space="0" w:color="auto"/>
      </w:divBdr>
    </w:div>
    <w:div w:id="1422678403">
      <w:bodyDiv w:val="1"/>
      <w:marLeft w:val="0"/>
      <w:marRight w:val="0"/>
      <w:marTop w:val="0"/>
      <w:marBottom w:val="0"/>
      <w:divBdr>
        <w:top w:val="none" w:sz="0" w:space="0" w:color="auto"/>
        <w:left w:val="none" w:sz="0" w:space="0" w:color="auto"/>
        <w:bottom w:val="none" w:sz="0" w:space="0" w:color="auto"/>
        <w:right w:val="none" w:sz="0" w:space="0" w:color="auto"/>
      </w:divBdr>
    </w:div>
    <w:div w:id="1426612760">
      <w:bodyDiv w:val="1"/>
      <w:marLeft w:val="0"/>
      <w:marRight w:val="0"/>
      <w:marTop w:val="0"/>
      <w:marBottom w:val="0"/>
      <w:divBdr>
        <w:top w:val="none" w:sz="0" w:space="0" w:color="auto"/>
        <w:left w:val="none" w:sz="0" w:space="0" w:color="auto"/>
        <w:bottom w:val="none" w:sz="0" w:space="0" w:color="auto"/>
        <w:right w:val="none" w:sz="0" w:space="0" w:color="auto"/>
      </w:divBdr>
    </w:div>
    <w:div w:id="1704093024">
      <w:bodyDiv w:val="1"/>
      <w:marLeft w:val="0"/>
      <w:marRight w:val="0"/>
      <w:marTop w:val="0"/>
      <w:marBottom w:val="0"/>
      <w:divBdr>
        <w:top w:val="none" w:sz="0" w:space="0" w:color="auto"/>
        <w:left w:val="none" w:sz="0" w:space="0" w:color="auto"/>
        <w:bottom w:val="none" w:sz="0" w:space="0" w:color="auto"/>
        <w:right w:val="none" w:sz="0" w:space="0" w:color="auto"/>
      </w:divBdr>
    </w:div>
    <w:div w:id="1926305061">
      <w:bodyDiv w:val="1"/>
      <w:marLeft w:val="0"/>
      <w:marRight w:val="0"/>
      <w:marTop w:val="0"/>
      <w:marBottom w:val="0"/>
      <w:divBdr>
        <w:top w:val="none" w:sz="0" w:space="0" w:color="auto"/>
        <w:left w:val="none" w:sz="0" w:space="0" w:color="auto"/>
        <w:bottom w:val="none" w:sz="0" w:space="0" w:color="auto"/>
        <w:right w:val="none" w:sz="0" w:space="0" w:color="auto"/>
      </w:divBdr>
    </w:div>
    <w:div w:id="2097626436">
      <w:bodyDiv w:val="1"/>
      <w:marLeft w:val="0"/>
      <w:marRight w:val="0"/>
      <w:marTop w:val="0"/>
      <w:marBottom w:val="0"/>
      <w:divBdr>
        <w:top w:val="none" w:sz="0" w:space="0" w:color="auto"/>
        <w:left w:val="none" w:sz="0" w:space="0" w:color="auto"/>
        <w:bottom w:val="none" w:sz="0" w:space="0" w:color="auto"/>
        <w:right w:val="none" w:sz="0" w:space="0" w:color="auto"/>
      </w:divBdr>
    </w:div>
    <w:div w:id="211590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2026-04-24T15:41:00Z</dcterms:created>
  <dcterms:modified xsi:type="dcterms:W3CDTF">2026-04-24T16:04:00Z</dcterms:modified>
</cp:coreProperties>
</file>