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dxa"/>
        <w:tblCellMar>
          <w:left w:w="0" w:type="dxa"/>
          <w:right w:w="0" w:type="dxa"/>
        </w:tblCellMar>
        <w:tblLook w:val="04A0" w:firstRow="1" w:lastRow="0" w:firstColumn="1" w:lastColumn="0" w:noHBand="0" w:noVBand="1"/>
      </w:tblPr>
      <w:tblGrid>
        <w:gridCol w:w="2509"/>
        <w:gridCol w:w="7823"/>
      </w:tblGrid>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作業流程</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步驟說明</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受理申請</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壹、申請建物第一次測量</w:t>
            </w:r>
            <w:r w:rsidRPr="005C2FD9">
              <w:rPr>
                <w:rFonts w:ascii="Arial" w:eastAsia="新細明體" w:hAnsi="Arial" w:cs="Arial"/>
                <w:kern w:val="0"/>
                <w:sz w:val="20"/>
                <w:szCs w:val="20"/>
              </w:rPr>
              <w:t>,</w:t>
            </w:r>
            <w:r w:rsidRPr="005C2FD9">
              <w:rPr>
                <w:rFonts w:ascii="Arial" w:eastAsia="新細明體" w:hAnsi="Arial" w:cs="Arial"/>
                <w:kern w:val="0"/>
                <w:sz w:val="20"/>
                <w:szCs w:val="20"/>
              </w:rPr>
              <w:t>應填具建物測量申請書</w:t>
            </w:r>
            <w:r w:rsidRPr="005C2FD9">
              <w:rPr>
                <w:rFonts w:ascii="Arial" w:eastAsia="新細明體" w:hAnsi="Arial" w:cs="Arial"/>
                <w:kern w:val="0"/>
                <w:sz w:val="20"/>
                <w:szCs w:val="20"/>
              </w:rPr>
              <w:t>,</w:t>
            </w:r>
            <w:r w:rsidRPr="005C2FD9">
              <w:rPr>
                <w:rFonts w:ascii="Arial" w:eastAsia="新細明體" w:hAnsi="Arial" w:cs="Arial"/>
                <w:kern w:val="0"/>
                <w:sz w:val="20"/>
                <w:szCs w:val="20"/>
              </w:rPr>
              <w:t>並應提出建物使用執照、竣工平面圖及其影本或依法得免發使用執照之證件。有下列情形之</w:t>
            </w:r>
            <w:proofErr w:type="gramStart"/>
            <w:r w:rsidRPr="005C2FD9">
              <w:rPr>
                <w:rFonts w:ascii="Arial" w:eastAsia="新細明體" w:hAnsi="Arial" w:cs="Arial"/>
                <w:kern w:val="0"/>
                <w:sz w:val="20"/>
                <w:szCs w:val="20"/>
              </w:rPr>
              <w:t>一</w:t>
            </w:r>
            <w:proofErr w:type="gramEnd"/>
            <w:r w:rsidRPr="005C2FD9">
              <w:rPr>
                <w:rFonts w:ascii="Arial" w:eastAsia="新細明體" w:hAnsi="Arial" w:cs="Arial"/>
                <w:kern w:val="0"/>
                <w:sz w:val="20"/>
                <w:szCs w:val="20"/>
              </w:rPr>
              <w:t>者</w:t>
            </w:r>
            <w:r w:rsidRPr="005C2FD9">
              <w:rPr>
                <w:rFonts w:ascii="Arial" w:eastAsia="新細明體" w:hAnsi="Arial" w:cs="Arial"/>
                <w:kern w:val="0"/>
                <w:sz w:val="20"/>
                <w:szCs w:val="20"/>
              </w:rPr>
              <w:t>,</w:t>
            </w:r>
            <w:r w:rsidRPr="005C2FD9">
              <w:rPr>
                <w:rFonts w:ascii="Arial" w:eastAsia="新細明體" w:hAnsi="Arial" w:cs="Arial"/>
                <w:kern w:val="0"/>
                <w:sz w:val="20"/>
                <w:szCs w:val="20"/>
              </w:rPr>
              <w:t>並應附其他相關文件</w:t>
            </w:r>
            <w:r w:rsidRPr="005C2FD9">
              <w:rPr>
                <w:rFonts w:ascii="Arial" w:eastAsia="新細明體" w:hAnsi="Arial" w:cs="Arial"/>
                <w:kern w:val="0"/>
                <w:sz w:val="20"/>
                <w:szCs w:val="20"/>
              </w:rPr>
              <w:t xml:space="preserve">: </w:t>
            </w:r>
            <w:r w:rsidRPr="005C2FD9">
              <w:rPr>
                <w:rFonts w:ascii="Arial" w:eastAsia="新細明體" w:hAnsi="Arial" w:cs="Arial"/>
                <w:kern w:val="0"/>
                <w:sz w:val="20"/>
                <w:szCs w:val="20"/>
              </w:rPr>
              <w:t>一、區分所有之建物申請登記時</w:t>
            </w:r>
            <w:r w:rsidRPr="005C2FD9">
              <w:rPr>
                <w:rFonts w:ascii="Arial" w:eastAsia="新細明體" w:hAnsi="Arial" w:cs="Arial"/>
                <w:kern w:val="0"/>
                <w:sz w:val="20"/>
                <w:szCs w:val="20"/>
              </w:rPr>
              <w:t>,</w:t>
            </w:r>
            <w:r w:rsidRPr="005C2FD9">
              <w:rPr>
                <w:rFonts w:ascii="Arial" w:eastAsia="新細明體" w:hAnsi="Arial" w:cs="Arial"/>
                <w:kern w:val="0"/>
                <w:sz w:val="20"/>
                <w:szCs w:val="20"/>
              </w:rPr>
              <w:t>如依其使用執照無法認定申請人之權利範圍及位置者</w:t>
            </w:r>
            <w:r w:rsidRPr="005C2FD9">
              <w:rPr>
                <w:rFonts w:ascii="Arial" w:eastAsia="新細明體" w:hAnsi="Arial" w:cs="Arial"/>
                <w:kern w:val="0"/>
                <w:sz w:val="20"/>
                <w:szCs w:val="20"/>
              </w:rPr>
              <w:t>,</w:t>
            </w:r>
            <w:r w:rsidRPr="005C2FD9">
              <w:rPr>
                <w:rFonts w:ascii="Arial" w:eastAsia="新細明體" w:hAnsi="Arial" w:cs="Arial"/>
                <w:kern w:val="0"/>
                <w:sz w:val="20"/>
                <w:szCs w:val="20"/>
              </w:rPr>
              <w:t>應檢具全體起造人分配協議書。二、</w:t>
            </w:r>
            <w:proofErr w:type="gramStart"/>
            <w:r w:rsidRPr="005C2FD9">
              <w:rPr>
                <w:rFonts w:ascii="Arial" w:eastAsia="新細明體" w:hAnsi="Arial" w:cs="Arial"/>
                <w:kern w:val="0"/>
                <w:sz w:val="20"/>
                <w:szCs w:val="20"/>
              </w:rPr>
              <w:t>申請人非起造</w:t>
            </w:r>
            <w:proofErr w:type="gramEnd"/>
            <w:r w:rsidRPr="005C2FD9">
              <w:rPr>
                <w:rFonts w:ascii="Arial" w:eastAsia="新細明體" w:hAnsi="Arial" w:cs="Arial"/>
                <w:kern w:val="0"/>
                <w:sz w:val="20"/>
                <w:szCs w:val="20"/>
              </w:rPr>
              <w:t>人時</w:t>
            </w:r>
            <w:r w:rsidRPr="005C2FD9">
              <w:rPr>
                <w:rFonts w:ascii="Arial" w:eastAsia="新細明體" w:hAnsi="Arial" w:cs="Arial"/>
                <w:kern w:val="0"/>
                <w:sz w:val="20"/>
                <w:szCs w:val="20"/>
              </w:rPr>
              <w:t>,</w:t>
            </w:r>
            <w:r w:rsidRPr="005C2FD9">
              <w:rPr>
                <w:rFonts w:ascii="Arial" w:eastAsia="新細明體" w:hAnsi="Arial" w:cs="Arial"/>
                <w:kern w:val="0"/>
                <w:sz w:val="20"/>
                <w:szCs w:val="20"/>
              </w:rPr>
              <w:t>應檢具移轉契約書或其他證明文件。貳、實施建築管理前建造之建物</w:t>
            </w:r>
            <w:r w:rsidRPr="005C2FD9">
              <w:rPr>
                <w:rFonts w:ascii="Arial" w:eastAsia="新細明體" w:hAnsi="Arial" w:cs="Arial"/>
                <w:kern w:val="0"/>
                <w:sz w:val="20"/>
                <w:szCs w:val="20"/>
              </w:rPr>
              <w:t>,</w:t>
            </w:r>
            <w:r w:rsidRPr="005C2FD9">
              <w:rPr>
                <w:rFonts w:ascii="Arial" w:eastAsia="新細明體" w:hAnsi="Arial" w:cs="Arial"/>
                <w:kern w:val="0"/>
                <w:sz w:val="20"/>
                <w:szCs w:val="20"/>
              </w:rPr>
              <w:t>應提出主管建築機關或鄉鎮、市、區公所之證明文件或實施建築管理前有關該建物之證明文件</w:t>
            </w:r>
            <w:r w:rsidRPr="005C2FD9">
              <w:rPr>
                <w:rFonts w:ascii="Arial" w:eastAsia="新細明體" w:hAnsi="Arial" w:cs="Arial"/>
                <w:kern w:val="0"/>
                <w:sz w:val="20"/>
                <w:szCs w:val="20"/>
              </w:rPr>
              <w:t>;</w:t>
            </w:r>
            <w:r w:rsidRPr="005C2FD9">
              <w:rPr>
                <w:rFonts w:ascii="Arial" w:eastAsia="新細明體" w:hAnsi="Arial" w:cs="Arial"/>
                <w:kern w:val="0"/>
                <w:sz w:val="20"/>
                <w:szCs w:val="20"/>
              </w:rPr>
              <w:t>建物與基地非屬同一人所有者</w:t>
            </w:r>
            <w:r w:rsidRPr="005C2FD9">
              <w:rPr>
                <w:rFonts w:ascii="Arial" w:eastAsia="新細明體" w:hAnsi="Arial" w:cs="Arial"/>
                <w:kern w:val="0"/>
                <w:sz w:val="20"/>
                <w:szCs w:val="20"/>
              </w:rPr>
              <w:t>,</w:t>
            </w:r>
            <w:r w:rsidRPr="005C2FD9">
              <w:rPr>
                <w:rFonts w:ascii="Arial" w:eastAsia="新細明體" w:hAnsi="Arial" w:cs="Arial"/>
                <w:kern w:val="0"/>
                <w:sz w:val="20"/>
                <w:szCs w:val="20"/>
              </w:rPr>
              <w:t>並應檢附使用基地之證明文件。</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收件</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壹、申請人填寫建物測量申請書及其他因申請案件項目所需繳納之證件</w:t>
            </w:r>
            <w:r w:rsidRPr="005C2FD9">
              <w:rPr>
                <w:rFonts w:ascii="Arial" w:eastAsia="新細明體" w:hAnsi="Arial" w:cs="Arial"/>
                <w:kern w:val="0"/>
                <w:sz w:val="20"/>
                <w:szCs w:val="20"/>
              </w:rPr>
              <w:t>,</w:t>
            </w:r>
            <w:r w:rsidRPr="005C2FD9">
              <w:rPr>
                <w:rFonts w:ascii="Arial" w:eastAsia="新細明體" w:hAnsi="Arial" w:cs="Arial"/>
                <w:kern w:val="0"/>
                <w:sz w:val="20"/>
                <w:szCs w:val="20"/>
              </w:rPr>
              <w:t>交由櫃台收件人員收件。貳、收件人員計徵規費。參、申請人繳納規費。</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分配案件</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收件後隨即將電腦自動配件予承辦測量人員。</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排定日期</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壹、電腦自動排定測量日期後</w:t>
            </w:r>
            <w:r w:rsidRPr="005C2FD9">
              <w:rPr>
                <w:rFonts w:ascii="Arial" w:eastAsia="新細明體" w:hAnsi="Arial" w:cs="Arial"/>
                <w:kern w:val="0"/>
                <w:sz w:val="20"/>
                <w:szCs w:val="20"/>
              </w:rPr>
              <w:t>,</w:t>
            </w:r>
            <w:r w:rsidRPr="005C2FD9">
              <w:rPr>
                <w:rFonts w:ascii="Arial" w:eastAsia="新細明體" w:hAnsi="Arial" w:cs="Arial"/>
                <w:kern w:val="0"/>
                <w:sz w:val="20"/>
                <w:szCs w:val="20"/>
              </w:rPr>
              <w:t>列印案件收據由申請人收執。貳、依內政部訂頒土地</w:t>
            </w:r>
            <w:proofErr w:type="gramStart"/>
            <w:r w:rsidRPr="005C2FD9">
              <w:rPr>
                <w:rFonts w:ascii="Arial" w:eastAsia="新細明體" w:hAnsi="Arial" w:cs="Arial"/>
                <w:kern w:val="0"/>
                <w:sz w:val="20"/>
                <w:szCs w:val="20"/>
              </w:rPr>
              <w:t>複丈費</w:t>
            </w:r>
            <w:proofErr w:type="gramEnd"/>
            <w:r w:rsidRPr="005C2FD9">
              <w:rPr>
                <w:rFonts w:ascii="Arial" w:eastAsia="新細明體" w:hAnsi="Arial" w:cs="Arial"/>
                <w:kern w:val="0"/>
                <w:sz w:val="20"/>
                <w:szCs w:val="20"/>
              </w:rPr>
              <w:t>及建築改良物測量費標準核計規費</w:t>
            </w:r>
            <w:r w:rsidRPr="005C2FD9">
              <w:rPr>
                <w:rFonts w:ascii="Arial" w:eastAsia="新細明體" w:hAnsi="Arial" w:cs="Arial"/>
                <w:kern w:val="0"/>
                <w:sz w:val="20"/>
                <w:szCs w:val="20"/>
              </w:rPr>
              <w:t>,</w:t>
            </w:r>
            <w:r>
              <w:rPr>
                <w:rFonts w:ascii="Arial" w:eastAsia="新細明體" w:hAnsi="Arial" w:cs="Arial"/>
                <w:kern w:val="0"/>
                <w:sz w:val="20"/>
                <w:szCs w:val="20"/>
              </w:rPr>
              <w:t>填寫於</w:t>
            </w:r>
            <w:proofErr w:type="gramStart"/>
            <w:r>
              <w:rPr>
                <w:rFonts w:ascii="Arial" w:eastAsia="新細明體" w:hAnsi="Arial" w:cs="Arial"/>
                <w:kern w:val="0"/>
                <w:sz w:val="20"/>
                <w:szCs w:val="20"/>
              </w:rPr>
              <w:t>複丈費欄</w:t>
            </w:r>
            <w:proofErr w:type="gramEnd"/>
            <w:r>
              <w:rPr>
                <w:rFonts w:ascii="Arial" w:eastAsia="新細明體" w:hAnsi="Arial" w:cs="Arial"/>
                <w:kern w:val="0"/>
                <w:sz w:val="20"/>
                <w:szCs w:val="20"/>
              </w:rPr>
              <w:t>。參、收費人員依前點規費金額列印</w:t>
            </w:r>
            <w:r w:rsidRPr="005C2FD9">
              <w:rPr>
                <w:rFonts w:ascii="Arial" w:eastAsia="新細明體" w:hAnsi="Arial" w:cs="Arial"/>
                <w:kern w:val="0"/>
                <w:sz w:val="20"/>
                <w:szCs w:val="20"/>
              </w:rPr>
              <w:t>地政規費及其他收入收據。肆、測量案件交由測量員簽收。</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通知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電腦自動排定後隨即通知測量日期及時間。</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審查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壹、依「土地法」、「地籍測量實施規則」、「辦理土地</w:t>
            </w:r>
            <w:proofErr w:type="gramStart"/>
            <w:r w:rsidRPr="005C2FD9">
              <w:rPr>
                <w:rFonts w:ascii="Arial" w:eastAsia="新細明體" w:hAnsi="Arial" w:cs="Arial"/>
                <w:kern w:val="0"/>
                <w:sz w:val="20"/>
                <w:szCs w:val="20"/>
              </w:rPr>
              <w:t>複丈與</w:t>
            </w:r>
            <w:proofErr w:type="gramEnd"/>
            <w:r w:rsidRPr="005C2FD9">
              <w:rPr>
                <w:rFonts w:ascii="Arial" w:eastAsia="新細明體" w:hAnsi="Arial" w:cs="Arial"/>
                <w:kern w:val="0"/>
                <w:sz w:val="20"/>
                <w:szCs w:val="20"/>
              </w:rPr>
              <w:t>建物測量補充規定」、「土地</w:t>
            </w:r>
            <w:proofErr w:type="gramStart"/>
            <w:r w:rsidRPr="005C2FD9">
              <w:rPr>
                <w:rFonts w:ascii="Arial" w:eastAsia="新細明體" w:hAnsi="Arial" w:cs="Arial"/>
                <w:kern w:val="0"/>
                <w:sz w:val="20"/>
                <w:szCs w:val="20"/>
              </w:rPr>
              <w:t>複丈費</w:t>
            </w:r>
            <w:proofErr w:type="gramEnd"/>
            <w:r w:rsidRPr="005C2FD9">
              <w:rPr>
                <w:rFonts w:ascii="Arial" w:eastAsia="新細明體" w:hAnsi="Arial" w:cs="Arial"/>
                <w:kern w:val="0"/>
                <w:sz w:val="20"/>
                <w:szCs w:val="20"/>
              </w:rPr>
              <w:t>及建築改良物測量費標準」、「簡化建物第一次測量作業要點」、「建物所有權第一次登記法令補充規定」等相關法令規定予以審查。貳、核對應提文件</w:t>
            </w:r>
            <w:r w:rsidRPr="005C2FD9">
              <w:rPr>
                <w:rFonts w:ascii="Arial" w:eastAsia="新細明體" w:hAnsi="Arial" w:cs="Arial"/>
                <w:kern w:val="0"/>
                <w:sz w:val="20"/>
                <w:szCs w:val="20"/>
              </w:rPr>
              <w:t>,</w:t>
            </w:r>
            <w:r w:rsidRPr="005C2FD9">
              <w:rPr>
                <w:rFonts w:ascii="Arial" w:eastAsia="新細明體" w:hAnsi="Arial" w:cs="Arial"/>
                <w:kern w:val="0"/>
                <w:sz w:val="20"/>
                <w:szCs w:val="20"/>
              </w:rPr>
              <w:t>申請人資格、代理人權限、建物測量申請書格式及填載事項、有關規費是否合乎規定。參、核對申請之不動產標示、權屬與地籍資料所載是否相符。肆、案件經審查</w:t>
            </w:r>
            <w:proofErr w:type="gramStart"/>
            <w:r w:rsidRPr="005C2FD9">
              <w:rPr>
                <w:rFonts w:ascii="Arial" w:eastAsia="新細明體" w:hAnsi="Arial" w:cs="Arial"/>
                <w:kern w:val="0"/>
                <w:sz w:val="20"/>
                <w:szCs w:val="20"/>
              </w:rPr>
              <w:t>有誤即通知</w:t>
            </w:r>
            <w:proofErr w:type="gramEnd"/>
            <w:r w:rsidRPr="005C2FD9">
              <w:rPr>
                <w:rFonts w:ascii="Arial" w:eastAsia="新細明體" w:hAnsi="Arial" w:cs="Arial"/>
                <w:kern w:val="0"/>
                <w:sz w:val="20"/>
                <w:szCs w:val="20"/>
              </w:rPr>
              <w:t>補正。</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補正通知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經審查有「地籍測量實施規則」規定之下列各款情形者應通知申請人於接到地政事務所建物測量案件補正通知書之日起</w:t>
            </w:r>
            <w:r w:rsidRPr="005C2FD9">
              <w:rPr>
                <w:rFonts w:ascii="Arial" w:eastAsia="新細明體" w:hAnsi="Arial" w:cs="Arial"/>
                <w:kern w:val="0"/>
                <w:sz w:val="20"/>
                <w:szCs w:val="20"/>
              </w:rPr>
              <w:t>15</w:t>
            </w:r>
            <w:r w:rsidRPr="005C2FD9">
              <w:rPr>
                <w:rFonts w:ascii="Arial" w:eastAsia="新細明體" w:hAnsi="Arial" w:cs="Arial"/>
                <w:kern w:val="0"/>
                <w:sz w:val="20"/>
                <w:szCs w:val="20"/>
              </w:rPr>
              <w:t>日內補正。一、申請人之資格不符或其代理人之代理權有欠缺者。二、申請書或應提出之文件與規定不符者。三、申請書記載之申請原因與登記簿冊或其證明文件不符</w:t>
            </w:r>
            <w:r w:rsidRPr="005C2FD9">
              <w:rPr>
                <w:rFonts w:ascii="Arial" w:eastAsia="新細明體" w:hAnsi="Arial" w:cs="Arial"/>
                <w:kern w:val="0"/>
                <w:sz w:val="20"/>
                <w:szCs w:val="20"/>
              </w:rPr>
              <w:t>,</w:t>
            </w:r>
            <w:r w:rsidRPr="005C2FD9">
              <w:rPr>
                <w:rFonts w:ascii="Arial" w:eastAsia="新細明體" w:hAnsi="Arial" w:cs="Arial"/>
                <w:kern w:val="0"/>
                <w:sz w:val="20"/>
                <w:szCs w:val="20"/>
              </w:rPr>
              <w:t>而未能證明不符原因者。四、未依規定繳納建物測量費者。</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補正完畢</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補正完竣後再排定測量日期。</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駁回通知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經審查有「地籍測量實施規則」規定之下列情形者</w:t>
            </w:r>
            <w:r w:rsidRPr="005C2FD9">
              <w:rPr>
                <w:rFonts w:ascii="Arial" w:eastAsia="新細明體" w:hAnsi="Arial" w:cs="Arial"/>
                <w:kern w:val="0"/>
                <w:sz w:val="20"/>
                <w:szCs w:val="20"/>
              </w:rPr>
              <w:t>,</w:t>
            </w:r>
            <w:r w:rsidRPr="005C2FD9">
              <w:rPr>
                <w:rFonts w:ascii="Arial" w:eastAsia="新細明體" w:hAnsi="Arial" w:cs="Arial"/>
                <w:kern w:val="0"/>
                <w:sz w:val="20"/>
                <w:szCs w:val="20"/>
              </w:rPr>
              <w:t>應以駁回通知書敘明法令依據或理由駁回之。一、不屬受理地政事務所管轄者。二、依法不應受理者。三、逾期未補正或未依補正事項完全補正者。</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查對地籍圖、土地、建物登記簿及原建物測量成果圖</w:t>
            </w:r>
            <w:r w:rsidRPr="005C2FD9">
              <w:rPr>
                <w:rFonts w:ascii="Arial" w:eastAsia="新細明體" w:hAnsi="Arial" w:cs="Arial"/>
                <w:kern w:val="0"/>
                <w:sz w:val="20"/>
                <w:szCs w:val="20"/>
              </w:rPr>
              <w:t xml:space="preserve"> / </w:t>
            </w:r>
            <w:r w:rsidRPr="005C2FD9">
              <w:rPr>
                <w:rFonts w:ascii="Arial" w:eastAsia="新細明體" w:hAnsi="Arial" w:cs="Arial"/>
                <w:kern w:val="0"/>
                <w:sz w:val="20"/>
                <w:szCs w:val="20"/>
              </w:rPr>
              <w:t>實地勘測</w:t>
            </w:r>
            <w:r w:rsidRPr="005C2FD9">
              <w:rPr>
                <w:rFonts w:ascii="Arial" w:eastAsia="新細明體" w:hAnsi="Arial" w:cs="Arial"/>
                <w:kern w:val="0"/>
                <w:sz w:val="20"/>
                <w:szCs w:val="20"/>
              </w:rPr>
              <w:t xml:space="preserve"> / </w:t>
            </w:r>
            <w:r w:rsidRPr="005C2FD9">
              <w:rPr>
                <w:rFonts w:ascii="Arial" w:eastAsia="新細明體" w:hAnsi="Arial" w:cs="Arial"/>
                <w:kern w:val="0"/>
                <w:sz w:val="20"/>
                <w:szCs w:val="20"/>
              </w:rPr>
              <w:t>駁回通知</w:t>
            </w:r>
            <w:r w:rsidRPr="005C2FD9">
              <w:rPr>
                <w:rFonts w:ascii="Arial" w:eastAsia="新細明體" w:hAnsi="Arial" w:cs="Arial"/>
                <w:kern w:val="0"/>
                <w:sz w:val="20"/>
                <w:szCs w:val="20"/>
              </w:rPr>
              <w:t xml:space="preserve"> / </w:t>
            </w:r>
            <w:r w:rsidRPr="005C2FD9">
              <w:rPr>
                <w:rFonts w:ascii="Arial" w:eastAsia="新細明體" w:hAnsi="Arial" w:cs="Arial"/>
                <w:kern w:val="0"/>
                <w:sz w:val="20"/>
                <w:szCs w:val="20"/>
              </w:rPr>
              <w:t>成果整理</w:t>
            </w:r>
            <w:r w:rsidRPr="005C2FD9">
              <w:rPr>
                <w:rFonts w:ascii="Arial" w:eastAsia="新細明體" w:hAnsi="Arial" w:cs="Arial"/>
                <w:kern w:val="0"/>
                <w:sz w:val="20"/>
                <w:szCs w:val="20"/>
              </w:rPr>
              <w:t>(</w:t>
            </w:r>
            <w:r w:rsidRPr="005C2FD9">
              <w:rPr>
                <w:rFonts w:ascii="Arial" w:eastAsia="新細明體" w:hAnsi="Arial" w:cs="Arial"/>
                <w:kern w:val="0"/>
                <w:sz w:val="20"/>
                <w:szCs w:val="20"/>
              </w:rPr>
              <w:t>填寫勘查結果</w:t>
            </w:r>
            <w:r w:rsidRPr="005C2FD9">
              <w:rPr>
                <w:rFonts w:ascii="Arial" w:eastAsia="新細明體" w:hAnsi="Arial" w:cs="Arial"/>
                <w:kern w:val="0"/>
                <w:sz w:val="20"/>
                <w:szCs w:val="20"/>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調製建物測量圖</w:t>
            </w:r>
            <w:r w:rsidRPr="005C2FD9">
              <w:rPr>
                <w:rFonts w:ascii="Arial" w:eastAsia="新細明體" w:hAnsi="Arial" w:cs="Arial"/>
                <w:kern w:val="0"/>
                <w:sz w:val="20"/>
                <w:szCs w:val="20"/>
              </w:rPr>
              <w:t xml:space="preserve"> </w:t>
            </w:r>
            <w:r w:rsidRPr="005C2FD9">
              <w:rPr>
                <w:rFonts w:ascii="Arial" w:eastAsia="新細明體" w:hAnsi="Arial" w:cs="Arial"/>
                <w:kern w:val="0"/>
                <w:sz w:val="20"/>
                <w:szCs w:val="20"/>
              </w:rPr>
              <w:t>一、依「地籍測量實施規則」規定</w:t>
            </w:r>
            <w:r w:rsidRPr="005C2FD9">
              <w:rPr>
                <w:rFonts w:ascii="Arial" w:eastAsia="新細明體" w:hAnsi="Arial" w:cs="Arial"/>
                <w:kern w:val="0"/>
                <w:sz w:val="20"/>
                <w:szCs w:val="20"/>
              </w:rPr>
              <w:t>,</w:t>
            </w:r>
            <w:r w:rsidRPr="005C2FD9">
              <w:rPr>
                <w:rFonts w:ascii="Arial" w:eastAsia="新細明體" w:hAnsi="Arial" w:cs="Arial"/>
                <w:kern w:val="0"/>
                <w:sz w:val="20"/>
                <w:szCs w:val="20"/>
              </w:rPr>
              <w:t>調製建物測量圖後</w:t>
            </w:r>
            <w:r w:rsidRPr="005C2FD9">
              <w:rPr>
                <w:rFonts w:ascii="Arial" w:eastAsia="新細明體" w:hAnsi="Arial" w:cs="Arial"/>
                <w:kern w:val="0"/>
                <w:sz w:val="20"/>
                <w:szCs w:val="20"/>
              </w:rPr>
              <w:t>,</w:t>
            </w:r>
            <w:r w:rsidRPr="005C2FD9">
              <w:rPr>
                <w:rFonts w:ascii="Arial" w:eastAsia="新細明體" w:hAnsi="Arial" w:cs="Arial"/>
                <w:kern w:val="0"/>
                <w:sz w:val="20"/>
                <w:szCs w:val="20"/>
              </w:rPr>
              <w:t>應核對地籍圖、原有建物測量圖後</w:t>
            </w:r>
            <w:r w:rsidRPr="005C2FD9">
              <w:rPr>
                <w:rFonts w:ascii="Arial" w:eastAsia="新細明體" w:hAnsi="Arial" w:cs="Arial"/>
                <w:kern w:val="0"/>
                <w:sz w:val="20"/>
                <w:szCs w:val="20"/>
              </w:rPr>
              <w:t>,</w:t>
            </w:r>
            <w:r w:rsidRPr="005C2FD9">
              <w:rPr>
                <w:rFonts w:ascii="Arial" w:eastAsia="新細明體" w:hAnsi="Arial" w:cs="Arial"/>
                <w:kern w:val="0"/>
                <w:sz w:val="20"/>
                <w:szCs w:val="20"/>
              </w:rPr>
              <w:t>始得辦理測量。二、辦理建物測量前應先檢查測量儀器</w:t>
            </w:r>
            <w:r w:rsidRPr="005C2FD9">
              <w:rPr>
                <w:rFonts w:ascii="Arial" w:eastAsia="新細明體" w:hAnsi="Arial" w:cs="Arial"/>
                <w:kern w:val="0"/>
                <w:sz w:val="20"/>
                <w:szCs w:val="20"/>
              </w:rPr>
              <w:t>,</w:t>
            </w:r>
            <w:r w:rsidRPr="005C2FD9">
              <w:rPr>
                <w:rFonts w:ascii="Arial" w:eastAsia="新細明體" w:hAnsi="Arial" w:cs="Arial"/>
                <w:kern w:val="0"/>
                <w:sz w:val="20"/>
                <w:szCs w:val="20"/>
              </w:rPr>
              <w:t>校正是否符合規定</w:t>
            </w:r>
            <w:r w:rsidRPr="005C2FD9">
              <w:rPr>
                <w:rFonts w:ascii="Arial" w:eastAsia="新細明體" w:hAnsi="Arial" w:cs="Arial"/>
                <w:kern w:val="0"/>
                <w:sz w:val="20"/>
                <w:szCs w:val="20"/>
              </w:rPr>
              <w:t>,</w:t>
            </w:r>
            <w:r w:rsidRPr="005C2FD9">
              <w:rPr>
                <w:rFonts w:ascii="Arial" w:eastAsia="新細明體" w:hAnsi="Arial" w:cs="Arial"/>
                <w:kern w:val="0"/>
                <w:sz w:val="20"/>
                <w:szCs w:val="20"/>
              </w:rPr>
              <w:t>並應作定期之儀器檢查與維護。壹、實施測量時</w:t>
            </w:r>
            <w:r w:rsidRPr="005C2FD9">
              <w:rPr>
                <w:rFonts w:ascii="Arial" w:eastAsia="新細明體" w:hAnsi="Arial" w:cs="Arial"/>
                <w:kern w:val="0"/>
                <w:sz w:val="20"/>
                <w:szCs w:val="20"/>
              </w:rPr>
              <w:t>,</w:t>
            </w:r>
            <w:r w:rsidRPr="005C2FD9">
              <w:rPr>
                <w:rFonts w:ascii="Arial" w:eastAsia="新細明體" w:hAnsi="Arial" w:cs="Arial"/>
                <w:kern w:val="0"/>
                <w:sz w:val="20"/>
                <w:szCs w:val="20"/>
              </w:rPr>
              <w:t>應依測量日期、時間及會同地點到場</w:t>
            </w:r>
            <w:r w:rsidRPr="005C2FD9">
              <w:rPr>
                <w:rFonts w:ascii="Arial" w:eastAsia="新細明體" w:hAnsi="Arial" w:cs="Arial"/>
                <w:kern w:val="0"/>
                <w:sz w:val="20"/>
                <w:szCs w:val="20"/>
              </w:rPr>
              <w:t>,</w:t>
            </w:r>
            <w:r w:rsidRPr="005C2FD9">
              <w:rPr>
                <w:rFonts w:ascii="Arial" w:eastAsia="新細明體" w:hAnsi="Arial" w:cs="Arial"/>
                <w:kern w:val="0"/>
                <w:sz w:val="20"/>
                <w:szCs w:val="20"/>
              </w:rPr>
              <w:t>依「地籍測量實施規則」規定先查核申請人身分及所執地政事務所建物測量定期通知書是否相符。若申請人或代理人因故無法到場</w:t>
            </w:r>
            <w:r w:rsidRPr="005C2FD9">
              <w:rPr>
                <w:rFonts w:ascii="Arial" w:eastAsia="新細明體" w:hAnsi="Arial" w:cs="Arial"/>
                <w:kern w:val="0"/>
                <w:sz w:val="20"/>
                <w:szCs w:val="20"/>
              </w:rPr>
              <w:t>,</w:t>
            </w:r>
            <w:r w:rsidRPr="005C2FD9">
              <w:rPr>
                <w:rFonts w:ascii="Arial" w:eastAsia="新細明體" w:hAnsi="Arial" w:cs="Arial"/>
                <w:kern w:val="0"/>
                <w:sz w:val="20"/>
                <w:szCs w:val="20"/>
              </w:rPr>
              <w:t>臨時委託他人代理者</w:t>
            </w:r>
            <w:r w:rsidRPr="005C2FD9">
              <w:rPr>
                <w:rFonts w:ascii="Arial" w:eastAsia="新細明體" w:hAnsi="Arial" w:cs="Arial"/>
                <w:kern w:val="0"/>
                <w:sz w:val="20"/>
                <w:szCs w:val="20"/>
              </w:rPr>
              <w:t>,</w:t>
            </w:r>
            <w:r w:rsidRPr="005C2FD9">
              <w:rPr>
                <w:rFonts w:ascii="Arial" w:eastAsia="新細明體" w:hAnsi="Arial" w:cs="Arial"/>
                <w:kern w:val="0"/>
                <w:sz w:val="20"/>
                <w:szCs w:val="20"/>
              </w:rPr>
              <w:t>應檢附委託書。貳、原定測量日期</w:t>
            </w:r>
            <w:r w:rsidRPr="005C2FD9">
              <w:rPr>
                <w:rFonts w:ascii="Arial" w:eastAsia="新細明體" w:hAnsi="Arial" w:cs="Arial"/>
                <w:kern w:val="0"/>
                <w:sz w:val="20"/>
                <w:szCs w:val="20"/>
              </w:rPr>
              <w:t>,</w:t>
            </w:r>
            <w:r w:rsidRPr="005C2FD9">
              <w:rPr>
                <w:rFonts w:ascii="Arial" w:eastAsia="新細明體" w:hAnsi="Arial" w:cs="Arial"/>
                <w:kern w:val="0"/>
                <w:sz w:val="20"/>
                <w:szCs w:val="20"/>
              </w:rPr>
              <w:t>因風雨或其他事故不能測量時</w:t>
            </w:r>
            <w:r w:rsidRPr="005C2FD9">
              <w:rPr>
                <w:rFonts w:ascii="Arial" w:eastAsia="新細明體" w:hAnsi="Arial" w:cs="Arial"/>
                <w:kern w:val="0"/>
                <w:sz w:val="20"/>
                <w:szCs w:val="20"/>
              </w:rPr>
              <w:t>,</w:t>
            </w:r>
            <w:r w:rsidRPr="005C2FD9">
              <w:rPr>
                <w:rFonts w:ascii="Arial" w:eastAsia="新細明體" w:hAnsi="Arial" w:cs="Arial"/>
                <w:kern w:val="0"/>
                <w:sz w:val="20"/>
                <w:szCs w:val="20"/>
              </w:rPr>
              <w:t>依「地籍測量實施規則」規定</w:t>
            </w:r>
            <w:r w:rsidRPr="005C2FD9">
              <w:rPr>
                <w:rFonts w:ascii="Arial" w:eastAsia="新細明體" w:hAnsi="Arial" w:cs="Arial"/>
                <w:kern w:val="0"/>
                <w:sz w:val="20"/>
                <w:szCs w:val="20"/>
              </w:rPr>
              <w:t>,</w:t>
            </w:r>
            <w:r w:rsidRPr="005C2FD9">
              <w:rPr>
                <w:rFonts w:ascii="Arial" w:eastAsia="新細明體" w:hAnsi="Arial" w:cs="Arial"/>
                <w:kern w:val="0"/>
                <w:sz w:val="20"/>
                <w:szCs w:val="20"/>
              </w:rPr>
              <w:t>經簽報核准改期後</w:t>
            </w:r>
            <w:r w:rsidRPr="005C2FD9">
              <w:rPr>
                <w:rFonts w:ascii="Arial" w:eastAsia="新細明體" w:hAnsi="Arial" w:cs="Arial"/>
                <w:kern w:val="0"/>
                <w:sz w:val="20"/>
                <w:szCs w:val="20"/>
              </w:rPr>
              <w:t>,</w:t>
            </w:r>
            <w:r w:rsidRPr="005C2FD9">
              <w:rPr>
                <w:rFonts w:ascii="Arial" w:eastAsia="新細明體" w:hAnsi="Arial" w:cs="Arial"/>
                <w:kern w:val="0"/>
                <w:sz w:val="20"/>
                <w:szCs w:val="20"/>
              </w:rPr>
              <w:t>通知申請人。參、申請人屆時不到場</w:t>
            </w:r>
            <w:r w:rsidRPr="005C2FD9">
              <w:rPr>
                <w:rFonts w:ascii="Arial" w:eastAsia="新細明體" w:hAnsi="Arial" w:cs="Arial"/>
                <w:kern w:val="0"/>
                <w:sz w:val="20"/>
                <w:szCs w:val="20"/>
              </w:rPr>
              <w:t>,</w:t>
            </w:r>
            <w:r w:rsidRPr="005C2FD9">
              <w:rPr>
                <w:rFonts w:ascii="Arial" w:eastAsia="新細明體" w:hAnsi="Arial" w:cs="Arial"/>
                <w:kern w:val="0"/>
                <w:sz w:val="20"/>
                <w:szCs w:val="20"/>
              </w:rPr>
              <w:t>依「地籍測量實施規則」規定</w:t>
            </w:r>
            <w:r w:rsidRPr="005C2FD9">
              <w:rPr>
                <w:rFonts w:ascii="Arial" w:eastAsia="新細明體" w:hAnsi="Arial" w:cs="Arial"/>
                <w:kern w:val="0"/>
                <w:sz w:val="20"/>
                <w:szCs w:val="20"/>
              </w:rPr>
              <w:t>,</w:t>
            </w:r>
            <w:r w:rsidRPr="005C2FD9">
              <w:rPr>
                <w:rFonts w:ascii="Arial" w:eastAsia="新細明體" w:hAnsi="Arial" w:cs="Arial"/>
                <w:kern w:val="0"/>
                <w:sz w:val="20"/>
                <w:szCs w:val="20"/>
              </w:rPr>
              <w:t>不予測量</w:t>
            </w:r>
            <w:r w:rsidRPr="005C2FD9">
              <w:rPr>
                <w:rFonts w:ascii="Arial" w:eastAsia="新細明體" w:hAnsi="Arial" w:cs="Arial"/>
                <w:kern w:val="0"/>
                <w:sz w:val="20"/>
                <w:szCs w:val="20"/>
              </w:rPr>
              <w:t>,</w:t>
            </w:r>
            <w:r w:rsidRPr="005C2FD9">
              <w:rPr>
                <w:rFonts w:ascii="Arial" w:eastAsia="新細明體" w:hAnsi="Arial" w:cs="Arial"/>
                <w:kern w:val="0"/>
                <w:sz w:val="20"/>
                <w:szCs w:val="20"/>
              </w:rPr>
              <w:t>視為放棄建物測量之申請</w:t>
            </w:r>
            <w:r w:rsidRPr="005C2FD9">
              <w:rPr>
                <w:rFonts w:ascii="Arial" w:eastAsia="新細明體" w:hAnsi="Arial" w:cs="Arial"/>
                <w:kern w:val="0"/>
                <w:sz w:val="20"/>
                <w:szCs w:val="20"/>
              </w:rPr>
              <w:t>,</w:t>
            </w:r>
            <w:r w:rsidRPr="005C2FD9">
              <w:rPr>
                <w:rFonts w:ascii="Arial" w:eastAsia="新細明體" w:hAnsi="Arial" w:cs="Arial"/>
                <w:kern w:val="0"/>
                <w:sz w:val="20"/>
                <w:szCs w:val="20"/>
              </w:rPr>
              <w:t>已繳建物測量費不予退還。但申請人撤回申請者</w:t>
            </w:r>
            <w:r w:rsidRPr="005C2FD9">
              <w:rPr>
                <w:rFonts w:ascii="Arial" w:eastAsia="新細明體" w:hAnsi="Arial" w:cs="Arial"/>
                <w:kern w:val="0"/>
                <w:sz w:val="20"/>
                <w:szCs w:val="20"/>
              </w:rPr>
              <w:t>,</w:t>
            </w:r>
            <w:r w:rsidRPr="005C2FD9">
              <w:rPr>
                <w:rFonts w:ascii="Arial" w:eastAsia="新細明體" w:hAnsi="Arial" w:cs="Arial"/>
                <w:kern w:val="0"/>
                <w:sz w:val="20"/>
                <w:szCs w:val="20"/>
              </w:rPr>
              <w:t>不在此限。肆、圖</w:t>
            </w:r>
            <w:r w:rsidRPr="005C2FD9">
              <w:rPr>
                <w:rFonts w:ascii="Arial" w:eastAsia="新細明體" w:hAnsi="Arial" w:cs="Arial"/>
                <w:kern w:val="0"/>
                <w:sz w:val="20"/>
                <w:szCs w:val="20"/>
              </w:rPr>
              <w:lastRenderedPageBreak/>
              <w:t>解區</w:t>
            </w:r>
            <w:proofErr w:type="gramStart"/>
            <w:r w:rsidRPr="005C2FD9">
              <w:rPr>
                <w:rFonts w:ascii="Arial" w:eastAsia="新細明體" w:hAnsi="Arial" w:cs="Arial"/>
                <w:kern w:val="0"/>
                <w:sz w:val="20"/>
                <w:szCs w:val="20"/>
              </w:rPr>
              <w:t>採</w:t>
            </w:r>
            <w:proofErr w:type="gramEnd"/>
            <w:r w:rsidRPr="005C2FD9">
              <w:rPr>
                <w:rFonts w:ascii="Arial" w:eastAsia="新細明體" w:hAnsi="Arial" w:cs="Arial"/>
                <w:kern w:val="0"/>
                <w:sz w:val="20"/>
                <w:szCs w:val="20"/>
              </w:rPr>
              <w:t>平板儀或數值區</w:t>
            </w:r>
            <w:proofErr w:type="gramStart"/>
            <w:r w:rsidRPr="005C2FD9">
              <w:rPr>
                <w:rFonts w:ascii="Arial" w:eastAsia="新細明體" w:hAnsi="Arial" w:cs="Arial"/>
                <w:kern w:val="0"/>
                <w:sz w:val="20"/>
                <w:szCs w:val="20"/>
              </w:rPr>
              <w:t>採</w:t>
            </w:r>
            <w:proofErr w:type="gramEnd"/>
            <w:r w:rsidRPr="005C2FD9">
              <w:rPr>
                <w:rFonts w:ascii="Arial" w:eastAsia="新細明體" w:hAnsi="Arial" w:cs="Arial"/>
                <w:kern w:val="0"/>
                <w:sz w:val="20"/>
                <w:szCs w:val="20"/>
              </w:rPr>
              <w:t>經緯儀測量</w:t>
            </w:r>
            <w:r w:rsidRPr="005C2FD9">
              <w:rPr>
                <w:rFonts w:ascii="Arial" w:eastAsia="新細明體" w:hAnsi="Arial" w:cs="Arial"/>
                <w:kern w:val="0"/>
                <w:sz w:val="20"/>
                <w:szCs w:val="20"/>
              </w:rPr>
              <w:t>,</w:t>
            </w:r>
            <w:r w:rsidRPr="005C2FD9">
              <w:rPr>
                <w:rFonts w:ascii="Arial" w:eastAsia="新細明體" w:hAnsi="Arial" w:cs="Arial"/>
                <w:kern w:val="0"/>
                <w:sz w:val="20"/>
                <w:szCs w:val="20"/>
              </w:rPr>
              <w:t>依「地籍測量實施規則」規定</w:t>
            </w:r>
            <w:r w:rsidRPr="005C2FD9">
              <w:rPr>
                <w:rFonts w:ascii="Arial" w:eastAsia="新細明體" w:hAnsi="Arial" w:cs="Arial"/>
                <w:kern w:val="0"/>
                <w:sz w:val="20"/>
                <w:szCs w:val="20"/>
              </w:rPr>
              <w:t>,</w:t>
            </w:r>
            <w:r w:rsidRPr="005C2FD9">
              <w:rPr>
                <w:rFonts w:ascii="Arial" w:eastAsia="新細明體" w:hAnsi="Arial" w:cs="Arial"/>
                <w:kern w:val="0"/>
                <w:sz w:val="20"/>
                <w:szCs w:val="20"/>
              </w:rPr>
              <w:t>測量建物位置。伍、測量完畢後</w:t>
            </w:r>
            <w:r w:rsidRPr="005C2FD9">
              <w:rPr>
                <w:rFonts w:ascii="Arial" w:eastAsia="新細明體" w:hAnsi="Arial" w:cs="Arial"/>
                <w:kern w:val="0"/>
                <w:sz w:val="20"/>
                <w:szCs w:val="20"/>
              </w:rPr>
              <w:t>,</w:t>
            </w:r>
            <w:r w:rsidRPr="005C2FD9">
              <w:rPr>
                <w:rFonts w:ascii="Arial" w:eastAsia="新細明體" w:hAnsi="Arial" w:cs="Arial"/>
                <w:kern w:val="0"/>
                <w:sz w:val="20"/>
                <w:szCs w:val="20"/>
              </w:rPr>
              <w:t>依「地籍測量實施規則」規定</w:t>
            </w:r>
            <w:r w:rsidRPr="005C2FD9">
              <w:rPr>
                <w:rFonts w:ascii="Arial" w:eastAsia="新細明體" w:hAnsi="Arial" w:cs="Arial"/>
                <w:kern w:val="0"/>
                <w:sz w:val="20"/>
                <w:szCs w:val="20"/>
              </w:rPr>
              <w:t>,</w:t>
            </w:r>
            <w:r w:rsidRPr="005C2FD9">
              <w:rPr>
                <w:rFonts w:ascii="Arial" w:eastAsia="新細明體" w:hAnsi="Arial" w:cs="Arial"/>
                <w:kern w:val="0"/>
                <w:sz w:val="20"/>
                <w:szCs w:val="20"/>
              </w:rPr>
              <w:t>請申請人在建物測量圖上簽名或蓋章。經現場勘查</w:t>
            </w:r>
            <w:proofErr w:type="gramStart"/>
            <w:r w:rsidRPr="005C2FD9">
              <w:rPr>
                <w:rFonts w:ascii="Arial" w:eastAsia="新細明體" w:hAnsi="Arial" w:cs="Arial"/>
                <w:kern w:val="0"/>
                <w:sz w:val="20"/>
                <w:szCs w:val="20"/>
              </w:rPr>
              <w:t>發現線場建物</w:t>
            </w:r>
            <w:proofErr w:type="gramEnd"/>
            <w:r w:rsidRPr="005C2FD9">
              <w:rPr>
                <w:rFonts w:ascii="Arial" w:eastAsia="新細明體" w:hAnsi="Arial" w:cs="Arial"/>
                <w:kern w:val="0"/>
                <w:sz w:val="20"/>
                <w:szCs w:val="20"/>
              </w:rPr>
              <w:t>因增改建致與原建物保存資料不相符時</w:t>
            </w:r>
            <w:r w:rsidRPr="005C2FD9">
              <w:rPr>
                <w:rFonts w:ascii="Arial" w:eastAsia="新細明體" w:hAnsi="Arial" w:cs="Arial"/>
                <w:kern w:val="0"/>
                <w:sz w:val="20"/>
                <w:szCs w:val="20"/>
              </w:rPr>
              <w:t>,</w:t>
            </w:r>
            <w:r w:rsidRPr="005C2FD9">
              <w:rPr>
                <w:rFonts w:ascii="Arial" w:eastAsia="新細明體" w:hAnsi="Arial" w:cs="Arial"/>
                <w:kern w:val="0"/>
                <w:sz w:val="20"/>
                <w:szCs w:val="20"/>
              </w:rPr>
              <w:t>應以公文通知限期檢附相符之合法建物證明文件</w:t>
            </w:r>
            <w:r w:rsidRPr="005C2FD9">
              <w:rPr>
                <w:rFonts w:ascii="Arial" w:eastAsia="新細明體" w:hAnsi="Arial" w:cs="Arial"/>
                <w:kern w:val="0"/>
                <w:sz w:val="20"/>
                <w:szCs w:val="20"/>
              </w:rPr>
              <w:t>,</w:t>
            </w:r>
            <w:r w:rsidRPr="005C2FD9">
              <w:rPr>
                <w:rFonts w:ascii="Arial" w:eastAsia="新細明體" w:hAnsi="Arial" w:cs="Arial"/>
                <w:kern w:val="0"/>
                <w:sz w:val="20"/>
                <w:szCs w:val="20"/>
              </w:rPr>
              <w:t>倘無法補正應予以駁回。依「地籍測量實施規則」規定製作建物測量成果圖</w:t>
            </w:r>
            <w:r w:rsidRPr="005C2FD9">
              <w:rPr>
                <w:rFonts w:ascii="Arial" w:eastAsia="新細明體" w:hAnsi="Arial" w:cs="Arial"/>
                <w:kern w:val="0"/>
                <w:sz w:val="20"/>
                <w:szCs w:val="20"/>
              </w:rPr>
              <w:t>,</w:t>
            </w:r>
            <w:r w:rsidRPr="005C2FD9">
              <w:rPr>
                <w:rFonts w:ascii="Arial" w:eastAsia="新細明體" w:hAnsi="Arial" w:cs="Arial"/>
                <w:kern w:val="0"/>
                <w:sz w:val="20"/>
                <w:szCs w:val="20"/>
              </w:rPr>
              <w:t>包括繪製建物位置圖及建物平面圖或建物勘查應依實地勘查結果</w:t>
            </w:r>
            <w:r w:rsidRPr="005C2FD9">
              <w:rPr>
                <w:rFonts w:ascii="Arial" w:eastAsia="新細明體" w:hAnsi="Arial" w:cs="Arial"/>
                <w:kern w:val="0"/>
                <w:sz w:val="20"/>
                <w:szCs w:val="20"/>
              </w:rPr>
              <w:t>,</w:t>
            </w:r>
            <w:r w:rsidRPr="005C2FD9">
              <w:rPr>
                <w:rFonts w:ascii="Arial" w:eastAsia="新細明體" w:hAnsi="Arial" w:cs="Arial"/>
                <w:kern w:val="0"/>
                <w:sz w:val="20"/>
                <w:szCs w:val="20"/>
              </w:rPr>
              <w:t>填寫於</w:t>
            </w:r>
            <w:bookmarkStart w:id="0" w:name="_GoBack"/>
            <w:bookmarkEnd w:id="0"/>
            <w:r w:rsidRPr="005C2FD9">
              <w:rPr>
                <w:rFonts w:ascii="Arial" w:eastAsia="新細明體" w:hAnsi="Arial" w:cs="Arial"/>
                <w:kern w:val="0"/>
                <w:sz w:val="20"/>
                <w:szCs w:val="20"/>
              </w:rPr>
              <w:t>地政事務所建築改良物勘查結果通知書。</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lastRenderedPageBreak/>
              <w:t>成果檢查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成果整理後</w:t>
            </w:r>
            <w:r w:rsidRPr="005C2FD9">
              <w:rPr>
                <w:rFonts w:ascii="Arial" w:eastAsia="新細明體" w:hAnsi="Arial" w:cs="Arial"/>
                <w:kern w:val="0"/>
                <w:sz w:val="20"/>
                <w:szCs w:val="20"/>
              </w:rPr>
              <w:t>,</w:t>
            </w:r>
            <w:r w:rsidRPr="005C2FD9">
              <w:rPr>
                <w:rFonts w:ascii="Arial" w:eastAsia="新細明體" w:hAnsi="Arial" w:cs="Arial"/>
                <w:kern w:val="0"/>
                <w:sz w:val="20"/>
                <w:szCs w:val="20"/>
              </w:rPr>
              <w:t>測量員應先自行檢查</w:t>
            </w:r>
            <w:r w:rsidRPr="005C2FD9">
              <w:rPr>
                <w:rFonts w:ascii="Arial" w:eastAsia="新細明體" w:hAnsi="Arial" w:cs="Arial"/>
                <w:kern w:val="0"/>
                <w:sz w:val="20"/>
                <w:szCs w:val="20"/>
              </w:rPr>
              <w:t>,</w:t>
            </w:r>
            <w:r w:rsidRPr="005C2FD9">
              <w:rPr>
                <w:rFonts w:ascii="Arial" w:eastAsia="新細明體" w:hAnsi="Arial" w:cs="Arial"/>
                <w:kern w:val="0"/>
                <w:sz w:val="20"/>
                <w:szCs w:val="20"/>
              </w:rPr>
              <w:t>再移送檢查人員及課長</w:t>
            </w:r>
            <w:r w:rsidRPr="005C2FD9">
              <w:rPr>
                <w:rFonts w:ascii="Arial" w:eastAsia="新細明體" w:hAnsi="Arial" w:cs="Arial"/>
                <w:kern w:val="0"/>
                <w:sz w:val="20"/>
                <w:szCs w:val="20"/>
              </w:rPr>
              <w:t>,</w:t>
            </w:r>
            <w:r w:rsidRPr="005C2FD9">
              <w:rPr>
                <w:rFonts w:ascii="Arial" w:eastAsia="新細明體" w:hAnsi="Arial" w:cs="Arial"/>
                <w:kern w:val="0"/>
                <w:sz w:val="20"/>
                <w:szCs w:val="20"/>
              </w:rPr>
              <w:t>檢查有誤退回原測量員重新整理成果。</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核定</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依「地籍測量實施規則」有關規定核定成果。</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核發勘查結果</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檢查核定後</w:t>
            </w:r>
            <w:r w:rsidRPr="005C2FD9">
              <w:rPr>
                <w:rFonts w:ascii="Arial" w:eastAsia="新細明體" w:hAnsi="Arial" w:cs="Arial"/>
                <w:kern w:val="0"/>
                <w:sz w:val="20"/>
                <w:szCs w:val="20"/>
              </w:rPr>
              <w:t>,</w:t>
            </w:r>
            <w:r w:rsidRPr="005C2FD9">
              <w:rPr>
                <w:rFonts w:ascii="Arial" w:eastAsia="新細明體" w:hAnsi="Arial" w:cs="Arial"/>
                <w:kern w:val="0"/>
                <w:sz w:val="20"/>
                <w:szCs w:val="20"/>
              </w:rPr>
              <w:t>由地政事務所發給建築改良物勘查結果通知書。</w:t>
            </w:r>
            <w:r w:rsidRPr="005C2FD9">
              <w:rPr>
                <w:rFonts w:ascii="Arial" w:eastAsia="新細明體" w:hAnsi="Arial" w:cs="Arial"/>
                <w:kern w:val="0"/>
                <w:sz w:val="20"/>
                <w:szCs w:val="20"/>
              </w:rPr>
              <w:t xml:space="preserve"> </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通知申請人領結果通知</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通知申請人領取由地政事務所發給建築改良物勘查結果通知書。</w:t>
            </w:r>
          </w:p>
        </w:tc>
      </w:tr>
      <w:tr w:rsidR="005C2FD9" w:rsidRPr="005C2FD9" w:rsidTr="005C2FD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建物</w:t>
            </w:r>
            <w:proofErr w:type="gramStart"/>
            <w:r w:rsidRPr="005C2FD9">
              <w:rPr>
                <w:rFonts w:ascii="Arial" w:eastAsia="新細明體" w:hAnsi="Arial" w:cs="Arial"/>
                <w:kern w:val="0"/>
                <w:sz w:val="20"/>
                <w:szCs w:val="20"/>
              </w:rPr>
              <w:t>複</w:t>
            </w:r>
            <w:proofErr w:type="gramEnd"/>
            <w:r w:rsidRPr="005C2FD9">
              <w:rPr>
                <w:rFonts w:ascii="Arial" w:eastAsia="新細明體" w:hAnsi="Arial" w:cs="Arial"/>
                <w:kern w:val="0"/>
                <w:sz w:val="20"/>
                <w:szCs w:val="20"/>
              </w:rPr>
              <w:t>丈申請書歸檔</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5C2FD9" w:rsidRPr="005C2FD9" w:rsidRDefault="005C2FD9" w:rsidP="005C2FD9">
            <w:pPr>
              <w:widowControl/>
              <w:rPr>
                <w:rFonts w:ascii="Arial" w:eastAsia="新細明體" w:hAnsi="Arial" w:cs="Arial"/>
                <w:kern w:val="0"/>
                <w:sz w:val="20"/>
                <w:szCs w:val="20"/>
              </w:rPr>
            </w:pPr>
            <w:r w:rsidRPr="005C2FD9">
              <w:rPr>
                <w:rFonts w:ascii="Arial" w:eastAsia="新細明體" w:hAnsi="Arial" w:cs="Arial"/>
                <w:kern w:val="0"/>
                <w:sz w:val="20"/>
                <w:szCs w:val="20"/>
              </w:rPr>
              <w:t>建物測量申請書</w:t>
            </w:r>
            <w:proofErr w:type="gramStart"/>
            <w:r w:rsidRPr="005C2FD9">
              <w:rPr>
                <w:rFonts w:ascii="Arial" w:eastAsia="新細明體" w:hAnsi="Arial" w:cs="Arial"/>
                <w:kern w:val="0"/>
                <w:sz w:val="20"/>
                <w:szCs w:val="20"/>
              </w:rPr>
              <w:t>併</w:t>
            </w:r>
            <w:proofErr w:type="gramEnd"/>
            <w:r w:rsidRPr="005C2FD9">
              <w:rPr>
                <w:rFonts w:ascii="Arial" w:eastAsia="新細明體" w:hAnsi="Arial" w:cs="Arial"/>
                <w:kern w:val="0"/>
                <w:sz w:val="20"/>
                <w:szCs w:val="20"/>
              </w:rPr>
              <w:t>其</w:t>
            </w:r>
            <w:proofErr w:type="gramStart"/>
            <w:r w:rsidRPr="005C2FD9">
              <w:rPr>
                <w:rFonts w:ascii="Arial" w:eastAsia="新細明體" w:hAnsi="Arial" w:cs="Arial"/>
                <w:kern w:val="0"/>
                <w:sz w:val="20"/>
                <w:szCs w:val="20"/>
              </w:rPr>
              <w:t>附件全宗</w:t>
            </w:r>
            <w:proofErr w:type="gramEnd"/>
            <w:r w:rsidRPr="005C2FD9">
              <w:rPr>
                <w:rFonts w:ascii="Arial" w:eastAsia="新細明體" w:hAnsi="Arial" w:cs="Arial"/>
                <w:kern w:val="0"/>
                <w:sz w:val="20"/>
                <w:szCs w:val="20"/>
              </w:rPr>
              <w:t>、測量成果圖按序歸檔。</w:t>
            </w:r>
          </w:p>
        </w:tc>
      </w:tr>
    </w:tbl>
    <w:p w:rsidR="005C52E4" w:rsidRPr="005C2FD9" w:rsidRDefault="005C52E4" w:rsidP="005C2FD9"/>
    <w:sectPr w:rsidR="005C52E4" w:rsidRPr="005C2FD9" w:rsidSect="005C2FD9">
      <w:pgSz w:w="11906" w:h="16838"/>
      <w:pgMar w:top="1440" w:right="991" w:bottom="1440" w:left="567"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FD9"/>
    <w:rsid w:val="005C2FD9"/>
    <w:rsid w:val="005C52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7787A"/>
  <w15:chartTrackingRefBased/>
  <w15:docId w15:val="{BE16AC84-4AB1-4860-AFA1-B91C2AD91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853997">
      <w:bodyDiv w:val="1"/>
      <w:marLeft w:val="0"/>
      <w:marRight w:val="0"/>
      <w:marTop w:val="0"/>
      <w:marBottom w:val="0"/>
      <w:divBdr>
        <w:top w:val="none" w:sz="0" w:space="0" w:color="auto"/>
        <w:left w:val="none" w:sz="0" w:space="0" w:color="auto"/>
        <w:bottom w:val="none" w:sz="0" w:space="0" w:color="auto"/>
        <w:right w:val="none" w:sz="0" w:space="0" w:color="auto"/>
      </w:divBdr>
      <w:divsChild>
        <w:div w:id="820465886">
          <w:marLeft w:val="0"/>
          <w:marRight w:val="0"/>
          <w:marTop w:val="0"/>
          <w:marBottom w:val="0"/>
          <w:divBdr>
            <w:top w:val="none" w:sz="0" w:space="0" w:color="auto"/>
            <w:left w:val="none" w:sz="0" w:space="0" w:color="auto"/>
            <w:bottom w:val="none" w:sz="0" w:space="0" w:color="auto"/>
            <w:right w:val="none" w:sz="0" w:space="0" w:color="auto"/>
          </w:divBdr>
          <w:divsChild>
            <w:div w:id="1595554384">
              <w:marLeft w:val="0"/>
              <w:marRight w:val="0"/>
              <w:marTop w:val="0"/>
              <w:marBottom w:val="0"/>
              <w:divBdr>
                <w:top w:val="none" w:sz="0" w:space="0" w:color="auto"/>
                <w:left w:val="none" w:sz="0" w:space="0" w:color="auto"/>
                <w:bottom w:val="none" w:sz="0" w:space="0" w:color="auto"/>
                <w:right w:val="none" w:sz="0" w:space="0" w:color="auto"/>
              </w:divBdr>
            </w:div>
          </w:divsChild>
        </w:div>
        <w:div w:id="478887065">
          <w:marLeft w:val="0"/>
          <w:marRight w:val="0"/>
          <w:marTop w:val="0"/>
          <w:marBottom w:val="0"/>
          <w:divBdr>
            <w:top w:val="none" w:sz="0" w:space="0" w:color="auto"/>
            <w:left w:val="none" w:sz="0" w:space="0" w:color="auto"/>
            <w:bottom w:val="none" w:sz="0" w:space="0" w:color="auto"/>
            <w:right w:val="none" w:sz="0" w:space="0" w:color="auto"/>
          </w:divBdr>
          <w:divsChild>
            <w:div w:id="1737507372">
              <w:marLeft w:val="0"/>
              <w:marRight w:val="0"/>
              <w:marTop w:val="0"/>
              <w:marBottom w:val="0"/>
              <w:divBdr>
                <w:top w:val="none" w:sz="0" w:space="0" w:color="auto"/>
                <w:left w:val="none" w:sz="0" w:space="0" w:color="auto"/>
                <w:bottom w:val="none" w:sz="0" w:space="0" w:color="auto"/>
                <w:right w:val="none" w:sz="0" w:space="0" w:color="auto"/>
              </w:divBdr>
            </w:div>
          </w:divsChild>
        </w:div>
        <w:div w:id="832137868">
          <w:marLeft w:val="0"/>
          <w:marRight w:val="0"/>
          <w:marTop w:val="0"/>
          <w:marBottom w:val="0"/>
          <w:divBdr>
            <w:top w:val="none" w:sz="0" w:space="0" w:color="auto"/>
            <w:left w:val="none" w:sz="0" w:space="0" w:color="auto"/>
            <w:bottom w:val="none" w:sz="0" w:space="0" w:color="auto"/>
            <w:right w:val="none" w:sz="0" w:space="0" w:color="auto"/>
          </w:divBdr>
          <w:divsChild>
            <w:div w:id="1116213150">
              <w:marLeft w:val="0"/>
              <w:marRight w:val="0"/>
              <w:marTop w:val="0"/>
              <w:marBottom w:val="0"/>
              <w:divBdr>
                <w:top w:val="none" w:sz="0" w:space="0" w:color="auto"/>
                <w:left w:val="none" w:sz="0" w:space="0" w:color="auto"/>
                <w:bottom w:val="none" w:sz="0" w:space="0" w:color="auto"/>
                <w:right w:val="none" w:sz="0" w:space="0" w:color="auto"/>
              </w:divBdr>
            </w:div>
          </w:divsChild>
        </w:div>
        <w:div w:id="376904090">
          <w:marLeft w:val="0"/>
          <w:marRight w:val="0"/>
          <w:marTop w:val="0"/>
          <w:marBottom w:val="0"/>
          <w:divBdr>
            <w:top w:val="none" w:sz="0" w:space="0" w:color="auto"/>
            <w:left w:val="none" w:sz="0" w:space="0" w:color="auto"/>
            <w:bottom w:val="none" w:sz="0" w:space="0" w:color="auto"/>
            <w:right w:val="none" w:sz="0" w:space="0" w:color="auto"/>
          </w:divBdr>
          <w:divsChild>
            <w:div w:id="647049507">
              <w:marLeft w:val="0"/>
              <w:marRight w:val="0"/>
              <w:marTop w:val="0"/>
              <w:marBottom w:val="0"/>
              <w:divBdr>
                <w:top w:val="none" w:sz="0" w:space="0" w:color="auto"/>
                <w:left w:val="none" w:sz="0" w:space="0" w:color="auto"/>
                <w:bottom w:val="none" w:sz="0" w:space="0" w:color="auto"/>
                <w:right w:val="none" w:sz="0" w:space="0" w:color="auto"/>
              </w:divBdr>
            </w:div>
          </w:divsChild>
        </w:div>
        <w:div w:id="510679220">
          <w:marLeft w:val="0"/>
          <w:marRight w:val="0"/>
          <w:marTop w:val="0"/>
          <w:marBottom w:val="0"/>
          <w:divBdr>
            <w:top w:val="none" w:sz="0" w:space="0" w:color="auto"/>
            <w:left w:val="none" w:sz="0" w:space="0" w:color="auto"/>
            <w:bottom w:val="none" w:sz="0" w:space="0" w:color="auto"/>
            <w:right w:val="none" w:sz="0" w:space="0" w:color="auto"/>
          </w:divBdr>
          <w:divsChild>
            <w:div w:id="814031525">
              <w:marLeft w:val="0"/>
              <w:marRight w:val="0"/>
              <w:marTop w:val="0"/>
              <w:marBottom w:val="0"/>
              <w:divBdr>
                <w:top w:val="none" w:sz="0" w:space="0" w:color="auto"/>
                <w:left w:val="none" w:sz="0" w:space="0" w:color="auto"/>
                <w:bottom w:val="none" w:sz="0" w:space="0" w:color="auto"/>
                <w:right w:val="none" w:sz="0" w:space="0" w:color="auto"/>
              </w:divBdr>
            </w:div>
          </w:divsChild>
        </w:div>
        <w:div w:id="1210922610">
          <w:marLeft w:val="0"/>
          <w:marRight w:val="0"/>
          <w:marTop w:val="0"/>
          <w:marBottom w:val="0"/>
          <w:divBdr>
            <w:top w:val="none" w:sz="0" w:space="0" w:color="auto"/>
            <w:left w:val="none" w:sz="0" w:space="0" w:color="auto"/>
            <w:bottom w:val="none" w:sz="0" w:space="0" w:color="auto"/>
            <w:right w:val="none" w:sz="0" w:space="0" w:color="auto"/>
          </w:divBdr>
          <w:divsChild>
            <w:div w:id="503283095">
              <w:marLeft w:val="0"/>
              <w:marRight w:val="0"/>
              <w:marTop w:val="0"/>
              <w:marBottom w:val="0"/>
              <w:divBdr>
                <w:top w:val="none" w:sz="0" w:space="0" w:color="auto"/>
                <w:left w:val="none" w:sz="0" w:space="0" w:color="auto"/>
                <w:bottom w:val="none" w:sz="0" w:space="0" w:color="auto"/>
                <w:right w:val="none" w:sz="0" w:space="0" w:color="auto"/>
              </w:divBdr>
            </w:div>
          </w:divsChild>
        </w:div>
        <w:div w:id="1733579498">
          <w:marLeft w:val="0"/>
          <w:marRight w:val="0"/>
          <w:marTop w:val="0"/>
          <w:marBottom w:val="0"/>
          <w:divBdr>
            <w:top w:val="none" w:sz="0" w:space="0" w:color="auto"/>
            <w:left w:val="none" w:sz="0" w:space="0" w:color="auto"/>
            <w:bottom w:val="none" w:sz="0" w:space="0" w:color="auto"/>
            <w:right w:val="none" w:sz="0" w:space="0" w:color="auto"/>
          </w:divBdr>
          <w:divsChild>
            <w:div w:id="971985304">
              <w:marLeft w:val="0"/>
              <w:marRight w:val="0"/>
              <w:marTop w:val="0"/>
              <w:marBottom w:val="0"/>
              <w:divBdr>
                <w:top w:val="none" w:sz="0" w:space="0" w:color="auto"/>
                <w:left w:val="none" w:sz="0" w:space="0" w:color="auto"/>
                <w:bottom w:val="none" w:sz="0" w:space="0" w:color="auto"/>
                <w:right w:val="none" w:sz="0" w:space="0" w:color="auto"/>
              </w:divBdr>
            </w:div>
          </w:divsChild>
        </w:div>
        <w:div w:id="888763432">
          <w:marLeft w:val="0"/>
          <w:marRight w:val="0"/>
          <w:marTop w:val="0"/>
          <w:marBottom w:val="0"/>
          <w:divBdr>
            <w:top w:val="none" w:sz="0" w:space="0" w:color="auto"/>
            <w:left w:val="none" w:sz="0" w:space="0" w:color="auto"/>
            <w:bottom w:val="none" w:sz="0" w:space="0" w:color="auto"/>
            <w:right w:val="none" w:sz="0" w:space="0" w:color="auto"/>
          </w:divBdr>
          <w:divsChild>
            <w:div w:id="1908298325">
              <w:marLeft w:val="0"/>
              <w:marRight w:val="0"/>
              <w:marTop w:val="0"/>
              <w:marBottom w:val="0"/>
              <w:divBdr>
                <w:top w:val="none" w:sz="0" w:space="0" w:color="auto"/>
                <w:left w:val="none" w:sz="0" w:space="0" w:color="auto"/>
                <w:bottom w:val="none" w:sz="0" w:space="0" w:color="auto"/>
                <w:right w:val="none" w:sz="0" w:space="0" w:color="auto"/>
              </w:divBdr>
            </w:div>
          </w:divsChild>
        </w:div>
        <w:div w:id="22098236">
          <w:marLeft w:val="0"/>
          <w:marRight w:val="0"/>
          <w:marTop w:val="0"/>
          <w:marBottom w:val="0"/>
          <w:divBdr>
            <w:top w:val="none" w:sz="0" w:space="0" w:color="auto"/>
            <w:left w:val="none" w:sz="0" w:space="0" w:color="auto"/>
            <w:bottom w:val="none" w:sz="0" w:space="0" w:color="auto"/>
            <w:right w:val="none" w:sz="0" w:space="0" w:color="auto"/>
          </w:divBdr>
          <w:divsChild>
            <w:div w:id="1185557183">
              <w:marLeft w:val="0"/>
              <w:marRight w:val="0"/>
              <w:marTop w:val="0"/>
              <w:marBottom w:val="0"/>
              <w:divBdr>
                <w:top w:val="none" w:sz="0" w:space="0" w:color="auto"/>
                <w:left w:val="none" w:sz="0" w:space="0" w:color="auto"/>
                <w:bottom w:val="none" w:sz="0" w:space="0" w:color="auto"/>
                <w:right w:val="none" w:sz="0" w:space="0" w:color="auto"/>
              </w:divBdr>
            </w:div>
          </w:divsChild>
        </w:div>
        <w:div w:id="455762736">
          <w:marLeft w:val="0"/>
          <w:marRight w:val="0"/>
          <w:marTop w:val="0"/>
          <w:marBottom w:val="0"/>
          <w:divBdr>
            <w:top w:val="none" w:sz="0" w:space="0" w:color="auto"/>
            <w:left w:val="none" w:sz="0" w:space="0" w:color="auto"/>
            <w:bottom w:val="none" w:sz="0" w:space="0" w:color="auto"/>
            <w:right w:val="none" w:sz="0" w:space="0" w:color="auto"/>
          </w:divBdr>
          <w:divsChild>
            <w:div w:id="1863661142">
              <w:marLeft w:val="0"/>
              <w:marRight w:val="0"/>
              <w:marTop w:val="0"/>
              <w:marBottom w:val="0"/>
              <w:divBdr>
                <w:top w:val="none" w:sz="0" w:space="0" w:color="auto"/>
                <w:left w:val="none" w:sz="0" w:space="0" w:color="auto"/>
                <w:bottom w:val="none" w:sz="0" w:space="0" w:color="auto"/>
                <w:right w:val="none" w:sz="0" w:space="0" w:color="auto"/>
              </w:divBdr>
            </w:div>
          </w:divsChild>
        </w:div>
        <w:div w:id="812912957">
          <w:marLeft w:val="0"/>
          <w:marRight w:val="0"/>
          <w:marTop w:val="0"/>
          <w:marBottom w:val="0"/>
          <w:divBdr>
            <w:top w:val="none" w:sz="0" w:space="0" w:color="auto"/>
            <w:left w:val="none" w:sz="0" w:space="0" w:color="auto"/>
            <w:bottom w:val="none" w:sz="0" w:space="0" w:color="auto"/>
            <w:right w:val="none" w:sz="0" w:space="0" w:color="auto"/>
          </w:divBdr>
          <w:divsChild>
            <w:div w:id="1525636080">
              <w:marLeft w:val="0"/>
              <w:marRight w:val="0"/>
              <w:marTop w:val="0"/>
              <w:marBottom w:val="0"/>
              <w:divBdr>
                <w:top w:val="none" w:sz="0" w:space="0" w:color="auto"/>
                <w:left w:val="none" w:sz="0" w:space="0" w:color="auto"/>
                <w:bottom w:val="none" w:sz="0" w:space="0" w:color="auto"/>
                <w:right w:val="none" w:sz="0" w:space="0" w:color="auto"/>
              </w:divBdr>
            </w:div>
          </w:divsChild>
        </w:div>
        <w:div w:id="1427072955">
          <w:marLeft w:val="0"/>
          <w:marRight w:val="0"/>
          <w:marTop w:val="0"/>
          <w:marBottom w:val="0"/>
          <w:divBdr>
            <w:top w:val="none" w:sz="0" w:space="0" w:color="auto"/>
            <w:left w:val="none" w:sz="0" w:space="0" w:color="auto"/>
            <w:bottom w:val="none" w:sz="0" w:space="0" w:color="auto"/>
            <w:right w:val="none" w:sz="0" w:space="0" w:color="auto"/>
          </w:divBdr>
          <w:divsChild>
            <w:div w:id="1808549511">
              <w:marLeft w:val="0"/>
              <w:marRight w:val="0"/>
              <w:marTop w:val="0"/>
              <w:marBottom w:val="0"/>
              <w:divBdr>
                <w:top w:val="none" w:sz="0" w:space="0" w:color="auto"/>
                <w:left w:val="none" w:sz="0" w:space="0" w:color="auto"/>
                <w:bottom w:val="none" w:sz="0" w:space="0" w:color="auto"/>
                <w:right w:val="none" w:sz="0" w:space="0" w:color="auto"/>
              </w:divBdr>
            </w:div>
          </w:divsChild>
        </w:div>
        <w:div w:id="588658044">
          <w:marLeft w:val="0"/>
          <w:marRight w:val="0"/>
          <w:marTop w:val="0"/>
          <w:marBottom w:val="0"/>
          <w:divBdr>
            <w:top w:val="none" w:sz="0" w:space="0" w:color="auto"/>
            <w:left w:val="none" w:sz="0" w:space="0" w:color="auto"/>
            <w:bottom w:val="none" w:sz="0" w:space="0" w:color="auto"/>
            <w:right w:val="none" w:sz="0" w:space="0" w:color="auto"/>
          </w:divBdr>
          <w:divsChild>
            <w:div w:id="603418923">
              <w:marLeft w:val="0"/>
              <w:marRight w:val="0"/>
              <w:marTop w:val="0"/>
              <w:marBottom w:val="0"/>
              <w:divBdr>
                <w:top w:val="none" w:sz="0" w:space="0" w:color="auto"/>
                <w:left w:val="none" w:sz="0" w:space="0" w:color="auto"/>
                <w:bottom w:val="none" w:sz="0" w:space="0" w:color="auto"/>
                <w:right w:val="none" w:sz="0" w:space="0" w:color="auto"/>
              </w:divBdr>
            </w:div>
          </w:divsChild>
        </w:div>
        <w:div w:id="354887665">
          <w:marLeft w:val="0"/>
          <w:marRight w:val="0"/>
          <w:marTop w:val="0"/>
          <w:marBottom w:val="0"/>
          <w:divBdr>
            <w:top w:val="none" w:sz="0" w:space="0" w:color="auto"/>
            <w:left w:val="none" w:sz="0" w:space="0" w:color="auto"/>
            <w:bottom w:val="none" w:sz="0" w:space="0" w:color="auto"/>
            <w:right w:val="none" w:sz="0" w:space="0" w:color="auto"/>
          </w:divBdr>
          <w:divsChild>
            <w:div w:id="13726962">
              <w:marLeft w:val="0"/>
              <w:marRight w:val="0"/>
              <w:marTop w:val="0"/>
              <w:marBottom w:val="0"/>
              <w:divBdr>
                <w:top w:val="none" w:sz="0" w:space="0" w:color="auto"/>
                <w:left w:val="none" w:sz="0" w:space="0" w:color="auto"/>
                <w:bottom w:val="none" w:sz="0" w:space="0" w:color="auto"/>
                <w:right w:val="none" w:sz="0" w:space="0" w:color="auto"/>
              </w:divBdr>
            </w:div>
          </w:divsChild>
        </w:div>
        <w:div w:id="760419815">
          <w:marLeft w:val="0"/>
          <w:marRight w:val="0"/>
          <w:marTop w:val="0"/>
          <w:marBottom w:val="0"/>
          <w:divBdr>
            <w:top w:val="none" w:sz="0" w:space="0" w:color="auto"/>
            <w:left w:val="none" w:sz="0" w:space="0" w:color="auto"/>
            <w:bottom w:val="none" w:sz="0" w:space="0" w:color="auto"/>
            <w:right w:val="none" w:sz="0" w:space="0" w:color="auto"/>
          </w:divBdr>
          <w:divsChild>
            <w:div w:id="16139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2026-04-20T16:39:00Z</dcterms:created>
  <dcterms:modified xsi:type="dcterms:W3CDTF">2026-04-20T16:41:00Z</dcterms:modified>
</cp:coreProperties>
</file>