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77777777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Time  </w:t>
      </w:r>
    </w:p>
    <w:p w14:paraId="1947F262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 xml:space="preserve"> O(n)</w:t>
      </w:r>
    </w:p>
    <w:p w14:paraId="782A5A7D" w14:textId="77777777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0BDE52CB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6B1AE014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</w:p>
    <w:p w14:paraId="01135129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5D1D48F7" w14:textId="77777777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</w:p>
    <w:p w14:paraId="478518FA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spellStart"/>
      <w:r>
        <w:rPr>
          <w:rFonts w:asciiTheme="majorHAnsi" w:hAnsiTheme="majorHAnsi" w:cs="Arial"/>
          <w:sz w:val="16"/>
          <w:szCs w:val="16"/>
        </w:rPr>
        <w:t>heapify</w:t>
      </w:r>
      <w:proofErr w:type="spellEnd"/>
      <w:r>
        <w:rPr>
          <w:rFonts w:asciiTheme="majorHAnsi" w:hAnsiTheme="majorHAnsi" w:cs="Arial"/>
          <w:sz w:val="16"/>
          <w:szCs w:val="16"/>
        </w:rPr>
        <w:t xml:space="preserve">: T(n) =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hAnsiTheme="majorHAnsi" w:cs="Arial"/>
          <w:sz w:val="16"/>
          <w:szCs w:val="16"/>
        </w:rPr>
        <w:tab/>
        <w:t xml:space="preserve"> </w:t>
      </w:r>
      <w:r>
        <w:rPr>
          <w:rFonts w:asciiTheme="majorHAnsi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81C0DAE" w14:textId="77777777" w:rsidR="00E801F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5341DF10" w14:textId="21173FBB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bookmarkStart w:id="0" w:name="_GoBack"/>
      <w:bookmarkEnd w:id="0"/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6186D61A" w14:textId="3BFD777D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05DDCA8F" w14:textId="28B082C1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46F3FFE6" w14:textId="1600339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20C774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6E0DC26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Minimum height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694DF70" w14:textId="77777777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4A5241A5" w14:textId="2A505D22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6A1D7908" w14:textId="1466D382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7F42FE20" w14:textId="6CBEAA9B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7DA5FEC" w14:textId="77777777" w:rsid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C8DF996" w14:textId="7CEE814E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0D5105">
        <w:rPr>
          <w:rFonts w:asciiTheme="majorHAnsi" w:eastAsiaTheme="minorEastAsia" w:hAnsiTheme="majorHAnsi" w:cs="Arial"/>
          <w:b/>
          <w:sz w:val="16"/>
          <w:szCs w:val="16"/>
        </w:rPr>
        <w:t>Substitution Method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Information</w:t>
      </w:r>
    </w:p>
    <w:p w14:paraId="0F2C2DD8" w14:textId="2CE775A9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69D48C7E" w14:textId="4488EA52" w:rsidR="00E9622B" w:rsidRDefault="00E9622B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539228D9" w14:textId="300E3F9B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</w:rPr>
      </w:pPr>
      <w:r w:rsidRPr="00E801F1">
        <w:rPr>
          <w:rFonts w:asciiTheme="majorHAnsi" w:eastAsiaTheme="minorEastAsia" w:hAnsiTheme="majorHAnsi" w:cs="Arial"/>
          <w:b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  c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="Arial"/>
          <w:sz w:val="16"/>
          <w:szCs w:val="16"/>
        </w:rPr>
        <w:t>(g(n))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False,</w:t>
      </w:r>
    </w:p>
    <w:p w14:paraId="056E046C" w14:textId="507D516D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d</w:t>
      </w:r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o</w:t>
      </w:r>
      <w:r>
        <w:rPr>
          <w:rFonts w:asciiTheme="majorHAnsi" w:eastAsiaTheme="minorEastAsia" w:hAnsiTheme="majorHAnsi" w:cs="Arial"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False</w:t>
      </w:r>
    </w:p>
    <w:p w14:paraId="453E728D" w14:textId="558E9DE3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24DAF0D9" w14:textId="05229384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</w:p>
    <w:p w14:paraId="39BA904B" w14:textId="77777777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4141433E" w14:textId="47A25598" w:rsidR="00871D5E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21C14011" w14:textId="71E3494C" w:rsidR="00871D5E" w:rsidRDefault="00871D5E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</w:p>
    <w:p w14:paraId="62CABC0A" w14:textId="77777777" w:rsidR="000D5105" w:rsidRPr="00AA3E9E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C3E490" w14:textId="6CB02161" w:rsidR="00AA3E9E" w:rsidRPr="000D5105" w:rsidRDefault="00287F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br w:type="column"/>
      </w:r>
      <w:r w:rsidR="00AA3E9E">
        <w:rPr>
          <w:rFonts w:asciiTheme="majorHAnsi" w:eastAsiaTheme="minorEastAsia" w:hAnsiTheme="majorHAnsi" w:cs="Arial"/>
          <w:b/>
          <w:sz w:val="16"/>
          <w:szCs w:val="16"/>
        </w:rPr>
        <w:t>Mathematical induction</w:t>
      </w:r>
    </w:p>
    <w:p w14:paraId="0225938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 is a propositional function over positive integers and we want to prove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n: n </w:t>
      </w:r>
      <w:r w:rsidRPr="00AA3E9E">
        <w:rPr>
          <w:rFonts w:ascii="Calibri Light" w:eastAsiaTheme="minorEastAsia" w:hAnsi="Calibri Light" w:cs="Calibri Light"/>
          <w:sz w:val="12"/>
          <w:szCs w:val="12"/>
        </w:rPr>
        <w:t>≥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1 P(n)</w:t>
      </w:r>
    </w:p>
    <w:p w14:paraId="7698F9F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5B9FF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To prove this using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induction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we must show:</w:t>
      </w:r>
    </w:p>
    <w:p w14:paraId="2B7983F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is true</w:t>
      </w:r>
    </w:p>
    <w:p w14:paraId="6FC94F9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P(k) → P(k+1)</w:t>
      </w:r>
    </w:p>
    <w:p w14:paraId="18FEFCB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 other words [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 ^ (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k: P(k) → P(k+1))] → </w:t>
      </w:r>
      <w:r w:rsidRPr="00AA3E9E">
        <w:rPr>
          <w:rFonts w:ascii="Cambria Math" w:eastAsiaTheme="minorEastAsia" w:hAnsi="Cambria Math" w:cs="Cambria Math"/>
          <w:sz w:val="12"/>
          <w:szCs w:val="12"/>
        </w:rPr>
        <w:t>∀</w:t>
      </w:r>
      <w:r w:rsidRPr="00AA3E9E">
        <w:rPr>
          <w:rFonts w:asciiTheme="majorHAnsi" w:eastAsiaTheme="minorEastAsia" w:hAnsiTheme="majorHAnsi" w:cs="Arial"/>
          <w:sz w:val="12"/>
          <w:szCs w:val="12"/>
        </w:rPr>
        <w:t>n: P(n)</w:t>
      </w:r>
    </w:p>
    <w:p w14:paraId="0930EB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4DA3302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need to show that P(k+1) cannot be false when P(k) is true</w:t>
      </w:r>
    </w:p>
    <w:p w14:paraId="31E3B55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accomplished by assuming P(k) to be true and then using this hypothesis (i.e., that P(k) is true) to show that P(k+1) must also be true.</w:t>
      </w:r>
    </w:p>
    <w:p w14:paraId="07B157E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If it turns out that we cannot show that P(k+1) is true when P(k) is assumed to be true, then there are two possibilities:</w:t>
      </w:r>
    </w:p>
    <w:p w14:paraId="3985E55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We just are not clever enough to prove what needs to be proved; or</w:t>
      </w:r>
    </w:p>
    <w:p w14:paraId="65F89B8B" w14:textId="3A01D774" w:rsidR="00AA3E9E" w:rsidRP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The entire proof fails because it is not possible to show </w:t>
      </w:r>
      <w:proofErr w:type="spellStart"/>
      <w:r w:rsidRPr="00AA3E9E">
        <w:rPr>
          <w:rFonts w:asciiTheme="majorHAnsi" w:eastAsiaTheme="minorEastAsia" w:hAnsiTheme="majorHAnsi" w:cs="Arial"/>
          <w:sz w:val="12"/>
          <w:szCs w:val="12"/>
        </w:rPr>
        <w:t>tat</w:t>
      </w:r>
      <w:proofErr w:type="spell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P(k+1) holds.</w:t>
      </w:r>
    </w:p>
    <w:p w14:paraId="4CE2F225" w14:textId="73B34E83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Example: Use in induction to prove that the sum of the 1st n odd positive integers = n2</w:t>
      </w:r>
    </w:p>
    <w:p w14:paraId="27E888F0" w14:textId="40D7DB7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P(n):   </w:t>
      </w:r>
    </w:p>
    <w:p w14:paraId="1EDA265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Base Step: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P(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1)</w:t>
      </w:r>
    </w:p>
    <w:p w14:paraId="31FED36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 = 1 then:</w:t>
      </w:r>
    </w:p>
    <w:p w14:paraId="18017F9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(2 * 1) - 1 = 12 </w:t>
      </w:r>
    </w:p>
    <w:p w14:paraId="0C88CE4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2 - 1 = 1</w:t>
      </w:r>
    </w:p>
    <w:p w14:paraId="4D8ED0C8" w14:textId="340B6961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1 = 1</w:t>
      </w:r>
    </w:p>
    <w:p w14:paraId="7AEC638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Step: P(k) -&gt; P(k+1)</w:t>
      </w:r>
    </w:p>
    <w:p w14:paraId="5DC0700E" w14:textId="34D67F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Inductive Hypothesis (IH): assume P(k) is true, then under this assumption show that P(k+1) must also be true.</w:t>
      </w:r>
    </w:p>
    <w:p w14:paraId="3A97C2E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What does it mean to assume P(k) is true?</w:t>
      </w:r>
    </w:p>
    <w:p w14:paraId="6B1D988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By plugging k into the summation (above), it expands to: 1 + 3 + 5 + ... + 2k - 1 = k2  </w:t>
      </w:r>
    </w:p>
    <w:p w14:paraId="580D58CF" w14:textId="15E17CA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This is what we get to assume is true, this is our hypothesis.</w:t>
      </w:r>
    </w:p>
    <w:p w14:paraId="1314E7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>Now show P(k+1) is true, i.e., show that the following equation holds:</w:t>
      </w:r>
    </w:p>
    <w:p w14:paraId="65C00357" w14:textId="1606972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(k+1)2</w:t>
      </w:r>
    </w:p>
    <w:p w14:paraId="124D1C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Start with the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>left hand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side of the previous equation (highlighted in yellow below):</w:t>
      </w:r>
    </w:p>
    <w:p w14:paraId="33387F2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1 + 3 + ... + 2k - 1 + 2k + 1 = (1 + 3 + ... + 2k - 1) + 2k + 1 (apply Associative law to introduce parenthesis)</w:t>
      </w:r>
    </w:p>
    <w:p w14:paraId="1972A96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k2 + 2k + 1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apply IH - replace part separated by parenthesis)</w:t>
      </w:r>
    </w:p>
    <w:p w14:paraId="5ED98AA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                              = (k+1)2                       </w:t>
      </w:r>
      <w:proofErr w:type="gramStart"/>
      <w:r w:rsidRPr="00AA3E9E">
        <w:rPr>
          <w:rFonts w:asciiTheme="majorHAnsi" w:eastAsiaTheme="minorEastAsia" w:hAnsiTheme="majorHAnsi" w:cs="Arial"/>
          <w:sz w:val="12"/>
          <w:szCs w:val="12"/>
        </w:rPr>
        <w:t xml:space="preserve">   (</w:t>
      </w:r>
      <w:proofErr w:type="gramEnd"/>
      <w:r w:rsidRPr="00AA3E9E">
        <w:rPr>
          <w:rFonts w:asciiTheme="majorHAnsi" w:eastAsiaTheme="minorEastAsia" w:hAnsiTheme="majorHAnsi" w:cs="Arial"/>
          <w:sz w:val="12"/>
          <w:szCs w:val="12"/>
        </w:rPr>
        <w:t>Use Factoring)</w:t>
      </w:r>
    </w:p>
    <w:p w14:paraId="5AA98914" w14:textId="0678B398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5F8E914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</w:p>
    <w:p w14:paraId="7850AA84" w14:textId="480D5905" w:rsidR="00AA3E9E" w:rsidRDefault="00AA3E9E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Big O for Recursive functions: Recurrence relations</w:t>
      </w:r>
    </w:p>
    <w:p w14:paraId="50BC3E2C" w14:textId="2605292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 part A students are asked to write the function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:</w:t>
      </w:r>
    </w:p>
    <w:p w14:paraId="60AA100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struct Tree</w:t>
      </w:r>
    </w:p>
    <w:p w14:paraId="7735A1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F838339" w14:textId="79C60AF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int info;</w:t>
      </w:r>
    </w:p>
    <w:p w14:paraId="534E1C3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left;</w:t>
      </w:r>
    </w:p>
    <w:p w14:paraId="769D432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Tree * right;</w:t>
      </w:r>
    </w:p>
    <w:p w14:paraId="0A25C22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Tree(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value,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, Tree *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951DD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: info(value), left(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), right(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rchild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24A5ACC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{ }</w:t>
      </w:r>
    </w:p>
    <w:p w14:paraId="4F495DBC" w14:textId="2F08E5D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};</w:t>
      </w:r>
    </w:p>
    <w:p w14:paraId="4C9DD13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Tree * t, int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507B2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bool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Tree * t)</w:t>
      </w:r>
    </w:p>
    <w:p w14:paraId="1F35161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returns true if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represents a binary search</w:t>
      </w:r>
    </w:p>
    <w:p w14:paraId="529CB83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tree containing no duplicate values;</w:t>
      </w:r>
    </w:p>
    <w:p w14:paraId="6154ADC3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//                otherwise, returns false.</w:t>
      </w:r>
    </w:p>
    <w:p w14:paraId="089AF520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3BBA739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(t == NULL) return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true;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// empty tree is a search tree</w:t>
      </w:r>
    </w:p>
    <w:p w14:paraId="7AF12CB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14D3F8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return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ValsLess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    &amp;&amp;</w:t>
      </w:r>
    </w:p>
    <w:p w14:paraId="5B8BBA65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ValsGreater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right,t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-&gt;info) &amp;&amp;</w:t>
      </w:r>
    </w:p>
    <w:p w14:paraId="1A7A9B0C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left)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    &amp;&amp;</w:t>
      </w:r>
    </w:p>
    <w:p w14:paraId="6C9AD37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ab/>
        <w:t xml:space="preserve">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IsBST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(t-&gt;right);</w:t>
      </w:r>
    </w:p>
    <w:p w14:paraId="1ACC961F" w14:textId="494E6D84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1F6D0F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void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&lt;int&gt; &amp; a,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left,int</w:t>
      </w:r>
      <w:proofErr w:type="spellEnd"/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right)</w:t>
      </w:r>
    </w:p>
    <w:p w14:paraId="14BC6C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// postcondition: a[left] &lt;= ... &lt;= a[right]     </w:t>
      </w:r>
    </w:p>
    <w:p w14:paraId="1B89148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{</w:t>
      </w:r>
    </w:p>
    <w:p w14:paraId="131E600D" w14:textId="7CB1E31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int mid = (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left+right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)/2; </w:t>
      </w:r>
    </w:p>
    <w:p w14:paraId="0F57820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if (left &lt; right)</w:t>
      </w:r>
    </w:p>
    <w:p w14:paraId="2B232B7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{</w:t>
      </w:r>
    </w:p>
    <w:p w14:paraId="7F466809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4B12273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DoStuff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a,mid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+1,right);</w:t>
      </w:r>
    </w:p>
    <w:p w14:paraId="127846AD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Combine(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,mid,right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);</w:t>
      </w:r>
    </w:p>
    <w:p w14:paraId="2B3C0376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}</w:t>
      </w:r>
    </w:p>
    <w:p w14:paraId="2346018A" w14:textId="77777777" w:rsid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}</w:t>
      </w:r>
    </w:p>
    <w:p w14:paraId="2AFB4CA0" w14:textId="4FB5D45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2 T(n/2) + O(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n)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[the O(n) is for Combine]</w:t>
      </w:r>
    </w:p>
    <w:p w14:paraId="4675FF1B" w14:textId="476855A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1) = O(1) </w:t>
      </w:r>
    </w:p>
    <w:p w14:paraId="5356CD95" w14:textId="0979DB85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T(n)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=  2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T(n/2)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2 [2 T(n/4) + n/2] +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 4 T(n/4)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4 [2 T(n/8) + n/4] + 2n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8 T(n/8) + 3n = 16 T(n/16) + 4n = 2k T(n/2k) + k n     </w:t>
      </w:r>
    </w:p>
    <w:p w14:paraId="617BD7B3" w14:textId="154AA19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n/2k = 1    OR   n = 2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k  OR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log2 n = k</w:t>
      </w:r>
    </w:p>
    <w:p w14:paraId="5594E976" w14:textId="6B26CFB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Continuing with the previous derivation we get the following since k = log2 n:</w:t>
      </w:r>
    </w:p>
    <w:p w14:paraId="6C3002A9" w14:textId="3CD8028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  = 2k T(n/2k) + k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= 2log2 n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 + (log2n) n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n + n log2 n    [remember that T(1) = 1]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AA3E9E">
        <w:rPr>
          <w:rFonts w:asciiTheme="majorHAnsi" w:eastAsiaTheme="minorEastAsia" w:hAnsiTheme="majorHAnsi" w:cs="Arial"/>
          <w:sz w:val="10"/>
          <w:szCs w:val="10"/>
        </w:rPr>
        <w:t>= O(n log n)</w:t>
      </w:r>
    </w:p>
    <w:p w14:paraId="08E3117F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7F33607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86C6104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30D2B251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1)</w:t>
      </w:r>
    </w:p>
    <w:p w14:paraId="1E0F9B6E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T(n-1) + O(n)</w:t>
      </w:r>
    </w:p>
    <w:p w14:paraId="2B1B1FE5" w14:textId="1D048A7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>T(n) = 2 T(n/2) + O(n)</w:t>
      </w:r>
    </w:p>
    <w:p w14:paraId="3F59C47B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1FE290C8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51D90F2A" w14:textId="77777777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39908F60" w14:textId="77777777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79D930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58CB26C6" w14:textId="4D6B4F04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049B557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562B9B43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61F04708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59E1FB1C" w14:textId="10CB4C20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0323301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6D7F38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62341554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1BAE3944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For an n-element vector a the call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0,n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-1,k) returns the kth element in a:</w:t>
      </w:r>
    </w:p>
    <w:p w14:paraId="615AAA7E" w14:textId="5FBE812C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lastRenderedPageBreak/>
        <w:t xml:space="preserve"> </w:t>
      </w:r>
    </w:p>
    <w:p w14:paraId="70504E26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B4E7E40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br w:type="column"/>
      </w: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int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const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apvector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&lt;int&gt; &amp; a, int left, int right)</w:t>
      </w:r>
    </w:p>
    <w:p w14:paraId="1D4E367E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// post: return the k-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element in a</w:t>
      </w:r>
    </w:p>
    <w:p w14:paraId="5C8D400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{</w:t>
      </w:r>
    </w:p>
    <w:p w14:paraId="31DF79CF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int pivot = Partition(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a,left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,right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)</w:t>
      </w:r>
    </w:p>
    <w:p w14:paraId="6550C56D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if (pivot ==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k)   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return a[k];</w:t>
      </w:r>
    </w:p>
    <w:p w14:paraId="66B2CE85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if (k &lt; </w:t>
      </w:r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pivot)  return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(a, left, pivot-1, k);</w:t>
      </w:r>
    </w:p>
    <w:p w14:paraId="74A9C20B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   else                 return </w:t>
      </w:r>
      <w:proofErr w:type="spellStart"/>
      <w:proofErr w:type="gram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AA3E9E">
        <w:rPr>
          <w:rFonts w:asciiTheme="majorHAnsi" w:eastAsiaTheme="minorEastAsia" w:hAnsiTheme="majorHAnsi" w:cs="Arial"/>
          <w:sz w:val="10"/>
          <w:szCs w:val="10"/>
        </w:rPr>
        <w:t>a,pivot+1, right, k);</w:t>
      </w:r>
    </w:p>
    <w:p w14:paraId="2F86184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}</w:t>
      </w:r>
    </w:p>
    <w:p w14:paraId="465D63FC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    T(n) = T(n-1) + O(n)</w:t>
      </w:r>
    </w:p>
    <w:p w14:paraId="07D18362" w14:textId="77777777" w:rsidR="000D5105" w:rsidRPr="00AA3E9E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AA3E9E">
        <w:rPr>
          <w:rFonts w:asciiTheme="majorHAnsi" w:eastAsiaTheme="minorEastAsia" w:hAnsiTheme="majorHAnsi" w:cs="Arial"/>
          <w:sz w:val="10"/>
          <w:szCs w:val="10"/>
        </w:rPr>
        <w:t xml:space="preserve">Where the O(n) term comes from Partition. Note that there is only one recursive call made in </w:t>
      </w:r>
      <w:proofErr w:type="spellStart"/>
      <w:r w:rsidRPr="00AA3E9E">
        <w:rPr>
          <w:rFonts w:asciiTheme="majorHAnsi" w:eastAsiaTheme="minorEastAsia" w:hAnsiTheme="majorHAnsi" w:cs="Arial"/>
          <w:sz w:val="10"/>
          <w:szCs w:val="10"/>
        </w:rPr>
        <w:t>FindKth</w:t>
      </w:r>
      <w:proofErr w:type="spellEnd"/>
      <w:r w:rsidRPr="00AA3E9E">
        <w:rPr>
          <w:rFonts w:asciiTheme="majorHAnsi" w:eastAsiaTheme="minorEastAsia" w:hAnsiTheme="majorHAnsi" w:cs="Arial"/>
          <w:sz w:val="10"/>
          <w:szCs w:val="10"/>
        </w:rPr>
        <w:t>.</w:t>
      </w:r>
    </w:p>
    <w:p w14:paraId="7E4229E7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94B3AB3" w14:textId="654AB65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0D5105">
        <w:rPr>
          <w:rFonts w:asciiTheme="majorHAnsi" w:eastAsiaTheme="minorEastAsia" w:hAnsiTheme="majorHAnsi" w:cs="Arial"/>
          <w:b/>
          <w:sz w:val="10"/>
          <w:szCs w:val="10"/>
        </w:rPr>
        <w:t>Substitution method</w:t>
      </w:r>
    </w:p>
    <w:p w14:paraId="02D5C59D" w14:textId="5FAFBBCC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Use the substitution method to show that T(n)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 lg n)</w:t>
      </w:r>
    </w:p>
    <w:p w14:paraId="5E0ACD0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where T(n) =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1                       when n = 1</w:t>
      </w:r>
    </w:p>
    <w:p w14:paraId="5F67AFA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when n &gt; 1</w:t>
      </w:r>
    </w:p>
    <w:p w14:paraId="41C34983" w14:textId="73C47AB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By definition of Big-O, what we have to prove is: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 n</w:t>
      </w:r>
    </w:p>
    <w:p w14:paraId="7BE7F97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1) Write the induction hypothesis based on what is to be shown:</w:t>
      </w:r>
    </w:p>
    <w:p w14:paraId="0D59F9A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For this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example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proof, the IH is: TIH(x) ≤ c* x * lg(x)</w:t>
      </w:r>
    </w:p>
    <w:p w14:paraId="4FCBA17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In this inequality, we use x for the variable so as not to confuse it with n in the recurrence equation</w:t>
      </w:r>
    </w:p>
    <w:p w14:paraId="51FEEAC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Because this is Big-O, which means f(n) is bounded from the top by g(n), we must use ≤ as the inequality in the IH</w:t>
      </w:r>
    </w:p>
    <w:p w14:paraId="3B81171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Part 2) Begin the proof by doing the first 3 Steps:</w:t>
      </w:r>
    </w:p>
    <w:p w14:paraId="77117BFD" w14:textId="53A4B71D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Note: this is a mechanical process that works the same for all Big-O proofs</w:t>
      </w:r>
    </w:p>
    <w:p w14:paraId="34E31E90" w14:textId="0FA68E91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1) T(n)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= 2T(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n⁄2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 + n              - Rewrite the given recurrence equation for T(n) when not at the base case, in this case when n &gt;1</w:t>
      </w:r>
    </w:p>
    <w:p w14:paraId="253C520E" w14:textId="50C4700F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2)         ≤ 2TIH(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n           - Change the equality to an inequality (i.e., change = to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and substitute TIH into the inequality (i.e., TIH(x) for T(n)) and do substitution of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for x</w:t>
      </w:r>
    </w:p>
    <w:p w14:paraId="15129F97" w14:textId="03B7F80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Step 3)         = 2(c*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lg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>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    - Expand TIH(x) to c*x*lg(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⁡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x), while at same time letting x =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⁄</w:t>
      </w:r>
      <w:r w:rsidRPr="000D5105">
        <w:rPr>
          <w:rFonts w:asciiTheme="majorHAnsi" w:eastAsiaTheme="minorEastAsia" w:hAnsiTheme="majorHAnsi" w:cs="Arial"/>
          <w:sz w:val="10"/>
          <w:szCs w:val="10"/>
        </w:rPr>
        <w:t>2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</w:p>
    <w:p w14:paraId="2357534F" w14:textId="43B272CA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At this point the proof is setup and ready for the (usually) more difficult Part 3 (below)</w:t>
      </w:r>
    </w:p>
    <w:p w14:paraId="6823C4C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3) Use algebra and properties of inequalities and logs to manipulate the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right hand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side from Part 2, Step 3</w:t>
      </w:r>
    </w:p>
    <w:p w14:paraId="3F41FB2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2(c *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n/2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>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(1) This line is from Part 2, Step 3 (above), start Part 3 here</w:t>
      </w:r>
    </w:p>
    <w:p w14:paraId="614C418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2(c * n/2 lg(n/2))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(2) Simplify (1) above by using the property of floor function: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 </w:t>
      </w:r>
    </w:p>
    <w:p w14:paraId="457BEE9B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allows us to eliminate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(i.e., floor functions)</w:t>
      </w:r>
    </w:p>
    <w:p w14:paraId="3E7D7A1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Notice that we're saying equation (line 1) ≤ (line 2), we're not saying (line 1) = (line 2).</w:t>
      </w:r>
    </w:p>
    <w:p w14:paraId="6EC28126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This is because of the ≤ in the floor function property: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>x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x</w:t>
      </w:r>
    </w:p>
    <w:p w14:paraId="36E18E1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(3) Simplify (2) to get (3)</w:t>
      </w:r>
    </w:p>
    <w:p w14:paraId="06159307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+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1/2)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(4) Simplify (3) by using log property: lg(a*b) =  lg(a) + lg(b)  </w:t>
      </w:r>
    </w:p>
    <w:p w14:paraId="04B638A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From line (3) a = n, and b = 1/2</w:t>
      </w:r>
    </w:p>
    <w:p w14:paraId="5DA73E18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(5) Simplify (4) by using log property: lg(1/a) = -lg(a)</w:t>
      </w:r>
    </w:p>
    <w:p w14:paraId="7406151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= c * n lg(n) - c * n +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(6) Simplify from (5):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lg(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2) = 1</w:t>
      </w:r>
    </w:p>
    <w:p w14:paraId="2864865A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Now we're close to showing T(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n)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n lg n, which is what we're out to prove</w:t>
      </w:r>
    </w:p>
    <w:p w14:paraId="3382E09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≤ c * n lg n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(7) Now we can claim line (6) ≤ (7), but we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have to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prove it</w:t>
      </w:r>
    </w:p>
    <w:p w14:paraId="3EEE0B8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We prove it by finding the constant 'c' where the inequality holds: (6) ≤ (7) (see below)</w:t>
      </w:r>
    </w:p>
    <w:p w14:paraId="4D3CB5EC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The proof fails if that 'c' cannot be found</w:t>
      </w:r>
    </w:p>
    <w:p w14:paraId="252A506E" w14:textId="2FEA9835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For what constant 'c' is line (6) &lt;= (7)?</w:t>
      </w:r>
    </w:p>
    <w:p w14:paraId="67927F7C" w14:textId="55DE078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Write those two lines (lines 6 and 7) down as follows, then do algebra to solve for the constant 'c':</w:t>
      </w:r>
    </w:p>
    <w:p w14:paraId="7A31988D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c * n lg(n) - 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c * n lg(n)   </w:t>
      </w:r>
    </w:p>
    <w:p w14:paraId="5BB657A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+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n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0      </w:t>
      </w:r>
    </w:p>
    <w:p w14:paraId="7D4C7F72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-</w:t>
      </w:r>
      <w:proofErr w:type="spellStart"/>
      <w:r w:rsidRPr="000D5105">
        <w:rPr>
          <w:rFonts w:asciiTheme="majorHAnsi" w:eastAsiaTheme="minorEastAsia" w:hAnsiTheme="majorHAnsi" w:cs="Arial"/>
          <w:sz w:val="10"/>
          <w:szCs w:val="10"/>
        </w:rPr>
        <w:t>cn</w:t>
      </w:r>
      <w:proofErr w:type="spell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≤  -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>n</w:t>
      </w:r>
    </w:p>
    <w:p w14:paraId="7AC22EF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c  ≥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1 </w:t>
      </w:r>
    </w:p>
    <w:p w14:paraId="5E8C0AD9" w14:textId="41D319C3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By definition of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Big-O, 'c' is required &gt; 0, i.e., because we're working in the Quadrant I</w:t>
      </w:r>
    </w:p>
    <w:p w14:paraId="3D89102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Part 4) Find n0 </w:t>
      </w:r>
    </w:p>
    <w:p w14:paraId="5328AF4A" w14:textId="5A901A44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To do this part evaluate the recurrence and the closed form solution of T(n), call them TR(n) for the recurrence and TC(n) for the closed form solution.  Make sure that TR(n) ≤ TC(n)</w:t>
      </w:r>
    </w:p>
    <w:p w14:paraId="5AD978EE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Try n0 = 1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>Try n0 = 2</w:t>
      </w:r>
    </w:p>
    <w:p w14:paraId="6401348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TR(n) ≤ TC(n) </w:t>
      </w:r>
    </w:p>
    <w:p w14:paraId="1D47FDE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≤ TC(1)  </w:t>
      </w:r>
    </w:p>
    <w:p w14:paraId="6DE3390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c(1)lg(1) </w:t>
      </w:r>
    </w:p>
    <w:p w14:paraId="410F2299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1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 * 0  </w:t>
      </w:r>
    </w:p>
    <w:p w14:paraId="7CAF20D1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fails for n0 = 1 </w:t>
      </w:r>
      <w:r w:rsidRPr="000D5105">
        <w:rPr>
          <w:rFonts w:asciiTheme="majorHAnsi" w:eastAsiaTheme="minorEastAsia" w:hAnsiTheme="majorHAnsi" w:cs="Arial"/>
          <w:sz w:val="10"/>
          <w:szCs w:val="10"/>
        </w:rPr>
        <w:tab/>
        <w:t xml:space="preserve">           TR(n) ≤ TC(n) </w:t>
      </w:r>
    </w:p>
    <w:p w14:paraId="658AFEF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TR(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2) ≤ TC(2)  </w:t>
      </w:r>
    </w:p>
    <w:p w14:paraId="206337B3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="Cambria Math" w:eastAsiaTheme="minorEastAsia" w:hAnsi="Cambria Math" w:cs="Cambria Math"/>
          <w:sz w:val="10"/>
          <w:szCs w:val="10"/>
        </w:rPr>
        <w:t>⌊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2/2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⌋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) + 2  </w:t>
      </w:r>
      <w:r w:rsidRPr="000D5105">
        <w:rPr>
          <w:rFonts w:ascii="Calibri Light" w:eastAsiaTheme="minorEastAsia" w:hAnsi="Calibri Light" w:cs="Calibri Light"/>
          <w:sz w:val="10"/>
          <w:szCs w:val="10"/>
        </w:rPr>
        <w:t>≤</w:t>
      </w: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c(2)lg(2) </w:t>
      </w:r>
    </w:p>
    <w:p w14:paraId="195C80D5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2*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1) + 2  ≤ 2c </w:t>
      </w:r>
    </w:p>
    <w:p w14:paraId="0CC724B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            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>4  ≤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2c </w:t>
      </w:r>
    </w:p>
    <w:p w14:paraId="4ED7BF24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 succeeds when c ≥ 2 and n0 = 2</w:t>
      </w:r>
    </w:p>
    <w:p w14:paraId="59ED5DB1" w14:textId="654C8708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Finally</w:t>
      </w:r>
    </w:p>
    <w:p w14:paraId="0F5EBC75" w14:textId="43E52010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What we've shown is that TR(n) ≤ TC(n) for all n ≥ n0, and c ≥ 2</w:t>
      </w:r>
    </w:p>
    <w:p w14:paraId="407087AF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0D5105">
        <w:rPr>
          <w:rFonts w:asciiTheme="majorHAnsi" w:eastAsiaTheme="minorEastAsia" w:hAnsiTheme="majorHAnsi" w:cs="Arial"/>
          <w:sz w:val="10"/>
          <w:szCs w:val="10"/>
        </w:rPr>
        <w:t>So TR(</w:t>
      </w:r>
      <w:proofErr w:type="gramStart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n)  </w:t>
      </w:r>
      <w:r w:rsidRPr="000D5105">
        <w:rPr>
          <w:rFonts w:ascii="Cambria Math" w:eastAsiaTheme="minorEastAsia" w:hAnsi="Cambria Math" w:cs="Cambria Math"/>
          <w:sz w:val="10"/>
          <w:szCs w:val="10"/>
        </w:rPr>
        <w:t>∈</w:t>
      </w:r>
      <w:proofErr w:type="gramEnd"/>
      <w:r w:rsidRPr="000D5105">
        <w:rPr>
          <w:rFonts w:asciiTheme="majorHAnsi" w:eastAsiaTheme="minorEastAsia" w:hAnsiTheme="majorHAnsi" w:cs="Arial"/>
          <w:sz w:val="10"/>
          <w:szCs w:val="10"/>
        </w:rPr>
        <w:t xml:space="preserve"> O(n lg n)</w:t>
      </w:r>
    </w:p>
    <w:p w14:paraId="38121160" w14:textId="77777777" w:rsidR="000D5105" w:rsidRP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2DD5E078" w14:textId="0B6B10FD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Master Method for Divide and Conquer</w:t>
      </w:r>
    </w:p>
    <w:p w14:paraId="57693FE0" w14:textId="4A66540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a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≥ 1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7BC4515C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T(n) be the recurrence: T(n) = a * T(n/b) + f(n)</w:t>
      </w:r>
    </w:p>
    <w:p w14:paraId="764AF076" w14:textId="52B1CC48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by using one of the following cases:</w:t>
      </w:r>
    </w:p>
    <w:p w14:paraId="47D3A03F" w14:textId="5D35A88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O(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()</w:t>
      </w:r>
    </w:p>
    <w:p w14:paraId="4612B5E3" w14:textId="785B7A1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Θ(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( * lg(n))</w:t>
      </w:r>
    </w:p>
    <w:p w14:paraId="56D8901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=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Ω(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) for some constant ε &gt; 0, and if a * f(n/b) ≤ </w:t>
      </w:r>
      <w:proofErr w:type="spellStart"/>
      <w:r w:rsidRPr="00834BA4">
        <w:rPr>
          <w:rFonts w:asciiTheme="majorHAnsi" w:eastAsiaTheme="minorEastAsia" w:hAnsiTheme="majorHAnsi" w:cs="Arial"/>
          <w:sz w:val="10"/>
          <w:szCs w:val="10"/>
        </w:rPr>
        <w:t>cf</w:t>
      </w:r>
      <w:proofErr w:type="spell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(n) for some constant c &lt; 1 and all sufficiently large n,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(f(n))</w:t>
      </w:r>
    </w:p>
    <w:p w14:paraId="62E23F4F" w14:textId="6868F53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Conquer</w:t>
      </w:r>
    </w:p>
    <w:p w14:paraId="72703169" w14:textId="2887700E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=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5248B98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4B956158" w14:textId="6EE2A3BF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Then T(n) can be asymptotically bounded as follows:</w:t>
      </w:r>
    </w:p>
    <w:p w14:paraId="5030CCA1" w14:textId="24E8FED4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a polynomial n α,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n </w:t>
      </w:r>
      <w:r w:rsidRPr="00834BA4">
        <w:rPr>
          <w:rFonts w:ascii="Calibri Light" w:eastAsiaTheme="minorEastAsia" w:hAnsi="Calibri Light" w:cs="Calibri Light"/>
          <w:sz w:val="10"/>
          <w:szCs w:val="10"/>
        </w:rPr>
        <w:t>α</w:t>
      </w:r>
      <w:r w:rsidRPr="00834BA4">
        <w:rPr>
          <w:rFonts w:asciiTheme="majorHAnsi" w:eastAsiaTheme="minorEastAsia" w:hAnsiTheme="majorHAnsi" w:cs="Arial"/>
          <w:sz w:val="10"/>
          <w:szCs w:val="10"/>
        </w:rPr>
        <w:t>+1)</w:t>
      </w:r>
    </w:p>
    <w:p w14:paraId="7B2726F5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If f(n) is lg(n), then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* lg(n))</w:t>
      </w:r>
    </w:p>
    <w:p w14:paraId="50BCEC8E" w14:textId="1984E455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  <w:r w:rsidRPr="00834BA4">
        <w:rPr>
          <w:rFonts w:asciiTheme="majorHAnsi" w:eastAsiaTheme="minorEastAsia" w:hAnsiTheme="majorHAnsi" w:cs="Arial"/>
          <w:b/>
          <w:sz w:val="10"/>
          <w:szCs w:val="10"/>
        </w:rPr>
        <w:t>Method for Chip &amp; Be Conquered</w:t>
      </w:r>
    </w:p>
    <w:p w14:paraId="1FA18A83" w14:textId="77777777" w:rsid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>Let:</w:t>
      </w: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>b &gt; 1 (the branching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c &gt; 0 (the chipping factor)</w:t>
      </w:r>
      <w:r>
        <w:rPr>
          <w:rFonts w:asciiTheme="majorHAnsi" w:eastAsiaTheme="minorEastAsia" w:hAnsiTheme="majorHAnsi" w:cs="Arial"/>
          <w:sz w:val="10"/>
          <w:szCs w:val="10"/>
        </w:rPr>
        <w:t xml:space="preserve">, </w:t>
      </w:r>
      <w:r w:rsidRPr="00834BA4">
        <w:rPr>
          <w:rFonts w:asciiTheme="majorHAnsi" w:eastAsiaTheme="minorEastAsia" w:hAnsiTheme="majorHAnsi" w:cs="Arial"/>
          <w:sz w:val="10"/>
          <w:szCs w:val="10"/>
        </w:rPr>
        <w:t>f(n) be a function</w:t>
      </w:r>
    </w:p>
    <w:p w14:paraId="5DCCB076" w14:textId="59B8BFC3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>
        <w:rPr>
          <w:rFonts w:asciiTheme="majorHAnsi" w:eastAsiaTheme="minorEastAsia" w:hAnsiTheme="majorHAnsi" w:cs="Arial"/>
          <w:sz w:val="10"/>
          <w:szCs w:val="10"/>
        </w:rPr>
        <w:t xml:space="preserve"> 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T(n) be the recurrence: T(n) = b * </w:t>
      </w:r>
      <w:proofErr w:type="gramStart"/>
      <w:r w:rsidRPr="00834BA4">
        <w:rPr>
          <w:rFonts w:asciiTheme="majorHAnsi" w:eastAsiaTheme="minorEastAsia" w:hAnsiTheme="majorHAnsi" w:cs="Arial"/>
          <w:sz w:val="10"/>
          <w:szCs w:val="10"/>
        </w:rPr>
        <w:t>T(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n - c) + f(n)</w:t>
      </w:r>
    </w:p>
    <w:p w14:paraId="109A94CF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Then T(n) in most cases can be bounded as T(n) </w:t>
      </w:r>
      <w:r w:rsidRPr="00834BA4">
        <w:rPr>
          <w:rFonts w:ascii="Cambria Math" w:eastAsiaTheme="minorEastAsia" w:hAnsi="Cambria Math" w:cs="Cambria Math"/>
          <w:sz w:val="10"/>
          <w:szCs w:val="10"/>
        </w:rPr>
        <w:t>∈</w:t>
      </w:r>
      <w:r w:rsidRPr="00834BA4">
        <w:rPr>
          <w:rFonts w:asciiTheme="majorHAnsi" w:eastAsiaTheme="minorEastAsia" w:hAnsiTheme="majorHAnsi" w:cs="Arial"/>
          <w:sz w:val="10"/>
          <w:szCs w:val="10"/>
        </w:rPr>
        <w:t xml:space="preserve"> </w:t>
      </w:r>
      <w:proofErr w:type="gramStart"/>
      <w:r w:rsidRPr="00834BA4">
        <w:rPr>
          <w:rFonts w:ascii="Calibri Light" w:eastAsiaTheme="minorEastAsia" w:hAnsi="Calibri Light" w:cs="Calibri Light"/>
          <w:sz w:val="10"/>
          <w:szCs w:val="10"/>
        </w:rPr>
        <w:t>Θ</w:t>
      </w:r>
      <w:r w:rsidRPr="00834BA4">
        <w:rPr>
          <w:rFonts w:asciiTheme="majorHAnsi" w:eastAsiaTheme="minorEastAsia" w:hAnsiTheme="majorHAnsi" w:cs="Arial"/>
          <w:sz w:val="10"/>
          <w:szCs w:val="10"/>
        </w:rPr>
        <w:t>(</w:t>
      </w:r>
      <w:proofErr w:type="gramEnd"/>
      <w:r w:rsidRPr="00834BA4">
        <w:rPr>
          <w:rFonts w:asciiTheme="majorHAnsi" w:eastAsiaTheme="minorEastAsia" w:hAnsiTheme="majorHAnsi" w:cs="Arial"/>
          <w:sz w:val="10"/>
          <w:szCs w:val="10"/>
        </w:rPr>
        <w:t>b n/c)</w:t>
      </w:r>
    </w:p>
    <w:p w14:paraId="154B78EE" w14:textId="77777777" w:rsidR="00834BA4" w:rsidRPr="00834BA4" w:rsidRDefault="00834BA4" w:rsidP="00834BA4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</w:p>
    <w:p w14:paraId="431D007D" w14:textId="75172802" w:rsidR="00AA3E9E" w:rsidRPr="00DF510A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0"/>
          <w:szCs w:val="10"/>
        </w:rPr>
      </w:pPr>
    </w:p>
    <w:sectPr w:rsidR="00AA3E9E" w:rsidRPr="00DF510A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5148E0"/>
    <w:rsid w:val="00594E62"/>
    <w:rsid w:val="005F0A45"/>
    <w:rsid w:val="006B4CB5"/>
    <w:rsid w:val="007435D2"/>
    <w:rsid w:val="00834BA4"/>
    <w:rsid w:val="00871D5E"/>
    <w:rsid w:val="00926622"/>
    <w:rsid w:val="00AA3E9E"/>
    <w:rsid w:val="00B40E1E"/>
    <w:rsid w:val="00B61031"/>
    <w:rsid w:val="00BD5477"/>
    <w:rsid w:val="00D55FA8"/>
    <w:rsid w:val="00DD7D1C"/>
    <w:rsid w:val="00DF40A6"/>
    <w:rsid w:val="00DF510A"/>
    <w:rsid w:val="00DF5A31"/>
    <w:rsid w:val="00E801F1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03C7A-C627-421C-8B65-B9B15073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14</cp:revision>
  <cp:lastPrinted>2019-02-14T01:40:00Z</cp:lastPrinted>
  <dcterms:created xsi:type="dcterms:W3CDTF">2019-02-14T01:21:00Z</dcterms:created>
  <dcterms:modified xsi:type="dcterms:W3CDTF">2019-02-14T03:57:00Z</dcterms:modified>
</cp:coreProperties>
</file>