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lineRule="auto"/>
        <w:rPr>
          <w:color w:val="fd5b4f"/>
        </w:rPr>
      </w:pPr>
      <w:bookmarkStart w:colFirst="0" w:colLast="0" w:name="_oeodsmlvkdaa" w:id="0"/>
      <w:bookmarkEnd w:id="0"/>
      <w:r w:rsidDel="00000000" w:rsidR="00000000" w:rsidRPr="00000000">
        <w:rPr>
          <w:rtl w:val="0"/>
        </w:rPr>
        <w:t xml:space="preserve">Checkliste </w:t>
      </w:r>
      <w:r w:rsidDel="00000000" w:rsidR="00000000" w:rsidRPr="00000000">
        <w:rPr>
          <w:color w:val="fd5b4f"/>
          <w:rtl w:val="0"/>
        </w:rPr>
        <w:t xml:space="preserve">Bestell App</w:t>
      </w:r>
    </w:p>
    <w:p w:rsidR="00000000" w:rsidDel="00000000" w:rsidP="00000000" w:rsidRDefault="00000000" w:rsidRPr="00000000" w14:paraId="00000002">
      <w:pPr>
        <w:pStyle w:val="Subtitle"/>
        <w:spacing w:after="0" w:before="0" w:lineRule="auto"/>
        <w:jc w:val="center"/>
        <w:rPr/>
      </w:pPr>
      <w:bookmarkStart w:colFirst="0" w:colLast="0" w:name="_f5irrlwntd57" w:id="1"/>
      <w:bookmarkEnd w:id="1"/>
      <w:r w:rsidDel="00000000" w:rsidR="00000000" w:rsidRPr="00000000">
        <w:rPr>
          <w:rtl w:val="0"/>
        </w:rPr>
        <w:t xml:space="preserve">(</w:t>
      </w:r>
      <w:r w:rsidDel="00000000" w:rsidR="00000000" w:rsidRPr="00000000">
        <w:rPr>
          <w:rtl w:val="0"/>
        </w:rPr>
        <w:t xml:space="preserve">Lieferando Klon)</w:t>
      </w:r>
    </w:p>
    <w:p w:rsidR="00000000" w:rsidDel="00000000" w:rsidP="00000000" w:rsidRDefault="00000000" w:rsidRPr="00000000" w14:paraId="00000003">
      <w:pPr>
        <w:spacing w:before="200" w:lineRule="auto"/>
        <w:ind w:left="0" w:firstLine="0"/>
        <w:rPr/>
      </w:pPr>
      <w:r w:rsidDel="00000000" w:rsidR="00000000" w:rsidRPr="00000000">
        <w:rPr>
          <w:rtl w:val="0"/>
        </w:rPr>
        <w:t xml:space="preserve">Bitte erfülle alle Punkte auf dieser Liste, bevor du das Projekt einreichst. Solltest du weitere Extras eingebaut haben, erwähne das kurz, damit sich die Mentoren dies bei Bedarf anschauen können.</w:t>
      </w:r>
    </w:p>
    <w:p w:rsidR="00000000" w:rsidDel="00000000" w:rsidP="00000000" w:rsidRDefault="00000000" w:rsidRPr="00000000" w14:paraId="00000004">
      <w:pPr>
        <w:pStyle w:val="Heading2"/>
        <w:numPr>
          <w:ilvl w:val="0"/>
          <w:numId w:val="5"/>
        </w:numPr>
        <w:spacing w:line="240" w:lineRule="auto"/>
      </w:pPr>
      <w:bookmarkStart w:colFirst="0" w:colLast="0" w:name="_4lmid0vp6nex" w:id="2"/>
      <w:bookmarkEnd w:id="2"/>
      <w:r w:rsidDel="00000000" w:rsidR="00000000" w:rsidRPr="00000000">
        <w:rPr>
          <w:rtl w:val="0"/>
        </w:rPr>
        <w:t xml:space="preserve">Git-Workflow für dein Projekt</w:t>
      </w:r>
    </w:p>
    <w:p w:rsidR="00000000" w:rsidDel="00000000" w:rsidP="00000000" w:rsidRDefault="00000000" w:rsidRPr="00000000" w14:paraId="00000005">
      <w:pPr>
        <w:numPr>
          <w:ilvl w:val="0"/>
          <w:numId w:val="1"/>
        </w:numPr>
        <w:spacing w:after="0" w:before="200" w:lineRule="auto"/>
        <w:rPr>
          <w:b w:val="0"/>
          <w:color w:val="000000"/>
          <w:sz w:val="22"/>
          <w:szCs w:val="22"/>
        </w:rPr>
      </w:pPr>
      <w:r w:rsidDel="00000000" w:rsidR="00000000" w:rsidRPr="00000000">
        <w:rPr>
          <w:rtl w:val="0"/>
        </w:rPr>
        <w:t xml:space="preserve">Nutze GitHub von Anfang an. Denk dran: Dein GitHub-Profil ist deine Visitenkarte für Arbeitgeber – nutze diese Chance!</w:t>
      </w:r>
    </w:p>
    <w:p w:rsidR="00000000" w:rsidDel="00000000" w:rsidP="00000000" w:rsidRDefault="00000000" w:rsidRPr="00000000" w14:paraId="00000006">
      <w:pPr>
        <w:numPr>
          <w:ilvl w:val="0"/>
          <w:numId w:val="1"/>
        </w:numPr>
        <w:spacing w:after="0" w:lineRule="auto"/>
        <w:rPr>
          <w:b w:val="0"/>
          <w:color w:val="000000"/>
          <w:sz w:val="22"/>
          <w:szCs w:val="22"/>
        </w:rPr>
      </w:pPr>
      <w:r w:rsidDel="00000000" w:rsidR="00000000" w:rsidRPr="00000000">
        <w:rPr>
          <w:rtl w:val="0"/>
        </w:rPr>
        <w:t xml:space="preserve">Committe nach jeder Coding-Session</w:t>
      </w:r>
    </w:p>
    <w:p w:rsidR="00000000" w:rsidDel="00000000" w:rsidP="00000000" w:rsidRDefault="00000000" w:rsidRPr="00000000" w14:paraId="00000007">
      <w:pPr>
        <w:numPr>
          <w:ilvl w:val="0"/>
          <w:numId w:val="1"/>
        </w:numPr>
        <w:spacing w:after="0" w:lineRule="auto"/>
        <w:rPr>
          <w:b w:val="0"/>
          <w:color w:val="000000"/>
          <w:sz w:val="22"/>
          <w:szCs w:val="22"/>
        </w:rPr>
      </w:pPr>
      <w:r w:rsidDel="00000000" w:rsidR="00000000" w:rsidRPr="00000000">
        <w:rPr>
          <w:rtl w:val="0"/>
        </w:rPr>
        <w:t xml:space="preserve">Verwende klare, aussagekräftige Commit-Messages</w:t>
      </w:r>
    </w:p>
    <w:p w:rsidR="00000000" w:rsidDel="00000000" w:rsidP="00000000" w:rsidRDefault="00000000" w:rsidRPr="00000000" w14:paraId="00000008">
      <w:pPr>
        <w:numPr>
          <w:ilvl w:val="0"/>
          <w:numId w:val="1"/>
        </w:numPr>
        <w:spacing w:after="0" w:lineRule="auto"/>
        <w:rPr>
          <w:b w:val="0"/>
          <w:color w:val="000000"/>
          <w:sz w:val="22"/>
          <w:szCs w:val="22"/>
        </w:rPr>
      </w:pPr>
      <w:r w:rsidDel="00000000" w:rsidR="00000000" w:rsidRPr="00000000">
        <w:rPr>
          <w:rtl w:val="0"/>
        </w:rPr>
        <w:t xml:space="preserve">Verwende </w:t>
      </w:r>
      <w:r w:rsidDel="00000000" w:rsidR="00000000" w:rsidRPr="00000000">
        <w:rPr>
          <w:i w:val="1"/>
          <w:rtl w:val="0"/>
        </w:rPr>
        <w:t xml:space="preserve">.gitignor</w:t>
      </w:r>
      <w:r w:rsidDel="00000000" w:rsidR="00000000" w:rsidRPr="00000000">
        <w:rPr>
          <w:rtl w:val="0"/>
        </w:rPr>
        <w:t xml:space="preserve">e, um unnötige Dateien auszuschließen</w:t>
      </w:r>
    </w:p>
    <w:p w:rsidR="00000000" w:rsidDel="00000000" w:rsidP="00000000" w:rsidRDefault="00000000" w:rsidRPr="00000000" w14:paraId="00000009">
      <w:pPr>
        <w:numPr>
          <w:ilvl w:val="0"/>
          <w:numId w:val="1"/>
        </w:numPr>
        <w:spacing w:after="0" w:lineRule="auto"/>
        <w:rPr>
          <w:b w:val="0"/>
          <w:color w:val="000000"/>
          <w:sz w:val="22"/>
          <w:szCs w:val="22"/>
        </w:rPr>
      </w:pPr>
      <w:r w:rsidDel="00000000" w:rsidR="00000000" w:rsidRPr="00000000">
        <w:rPr>
          <w:rtl w:val="0"/>
        </w:rPr>
        <w:t xml:space="preserve">Halte dein Repository aktuell und gepflegt</w:t>
      </w:r>
    </w:p>
    <w:p w:rsidR="00000000" w:rsidDel="00000000" w:rsidP="00000000" w:rsidRDefault="00000000" w:rsidRPr="00000000" w14:paraId="0000000A">
      <w:pPr>
        <w:pStyle w:val="Heading2"/>
        <w:numPr>
          <w:ilvl w:val="0"/>
          <w:numId w:val="5"/>
        </w:numPr>
        <w:spacing w:after="200" w:lineRule="auto"/>
        <w:ind w:left="360" w:hanging="360"/>
        <w:rPr>
          <w:u w:val="none"/>
        </w:rPr>
      </w:pPr>
      <w:bookmarkStart w:colFirst="0" w:colLast="0" w:name="_rs1gslbbqdia" w:id="3"/>
      <w:bookmarkEnd w:id="3"/>
      <w:r w:rsidDel="00000000" w:rsidR="00000000" w:rsidRPr="00000000">
        <w:rPr>
          <w:rtl w:val="0"/>
        </w:rPr>
        <w:t xml:space="preserve">Funktionalitäten</w:t>
      </w:r>
    </w:p>
    <w:p w:rsidR="00000000" w:rsidDel="00000000" w:rsidP="00000000" w:rsidRDefault="00000000" w:rsidRPr="00000000" w14:paraId="0000000B">
      <w:pPr>
        <w:numPr>
          <w:ilvl w:val="0"/>
          <w:numId w:val="3"/>
        </w:numPr>
        <w:spacing w:after="0" w:afterAutospacing="0"/>
        <w:ind w:firstLine="360"/>
      </w:pPr>
      <w:r w:rsidDel="00000000" w:rsidR="00000000" w:rsidRPr="00000000">
        <w:rPr>
          <w:rtl w:val="0"/>
        </w:rPr>
        <w:t xml:space="preserve">Es gibt einen Warenkorb/ Bild + Logo &amp; Name von einem Restaurant / sowie eine Gerichteliste (grundsätzlich schickes design, angelehnt an Lieferando) </w:t>
      </w:r>
    </w:p>
    <w:p w:rsidR="00000000" w:rsidDel="00000000" w:rsidP="00000000" w:rsidRDefault="00000000" w:rsidRPr="00000000" w14:paraId="0000000C">
      <w:pPr>
        <w:numPr>
          <w:ilvl w:val="0"/>
          <w:numId w:val="3"/>
        </w:numPr>
        <w:spacing w:after="0" w:afterAutospacing="0"/>
      </w:pPr>
      <w:r w:rsidDel="00000000" w:rsidR="00000000" w:rsidRPr="00000000">
        <w:rPr>
          <w:rtl w:val="0"/>
        </w:rPr>
        <w:t xml:space="preserve">Es gibt einen Header und einen Footer</w:t>
      </w:r>
    </w:p>
    <w:p w:rsidR="00000000" w:rsidDel="00000000" w:rsidP="00000000" w:rsidRDefault="00000000" w:rsidRPr="00000000" w14:paraId="0000000D">
      <w:pPr>
        <w:numPr>
          <w:ilvl w:val="0"/>
          <w:numId w:val="3"/>
        </w:numPr>
        <w:spacing w:after="0" w:afterAutospacing="0"/>
      </w:pPr>
      <w:r w:rsidDel="00000000" w:rsidR="00000000" w:rsidRPr="00000000">
        <w:rPr>
          <w:rtl w:val="0"/>
        </w:rPr>
        <w:t xml:space="preserve">Es wird ein großes Bild z.B. vom Essen des Restaurants ganz oben angezeigt. Das Logo liegt halb über diesem Bild. (s. z.B. Lieferando)</w:t>
      </w:r>
    </w:p>
    <w:p w:rsidR="00000000" w:rsidDel="00000000" w:rsidP="00000000" w:rsidRDefault="00000000" w:rsidRPr="00000000" w14:paraId="0000000E">
      <w:pPr>
        <w:numPr>
          <w:ilvl w:val="0"/>
          <w:numId w:val="3"/>
        </w:numPr>
        <w:spacing w:after="0" w:afterAutospacing="0"/>
      </w:pPr>
      <w:r w:rsidDel="00000000" w:rsidR="00000000" w:rsidRPr="00000000">
        <w:rPr>
          <w:rtl w:val="0"/>
        </w:rPr>
        <w:t xml:space="preserve">Restaurant Name, Bewertung, Beschreibung und Informationen zum Lieferpreis etc. sowie Sterne werden statisch angezeigt.</w:t>
      </w:r>
    </w:p>
    <w:p w:rsidR="00000000" w:rsidDel="00000000" w:rsidP="00000000" w:rsidRDefault="00000000" w:rsidRPr="00000000" w14:paraId="0000000F">
      <w:pPr>
        <w:numPr>
          <w:ilvl w:val="0"/>
          <w:numId w:val="3"/>
        </w:numPr>
        <w:spacing w:after="0" w:afterAutospacing="0"/>
      </w:pPr>
      <w:r w:rsidDel="00000000" w:rsidR="00000000" w:rsidRPr="00000000">
        <w:rPr>
          <w:rtl w:val="0"/>
        </w:rPr>
        <w:t xml:space="preserve">Die auszuwählenden Gerichte (mindestens 5 Stück) werden dynamisch über JS aus einem Objekt gerendert.</w:t>
      </w:r>
    </w:p>
    <w:p w:rsidR="00000000" w:rsidDel="00000000" w:rsidP="00000000" w:rsidRDefault="00000000" w:rsidRPr="00000000" w14:paraId="00000010">
      <w:pPr>
        <w:numPr>
          <w:ilvl w:val="0"/>
          <w:numId w:val="3"/>
        </w:numPr>
        <w:spacing w:after="0" w:afterAutospacing="0"/>
      </w:pPr>
      <w:r w:rsidDel="00000000" w:rsidR="00000000" w:rsidRPr="00000000">
        <w:rPr>
          <w:rtl w:val="0"/>
        </w:rPr>
        <w:t xml:space="preserve">Es gibt einen Gerichteslider, der zu den jeweiligen Sektionen verlinkt, es sollte mindestens 3 verschiedene Kategorien geben mit jeweils mindestens 3 Gerichten, diese sollten von Bildern zur jeweiligen Kategorie getrennt sein. </w:t>
      </w:r>
      <w:r w:rsidDel="00000000" w:rsidR="00000000" w:rsidRPr="00000000">
        <w:rPr>
          <w:b w:val="1"/>
          <w:color w:val="124658"/>
          <w:rtl w:val="0"/>
        </w:rPr>
        <w:t xml:space="preserve">(optional)</w:t>
      </w:r>
      <w:r w:rsidDel="00000000" w:rsidR="00000000" w:rsidRPr="00000000">
        <w:rPr>
          <w:rtl w:val="0"/>
        </w:rPr>
      </w:r>
    </w:p>
    <w:p w:rsidR="00000000" w:rsidDel="00000000" w:rsidP="00000000" w:rsidRDefault="00000000" w:rsidRPr="00000000" w14:paraId="00000011">
      <w:pPr>
        <w:numPr>
          <w:ilvl w:val="0"/>
          <w:numId w:val="3"/>
        </w:numPr>
        <w:spacing w:after="0" w:afterAutospacing="0"/>
      </w:pPr>
      <w:r w:rsidDel="00000000" w:rsidR="00000000" w:rsidRPr="00000000">
        <w:rPr>
          <w:rtl w:val="0"/>
        </w:rPr>
        <w:t xml:space="preserve">Man soll Gerichte in den Warenkorb hinzufügen können, indem man auf das Plus beim jeweiligen Gericht drückt.</w:t>
      </w:r>
    </w:p>
    <w:p w:rsidR="00000000" w:rsidDel="00000000" w:rsidP="00000000" w:rsidRDefault="00000000" w:rsidRPr="00000000" w14:paraId="00000012">
      <w:pPr>
        <w:numPr>
          <w:ilvl w:val="0"/>
          <w:numId w:val="3"/>
        </w:numPr>
        <w:spacing w:after="0" w:afterAutospacing="0"/>
      </w:pPr>
      <w:r w:rsidDel="00000000" w:rsidR="00000000" w:rsidRPr="00000000">
        <w:rPr>
          <w:rtl w:val="0"/>
        </w:rPr>
        <w:t xml:space="preserve">Im Warenkorb kann man nun für jedes einzelne enthaltene Gericht die Mengen erhöhen oder verringern sowie einzelne Gerichte komplett aus dem Warenkorb löschen.</w:t>
      </w:r>
    </w:p>
    <w:p w:rsidR="00000000" w:rsidDel="00000000" w:rsidP="00000000" w:rsidRDefault="00000000" w:rsidRPr="00000000" w14:paraId="00000013">
      <w:pPr>
        <w:numPr>
          <w:ilvl w:val="0"/>
          <w:numId w:val="3"/>
        </w:numPr>
        <w:spacing w:after="0" w:afterAutospacing="0"/>
      </w:pPr>
      <w:r w:rsidDel="00000000" w:rsidR="00000000" w:rsidRPr="00000000">
        <w:rPr>
          <w:rtl w:val="0"/>
        </w:rPr>
        <w:t xml:space="preserve">Im Warenkorb wird die Gesamtsumme angezeigt</w:t>
      </w:r>
    </w:p>
    <w:p w:rsidR="00000000" w:rsidDel="00000000" w:rsidP="00000000" w:rsidRDefault="00000000" w:rsidRPr="00000000" w14:paraId="00000014">
      <w:pPr>
        <w:numPr>
          <w:ilvl w:val="1"/>
          <w:numId w:val="3"/>
        </w:numPr>
        <w:spacing w:after="0" w:afterAutospacing="0"/>
        <w:ind w:left="1440" w:hanging="360"/>
      </w:pPr>
      <w:r w:rsidDel="00000000" w:rsidR="00000000" w:rsidRPr="00000000">
        <w:rPr>
          <w:rtl w:val="0"/>
        </w:rPr>
        <w:t xml:space="preserve">ggf. mit Zwischensumme zwecks Lieferkosten etc. </w:t>
      </w:r>
      <w:r w:rsidDel="00000000" w:rsidR="00000000" w:rsidRPr="00000000">
        <w:rPr>
          <w:b w:val="1"/>
          <w:color w:val="124658"/>
          <w:rtl w:val="0"/>
        </w:rPr>
        <w:t xml:space="preserve">(optional)</w:t>
      </w:r>
    </w:p>
    <w:p w:rsidR="00000000" w:rsidDel="00000000" w:rsidP="00000000" w:rsidRDefault="00000000" w:rsidRPr="00000000" w14:paraId="00000015">
      <w:pPr>
        <w:numPr>
          <w:ilvl w:val="0"/>
          <w:numId w:val="3"/>
        </w:numPr>
        <w:spacing w:after="0" w:afterAutospacing="0"/>
      </w:pPr>
      <w:r w:rsidDel="00000000" w:rsidR="00000000" w:rsidRPr="00000000">
        <w:rPr>
          <w:rtl w:val="0"/>
        </w:rPr>
        <w:t xml:space="preserve">Man kann auf den bestellen Button drücken, danach sollte der Warenkorb geleert werden und eine Meldung kommen, dass man eine Testbestellung vorgenommen hat (kein Alert!).</w:t>
      </w:r>
      <w:r w:rsidDel="00000000" w:rsidR="00000000" w:rsidRPr="00000000">
        <w:rPr>
          <w:rtl w:val="0"/>
        </w:rPr>
      </w:r>
    </w:p>
    <w:p w:rsidR="00000000" w:rsidDel="00000000" w:rsidP="00000000" w:rsidRDefault="00000000" w:rsidRPr="00000000" w14:paraId="00000016">
      <w:pPr>
        <w:numPr>
          <w:ilvl w:val="0"/>
          <w:numId w:val="3"/>
        </w:numPr>
        <w:spacing w:after="0" w:afterAutospacing="0"/>
      </w:pPr>
      <w:r w:rsidDel="00000000" w:rsidR="00000000" w:rsidRPr="00000000">
        <w:rPr>
          <w:rtl w:val="0"/>
        </w:rPr>
        <w:t xml:space="preserve">Wenn viele Gerichte im Warenkorb sind, sollte nichts aus dem Container herauslaufen.</w:t>
      </w:r>
      <w:r w:rsidDel="00000000" w:rsidR="00000000" w:rsidRPr="00000000">
        <w:rPr>
          <w:rtl w:val="0"/>
        </w:rPr>
      </w:r>
    </w:p>
    <w:p w:rsidR="00000000" w:rsidDel="00000000" w:rsidP="00000000" w:rsidRDefault="00000000" w:rsidRPr="00000000" w14:paraId="00000017">
      <w:pPr>
        <w:numPr>
          <w:ilvl w:val="0"/>
          <w:numId w:val="3"/>
        </w:numPr>
        <w:spacing w:after="0" w:lineRule="auto"/>
      </w:pPr>
      <w:r w:rsidDel="00000000" w:rsidR="00000000" w:rsidRPr="00000000">
        <w:rPr>
          <w:rtl w:val="0"/>
        </w:rPr>
        <w:t xml:space="preserve">Der Desktop-Warenkorb sollte immer oben an der Seite angeheftet sein, außer man ist ganz oben oder unten auf der Seite. (sticky)</w:t>
      </w:r>
    </w:p>
    <w:p w:rsidR="00000000" w:rsidDel="00000000" w:rsidP="00000000" w:rsidRDefault="00000000" w:rsidRPr="00000000" w14:paraId="00000018">
      <w:pPr>
        <w:spacing w:after="0" w:lineRule="auto"/>
        <w:ind w:left="0" w:firstLine="0"/>
        <w:rPr/>
      </w:pPr>
      <w:r w:rsidDel="00000000" w:rsidR="00000000" w:rsidRPr="00000000">
        <w:rPr>
          <w:rtl w:val="0"/>
        </w:rPr>
      </w:r>
    </w:p>
    <w:p w:rsidR="00000000" w:rsidDel="00000000" w:rsidP="00000000" w:rsidRDefault="00000000" w:rsidRPr="00000000" w14:paraId="00000019">
      <w:pPr>
        <w:spacing w:after="0" w:lineRule="auto"/>
        <w:ind w:left="0" w:firstLine="0"/>
        <w:rPr/>
      </w:pPr>
      <w:r w:rsidDel="00000000" w:rsidR="00000000" w:rsidRPr="00000000">
        <w:rPr>
          <w:rtl w:val="0"/>
        </w:rPr>
      </w:r>
    </w:p>
    <w:p w:rsidR="00000000" w:rsidDel="00000000" w:rsidP="00000000" w:rsidRDefault="00000000" w:rsidRPr="00000000" w14:paraId="0000001A">
      <w:pPr>
        <w:pStyle w:val="Heading2"/>
        <w:numPr>
          <w:ilvl w:val="0"/>
          <w:numId w:val="5"/>
        </w:numPr>
        <w:ind w:left="357.1653543307087" w:hanging="357.1653543307087"/>
        <w:rPr>
          <w:u w:val="none"/>
        </w:rPr>
      </w:pPr>
      <w:bookmarkStart w:colFirst="0" w:colLast="0" w:name="_fe8uimqarqd8" w:id="4"/>
      <w:bookmarkEnd w:id="4"/>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1B">
      <w:pPr>
        <w:numPr>
          <w:ilvl w:val="0"/>
          <w:numId w:val="4"/>
        </w:numPr>
        <w:spacing w:after="0" w:afterAutospacing="0"/>
      </w:pPr>
      <w:r w:rsidDel="00000000" w:rsidR="00000000" w:rsidRPr="00000000">
        <w:rPr>
          <w:rtl w:val="0"/>
        </w:rPr>
        <w:t xml:space="preserve">Aussagekräftige Namen für Funktionen und Variablen</w:t>
      </w:r>
    </w:p>
    <w:p w:rsidR="00000000" w:rsidDel="00000000" w:rsidP="00000000" w:rsidRDefault="00000000" w:rsidRPr="00000000" w14:paraId="0000001C">
      <w:pPr>
        <w:numPr>
          <w:ilvl w:val="0"/>
          <w:numId w:val="4"/>
        </w:numPr>
        <w:spacing w:after="0" w:afterAutospacing="0"/>
      </w:pPr>
      <w:r w:rsidDel="00000000" w:rsidR="00000000" w:rsidRPr="00000000">
        <w:rPr>
          <w:rtl w:val="0"/>
        </w:rPr>
        <w:t xml:space="preserve">camelCase für die Benennung </w:t>
      </w:r>
    </w:p>
    <w:p w:rsidR="00000000" w:rsidDel="00000000" w:rsidP="00000000" w:rsidRDefault="00000000" w:rsidRPr="00000000" w14:paraId="0000001D">
      <w:pPr>
        <w:numPr>
          <w:ilvl w:val="0"/>
          <w:numId w:val="4"/>
        </w:numPr>
        <w:spacing w:after="0" w:afterAutospacing="0"/>
      </w:pPr>
      <w:r w:rsidDel="00000000" w:rsidR="00000000" w:rsidRPr="00000000">
        <w:rPr>
          <w:rtl w:val="0"/>
        </w:rPr>
        <w:t xml:space="preserve">Code ist formatiert</w:t>
      </w:r>
    </w:p>
    <w:p w:rsidR="00000000" w:rsidDel="00000000" w:rsidP="00000000" w:rsidRDefault="00000000" w:rsidRPr="00000000" w14:paraId="0000001E">
      <w:pPr>
        <w:numPr>
          <w:ilvl w:val="0"/>
          <w:numId w:val="4"/>
        </w:numPr>
        <w:spacing w:after="0" w:afterAutospacing="0"/>
      </w:pPr>
      <w:r w:rsidDel="00000000" w:rsidR="00000000" w:rsidRPr="00000000">
        <w:rPr>
          <w:rtl w:val="0"/>
        </w:rPr>
        <w:t xml:space="preserve">Höchstens 14 Zeilen pro Funktion</w:t>
      </w:r>
    </w:p>
    <w:p w:rsidR="00000000" w:rsidDel="00000000" w:rsidP="00000000" w:rsidRDefault="00000000" w:rsidRPr="00000000" w14:paraId="0000001F">
      <w:pPr>
        <w:numPr>
          <w:ilvl w:val="0"/>
          <w:numId w:val="4"/>
        </w:numPr>
        <w:spacing w:after="0" w:afterAutospacing="0"/>
      </w:pPr>
      <w:r w:rsidDel="00000000" w:rsidR="00000000" w:rsidRPr="00000000">
        <w:rPr>
          <w:rtl w:val="0"/>
        </w:rPr>
        <w:t xml:space="preserve">Gleicher Abstand zwischen Funktionen (1 oder 2 Leerzeilen)</w:t>
      </w:r>
    </w:p>
    <w:p w:rsidR="00000000" w:rsidDel="00000000" w:rsidP="00000000" w:rsidRDefault="00000000" w:rsidRPr="00000000" w14:paraId="00000020">
      <w:pPr>
        <w:numPr>
          <w:ilvl w:val="0"/>
          <w:numId w:val="2"/>
        </w:numPr>
      </w:pPr>
      <w:r w:rsidDel="00000000" w:rsidR="00000000" w:rsidRPr="00000000">
        <w:rPr>
          <w:rtl w:val="0"/>
        </w:rPr>
        <w:t xml:space="preserve">Lagere HTML Templates aus in extra-Funktionen</w:t>
      </w:r>
    </w:p>
    <w:p w:rsidR="00000000" w:rsidDel="00000000" w:rsidP="00000000" w:rsidRDefault="00000000" w:rsidRPr="00000000" w14:paraId="00000021">
      <w:pPr>
        <w:pStyle w:val="Heading2"/>
        <w:numPr>
          <w:ilvl w:val="0"/>
          <w:numId w:val="5"/>
        </w:numPr>
        <w:ind w:left="357.1653543307087" w:hanging="357.1653543307087"/>
        <w:rPr>
          <w:u w:val="none"/>
        </w:rPr>
      </w:pPr>
      <w:bookmarkStart w:colFirst="0" w:colLast="0" w:name="_peporlqo88hd" w:id="5"/>
      <w:bookmarkEnd w:id="5"/>
      <w:r w:rsidDel="00000000" w:rsidR="00000000" w:rsidRPr="00000000">
        <w:rPr>
          <w:rtl w:val="0"/>
        </w:rPr>
        <w:t xml:space="preserve">Responsive</w:t>
      </w:r>
      <w:r w:rsidDel="00000000" w:rsidR="00000000" w:rsidRPr="00000000">
        <w:rPr>
          <w:rtl w:val="0"/>
        </w:rPr>
      </w:r>
    </w:p>
    <w:p w:rsidR="00000000" w:rsidDel="00000000" w:rsidP="00000000" w:rsidRDefault="00000000" w:rsidRPr="00000000" w14:paraId="00000022">
      <w:pPr>
        <w:numPr>
          <w:ilvl w:val="0"/>
          <w:numId w:val="7"/>
        </w:numPr>
        <w:spacing w:after="0" w:afterAutospacing="0"/>
      </w:pPr>
      <w:r w:rsidDel="00000000" w:rsidR="00000000" w:rsidRPr="00000000">
        <w:rPr>
          <w:rtl w:val="0"/>
        </w:rPr>
        <w:t xml:space="preserve">Bis 320px Breite alles responsive ohne Scrollbalken</w:t>
      </w:r>
    </w:p>
    <w:p w:rsidR="00000000" w:rsidDel="00000000" w:rsidP="00000000" w:rsidRDefault="00000000" w:rsidRPr="00000000" w14:paraId="00000023">
      <w:pPr>
        <w:numPr>
          <w:ilvl w:val="0"/>
          <w:numId w:val="7"/>
        </w:numPr>
        <w:spacing w:after="0" w:afterAutospacing="0"/>
      </w:pPr>
      <w:r w:rsidDel="00000000" w:rsidR="00000000" w:rsidRPr="00000000">
        <w:rPr>
          <w:rtl w:val="0"/>
        </w:rPr>
        <w:t xml:space="preserve">Der Warenkorb ist jetzt rechts seitlich ausgeblendet, nun wird z.B. unten in der Mitte ein Button angezeigt, der den Responsive Warenkorb als Dialog öffnen kann und ggf. den Gesamtwert der Bestellung </w:t>
      </w:r>
      <w:r w:rsidDel="00000000" w:rsidR="00000000" w:rsidRPr="00000000">
        <w:rPr>
          <w:rtl w:val="0"/>
        </w:rPr>
        <w:t xml:space="preserve">anzeigt.</w:t>
      </w:r>
      <w:r w:rsidDel="00000000" w:rsidR="00000000" w:rsidRPr="00000000">
        <w:rPr>
          <w:rtl w:val="0"/>
        </w:rPr>
      </w:r>
    </w:p>
    <w:p w:rsidR="00000000" w:rsidDel="00000000" w:rsidP="00000000" w:rsidRDefault="00000000" w:rsidRPr="00000000" w14:paraId="00000024">
      <w:pPr>
        <w:numPr>
          <w:ilvl w:val="0"/>
          <w:numId w:val="7"/>
        </w:numPr>
      </w:pPr>
      <w:r w:rsidDel="00000000" w:rsidR="00000000" w:rsidRPr="00000000">
        <w:rPr>
          <w:rtl w:val="0"/>
        </w:rPr>
        <w:t xml:space="preserve">Im Responsive Warenkorb kann man wie im Desktop Warenkorb auch die Mengen der Gerichte erhöhen oder verringern sowie einzelne Gerichte komplett aus dem Warenkorb löschen und bestellen.</w:t>
      </w:r>
      <w:r w:rsidDel="00000000" w:rsidR="00000000" w:rsidRPr="00000000">
        <w:rPr>
          <w:rtl w:val="0"/>
        </w:rPr>
      </w:r>
    </w:p>
    <w:p w:rsidR="00000000" w:rsidDel="00000000" w:rsidP="00000000" w:rsidRDefault="00000000" w:rsidRPr="00000000" w14:paraId="00000025">
      <w:pPr>
        <w:pStyle w:val="Heading2"/>
        <w:numPr>
          <w:ilvl w:val="0"/>
          <w:numId w:val="5"/>
        </w:numPr>
        <w:rPr>
          <w:b w:val="1"/>
          <w:sz w:val="28"/>
          <w:szCs w:val="28"/>
        </w:rPr>
      </w:pPr>
      <w:bookmarkStart w:colFirst="0" w:colLast="0" w:name="_9x51a3y4w6i1" w:id="6"/>
      <w:bookmarkEnd w:id="6"/>
      <w:r w:rsidDel="00000000" w:rsidR="00000000" w:rsidRPr="00000000">
        <w:rPr>
          <w:rtl w:val="0"/>
        </w:rPr>
        <w:t xml:space="preserve">Sonstiges</w:t>
      </w:r>
    </w:p>
    <w:p w:rsidR="00000000" w:rsidDel="00000000" w:rsidP="00000000" w:rsidRDefault="00000000" w:rsidRPr="00000000" w14:paraId="00000026">
      <w:pPr>
        <w:numPr>
          <w:ilvl w:val="0"/>
          <w:numId w:val="6"/>
        </w:numPr>
        <w:spacing w:after="0" w:lineRule="auto"/>
      </w:pPr>
      <w:r w:rsidDel="00000000" w:rsidR="00000000" w:rsidRPr="00000000">
        <w:rPr>
          <w:rtl w:val="0"/>
        </w:rPr>
        <w:t xml:space="preserve">Favicon vorhanden</w:t>
      </w:r>
    </w:p>
    <w:p w:rsidR="00000000" w:rsidDel="00000000" w:rsidP="00000000" w:rsidRDefault="00000000" w:rsidRPr="00000000" w14:paraId="00000027">
      <w:pPr>
        <w:numPr>
          <w:ilvl w:val="0"/>
          <w:numId w:val="6"/>
        </w:numPr>
        <w:spacing w:after="0" w:lineRule="auto"/>
      </w:pPr>
      <w:r w:rsidDel="00000000" w:rsidR="00000000" w:rsidRPr="00000000">
        <w:rPr>
          <w:rtl w:val="0"/>
        </w:rPr>
        <w:t xml:space="preserve">Die Hauptseite muss </w:t>
      </w:r>
      <w:r w:rsidDel="00000000" w:rsidR="00000000" w:rsidRPr="00000000">
        <w:rPr>
          <w:b w:val="1"/>
          <w:rtl w:val="0"/>
        </w:rPr>
        <w:t xml:space="preserve">index.html</w:t>
      </w:r>
      <w:r w:rsidDel="00000000" w:rsidR="00000000" w:rsidRPr="00000000">
        <w:rPr>
          <w:rtl w:val="0"/>
        </w:rPr>
        <w:t xml:space="preserve"> heißen, damit sie standardmäßig geladen wird.</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077.1653543307089" w:top="1077.1653543307089"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sz w:val="2"/>
        <w:szCs w:val="2"/>
      </w:rPr>
    </w:pPr>
    <w:r w:rsidDel="00000000" w:rsidR="00000000" w:rsidRPr="00000000">
      <w:rPr>
        <w:rtl w:val="0"/>
      </w:rPr>
    </w:r>
  </w:p>
  <w:tbl>
    <w:tblPr>
      <w:tblStyle w:val="Table1"/>
      <w:tblW w:w="90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6.3333333333335"/>
      <w:gridCol w:w="3016.3333333333335"/>
      <w:gridCol w:w="3016.3333333333335"/>
      <w:tblGridChange w:id="0">
        <w:tblGrid>
          <w:gridCol w:w="3016.3333333333335"/>
          <w:gridCol w:w="3016.3333333333335"/>
          <w:gridCol w:w="3016.3333333333335"/>
        </w:tblGrid>
      </w:tblGridChange>
    </w:tblGrid>
    <w:tr>
      <w:trPr>
        <w:cantSplit w:val="0"/>
        <w:tblHeader w:val="0"/>
      </w:trPr>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gtree" w:cs="Figtree" w:eastAsia="Figtree" w:hAnsi="Figtree"/>
              <w:color w:val="124658"/>
            </w:rPr>
          </w:pPr>
          <w:r w:rsidDel="00000000" w:rsidR="00000000" w:rsidRPr="00000000">
            <w:rPr>
              <w:rFonts w:ascii="Figtree" w:cs="Figtree" w:eastAsia="Figtree" w:hAnsi="Figtree"/>
              <w:color w:val="124658"/>
              <w:rtl w:val="0"/>
            </w:rPr>
            <w:t xml:space="preserve">Checkliste - </w:t>
          </w:r>
          <w:r w:rsidDel="00000000" w:rsidR="00000000" w:rsidRPr="00000000">
            <w:rPr>
              <w:color w:val="124658"/>
              <w:rtl w:val="0"/>
            </w:rPr>
            <w:t xml:space="preserve">Bestell App</w:t>
          </w:r>
          <w:r w:rsidDel="00000000" w:rsidR="00000000" w:rsidRPr="00000000">
            <w:rPr>
              <w:rtl w:val="0"/>
            </w:rPr>
          </w:r>
        </w:p>
      </w:tc>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124658"/>
            </w:rPr>
          </w:pPr>
          <w:r w:rsidDel="00000000" w:rsidR="00000000" w:rsidRPr="00000000">
            <w:rPr>
              <w:color w:val="124658"/>
              <w:rtl w:val="0"/>
            </w:rPr>
            <w:t xml:space="preserve">2024</w:t>
          </w:r>
        </w:p>
      </w:tc>
    </w:tr>
  </w:tbl>
  <w:p w:rsidR="00000000" w:rsidDel="00000000" w:rsidP="00000000" w:rsidRDefault="00000000" w:rsidRPr="00000000" w14:paraId="00000030">
    <w:pPr>
      <w:ind w:left="0" w:firstLine="0"/>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drawing>
        <wp:inline distB="114300" distT="114300" distL="114300" distR="114300">
          <wp:extent cx="5745600" cy="330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5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57.1653543307087" w:hanging="357.1653543307087"/>
      </w:pPr>
      <w:rPr>
        <w:color w:val="fd5b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2"/>
        <w:szCs w:val="22"/>
        <w:lang w:val="es_419"/>
      </w:rPr>
    </w:rPrDefault>
    <w:pPrDefault>
      <w:pPr>
        <w:spacing w:after="200"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00" w:before="200" w:line="240" w:lineRule="auto"/>
      <w:jc w:val="center"/>
    </w:pPr>
    <w:rPr>
      <w:rFonts w:ascii="Figtree ExtraBold" w:cs="Figtree ExtraBold" w:eastAsia="Figtree ExtraBold" w:hAnsi="Figtree ExtraBold"/>
      <w:color w:val="124658"/>
      <w:sz w:val="44"/>
      <w:szCs w:val="44"/>
    </w:rPr>
  </w:style>
  <w:style w:type="paragraph" w:styleId="Heading2">
    <w:name w:val="heading 2"/>
    <w:basedOn w:val="Normal"/>
    <w:next w:val="Normal"/>
    <w:pPr>
      <w:keepNext w:val="1"/>
      <w:keepLines w:val="1"/>
      <w:spacing w:before="360" w:lineRule="auto"/>
      <w:ind w:left="357.1653543307087" w:hanging="357.1653543307087"/>
    </w:pPr>
    <w:rPr>
      <w:b w:val="1"/>
      <w:color w:val="124658"/>
      <w:sz w:val="28"/>
      <w:szCs w:val="28"/>
    </w:rPr>
  </w:style>
  <w:style w:type="paragraph" w:styleId="Heading3">
    <w:name w:val="heading 3"/>
    <w:basedOn w:val="Normal"/>
    <w:next w:val="Normal"/>
    <w:pPr>
      <w:keepNext w:val="1"/>
      <w:keepLines w:val="1"/>
      <w:spacing w:after="120" w:before="360" w:lineRule="auto"/>
    </w:pPr>
    <w:rPr>
      <w:b w:val="1"/>
      <w:color w:val="124658"/>
      <w:sz w:val="24"/>
      <w:szCs w:val="24"/>
    </w:rPr>
  </w:style>
  <w:style w:type="paragraph" w:styleId="Heading4">
    <w:name w:val="heading 4"/>
    <w:basedOn w:val="Normal"/>
    <w:next w:val="Normal"/>
    <w:pPr>
      <w:keepNext w:val="1"/>
      <w:keepLines w:val="1"/>
      <w:spacing w:after="0" w:before="0"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Figtree ExtraBold" w:cs="Figtree ExtraBold" w:eastAsia="Figtree ExtraBold" w:hAnsi="Figtree ExtraBold"/>
      <w:color w:val="124658"/>
      <w:sz w:val="44"/>
      <w:szCs w:val="44"/>
    </w:rPr>
  </w:style>
  <w:style w:type="paragraph" w:styleId="Subtitle">
    <w:name w:val="Subtitle"/>
    <w:basedOn w:val="Normal"/>
    <w:next w:val="Normal"/>
    <w:pPr>
      <w:keepNext w:val="1"/>
      <w:keepLines w:val="1"/>
      <w:spacing w:after="120" w:before="360" w:lineRule="auto"/>
      <w:ind w:left="720" w:hanging="360"/>
    </w:pPr>
    <w:rPr>
      <w:b w:val="1"/>
      <w:color w:val="124658"/>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5" Type="http://schemas.openxmlformats.org/officeDocument/2006/relationships/font" Target="fonts/FigtreeExtraBold-bold.ttf"/><Relationship Id="rId6" Type="http://schemas.openxmlformats.org/officeDocument/2006/relationships/font" Target="fonts/Figtree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