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color w:val="fd5b4f"/>
        </w:rPr>
      </w:pPr>
      <w:bookmarkStart w:colFirst="0" w:colLast="0" w:name="_tlirbi1fn47u" w:id="0"/>
      <w:bookmarkEnd w:id="0"/>
      <w:r w:rsidDel="00000000" w:rsidR="00000000" w:rsidRPr="00000000">
        <w:rPr>
          <w:rtl w:val="0"/>
        </w:rPr>
        <w:t xml:space="preserve">Checkliste </w:t>
      </w:r>
      <w:r w:rsidDel="00000000" w:rsidR="00000000" w:rsidRPr="00000000">
        <w:rPr>
          <w:color w:val="fd5b4f"/>
          <w:rtl w:val="0"/>
        </w:rPr>
        <w:t xml:space="preserve">Pokedex</w:t>
      </w:r>
    </w:p>
    <w:p w:rsidR="00000000" w:rsidDel="00000000" w:rsidP="00000000" w:rsidRDefault="00000000" w:rsidRPr="00000000" w14:paraId="00000002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Bitte erfülle alle Punkte auf dieser Liste, bevor du das Projekt einreichst. Solltest du weitere Extras eingebaut haben, erwähne das kurz, damit sich die Mentoren dies bei Bedarf anschauen können.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ind w:left="357.1653543307087"/>
      </w:pPr>
      <w:bookmarkStart w:colFirst="0" w:colLast="0" w:name="_4lmid0vp6nex" w:id="1"/>
      <w:bookmarkEnd w:id="1"/>
      <w:r w:rsidDel="00000000" w:rsidR="00000000" w:rsidRPr="00000000">
        <w:rPr>
          <w:rtl w:val="0"/>
        </w:rPr>
        <w:t xml:space="preserve">Git-Workflow für dein Projekt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before="20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Nutze GitHub von Anfang an. Denk dran: Dein GitHub-Profil ist deine Visitenkarte für Arbeitgeber – nutze diese Chance!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Committe nach jeder Coding-Session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Verwende klare, aussagekräftige Commit-Messages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Verwende </w:t>
      </w:r>
      <w:r w:rsidDel="00000000" w:rsidR="00000000" w:rsidRPr="00000000">
        <w:rPr>
          <w:i w:val="1"/>
          <w:rtl w:val="0"/>
        </w:rPr>
        <w:t xml:space="preserve">.gitignor</w:t>
      </w:r>
      <w:r w:rsidDel="00000000" w:rsidR="00000000" w:rsidRPr="00000000">
        <w:rPr>
          <w:rtl w:val="0"/>
        </w:rPr>
        <w:t xml:space="preserve">e, um unnötige Dateien auszuschließen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Halte dein Repository aktuell und gepflegt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ind w:left="357.1653543307087"/>
        <w:rPr/>
      </w:pPr>
      <w:bookmarkStart w:colFirst="0" w:colLast="0" w:name="_q7oko73ww1m" w:id="2"/>
      <w:bookmarkEnd w:id="2"/>
      <w:r w:rsidDel="00000000" w:rsidR="00000000" w:rsidRPr="00000000">
        <w:rPr>
          <w:rtl w:val="0"/>
        </w:rPr>
        <w:t xml:space="preserve">Allgemein: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Figtree" w:cs="Figtree" w:eastAsia="Figtree" w:hAnsi="Figtree"/>
          <w:u w:val="non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Es soll eine bestimmte Anzahl an Pokemon Karten direkt gerendert werden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m besten zwischen 20 und 40.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dieses Projekt gibt es kein Mockup, dein Design kann gerne kreativ sein.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Unten auf der Seite gibt es einen Button, um weitere 20-40 Pokemon zu laden.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Es erscheint ein Loadingscreen (Userfeedback).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Button kann während des Ladens nicht erneut angeklickt werden.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Kleine Pokemonkarte (Listenansicht):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Werte der kleinen Pokemonkarte: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Name (Groß geschrieben!)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Typ/en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Bild des Pokemons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Hintergrundfarbe passend zum Typ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ID 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(optional)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Die Karte hat einen Hovereffekt.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313" cy="30899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313" cy="308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Große Ansicht (Overlay):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0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Beim Klicken auf die kleine Pokemonkarte soll sich diese in groß öffnen.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enutze ein transparentes Overlay. </w:t>
      </w:r>
      <w:r w:rsidDel="00000000" w:rsidR="00000000" w:rsidRPr="00000000">
        <w:rPr>
          <w:rtl w:val="0"/>
        </w:rPr>
        <w:t xml:space="preserve">Wenn man neben die Karte klickt, sollte sie geschlossen werden.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Der Hintergrund ist nicht scrollbar in der großen Ansicht.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Wie du diese gestaltest und welche du hier alle anzeigen lässt, ist dir überlassen, jedoch sollten hier mindestens gewisse Werte wie z.</w:t>
      </w:r>
      <w:r w:rsidDel="00000000" w:rsidR="00000000" w:rsidRPr="00000000">
        <w:rPr>
          <w:rtl w:val="0"/>
        </w:rPr>
        <w:t xml:space="preserve">B. hp/ attack/ defense etc. 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des Pokemon </w:t>
      </w:r>
      <w:r w:rsidDel="00000000" w:rsidR="00000000" w:rsidRPr="00000000">
        <w:rPr>
          <w:rtl w:val="0"/>
        </w:rPr>
        <w:t xml:space="preserve">angezeigt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werde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, weiteres ist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ptional.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Es gibt Pfeile oder ähnliches, um zwischen den Karten in der großen Ansicht zu wechseln (wie bei der Fotogalerie).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1088" cy="472835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88" cy="472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075" cy="29048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55" l="2711" r="2492" t="3639"/>
                    <a:stretch>
                      <a:fillRect/>
                    </a:stretch>
                  </pic:blipFill>
                  <pic:spPr>
                    <a:xfrm>
                      <a:off x="0" y="0"/>
                      <a:ext cx="4167075" cy="290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3"/>
        </w:numPr>
        <w:spacing w:after="200" w:lineRule="auto"/>
        <w:ind w:left="357.1653543307087" w:hanging="357.1653543307087"/>
        <w:rPr>
          <w:u w:val="none"/>
        </w:rPr>
      </w:pPr>
      <w:bookmarkStart w:colFirst="0" w:colLast="0" w:name="_u9ietw9ewash" w:id="3"/>
      <w:bookmarkEnd w:id="3"/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Aussagekräftige Namen für Funktionen und Variablen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45" w:hanging="285"/>
      </w:pPr>
      <w:r w:rsidDel="00000000" w:rsidR="00000000" w:rsidRPr="00000000">
        <w:rPr>
          <w:rtl w:val="0"/>
        </w:rPr>
        <w:t xml:space="preserve">  camelCase für die Benennung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 ist formatiert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Höchstens 14 Zeilen pro Funktion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Gleicher Abstand zwischen Funktionen (1 oder 2 Leerzeilen)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Lagere HTML Templates aus in extra-Funktionen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spacing w:after="200" w:before="200" w:lineRule="auto"/>
        <w:ind w:left="357.1653543307087" w:hanging="357.1653543307087"/>
        <w:rPr>
          <w:u w:val="none"/>
        </w:rPr>
      </w:pPr>
      <w:bookmarkStart w:colFirst="0" w:colLast="0" w:name="_nzkjy4impftk" w:id="4"/>
      <w:bookmarkEnd w:id="4"/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Bis 320px Breite alles responsive ohne Scrollbalken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Content-Begrenzung für große Monitore (max-width z.B. bei 1920px oder 1440px)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spacing w:after="200" w:before="200" w:lineRule="auto"/>
        <w:ind w:left="357.1653543307087" w:hanging="357.1653543307087"/>
        <w:rPr>
          <w:u w:val="none"/>
        </w:rPr>
      </w:pPr>
      <w:bookmarkStart w:colFirst="0" w:colLast="0" w:name="_x04a4p6d0koj" w:id="5"/>
      <w:bookmarkEnd w:id="5"/>
      <w:r w:rsidDel="00000000" w:rsidR="00000000" w:rsidRPr="00000000">
        <w:rPr>
          <w:rtl w:val="0"/>
        </w:rPr>
        <w:t xml:space="preserve">Sonstiges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Favicon vorhanden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Dokumenten Titel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Hauptseite muss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heißen, damit sie standardmäßig geladen wird.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Pokédex-API ist auf Englisch. Achte bei der Erstellung deiner App auf Sprachkonsistenz – alle Buttons und Felder sollten ebenfalls auf Englisch sein, es sei denn, du hast die API in eine andere Sprache übersetzt.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mit: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Titel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Suchleiste </w:t>
      </w:r>
      <w:r w:rsidDel="00000000" w:rsidR="00000000" w:rsidRPr="00000000">
        <w:rPr>
          <w:rtl w:val="0"/>
        </w:rPr>
        <w:t xml:space="preserve">(man soll mindestens 3 Buchstaben eingeben, bevor via Button gesucht werden kann)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077.1653543307089" w:top="1077.1653543307089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gtree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after="200" w:lineRule="auto"/>
      <w:ind w:left="720" w:hanging="360"/>
      <w:rPr>
        <w:rFonts w:ascii="Figtree" w:cs="Figtree" w:eastAsia="Figtree" w:hAnsi="Figtree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7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60"/>
      <w:gridCol w:w="5250"/>
      <w:gridCol w:w="1365"/>
      <w:tblGridChange w:id="0">
        <w:tblGrid>
          <w:gridCol w:w="2460"/>
          <w:gridCol w:w="5250"/>
          <w:gridCol w:w="1365"/>
        </w:tblGrid>
      </w:tblGridChange>
    </w:tblGrid>
    <w:tr>
      <w:trPr>
        <w:cantSplit w:val="0"/>
        <w:trHeight w:val="264" w:hRule="atLeast"/>
        <w:tblHeader w:val="0"/>
      </w:trPr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Checkliste - Pokédex</w:t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fd5b4f" w:space="0" w:sz="8" w:val="single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ind w:right="-40.39370078740092"/>
            <w:jc w:val="right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2024</w:t>
          </w:r>
        </w:p>
      </w:tc>
    </w:tr>
    <w:tr>
      <w:trPr>
        <w:cantSplit w:val="0"/>
        <w:trHeight w:val="264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inline distB="114300" distT="114300" distL="114300" distR="114300">
          <wp:extent cx="5745600" cy="3302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5600" cy="330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57.1653543307087" w:hanging="357.1653543307087"/>
      </w:pPr>
      <w:rPr>
        <w:color w:val="fd5b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igtree" w:cs="Figtree" w:eastAsia="Figtree" w:hAnsi="Figtree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="240" w:lineRule="auto"/>
    </w:pPr>
    <w:rPr>
      <w:b w:val="1"/>
      <w:color w:val="12465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Figtree" w:cs="Figtree" w:eastAsia="Figtree" w:hAnsi="Figtree"/>
      <w:b w:val="1"/>
      <w:color w:val="12465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5" Type="http://schemas.openxmlformats.org/officeDocument/2006/relationships/font" Target="fonts/FigtreeExtraBold-bold.ttf"/><Relationship Id="rId6" Type="http://schemas.openxmlformats.org/officeDocument/2006/relationships/font" Target="fonts/Figtree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