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0D4F3" w14:textId="77777777" w:rsidR="00964F33" w:rsidRPr="00151033" w:rsidRDefault="00964F33" w:rsidP="00964F33">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1</w:t>
      </w:r>
      <w:r>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00965742"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w:t>
      </w:r>
      <w:r w:rsidRPr="00D05323">
        <w:rPr>
          <w:rFonts w:ascii="Times New Roman" w:hAnsi="Times New Roman" w:cs="Times New Roman"/>
          <w:sz w:val="24"/>
          <w:szCs w:val="24"/>
        </w:rPr>
        <w:t>Measuring the radiocarbon signature of heterotrophic respiration (∆</w:t>
      </w:r>
      <w:r w:rsidRPr="00D05323">
        <w:rPr>
          <w:rFonts w:ascii="Times New Roman" w:hAnsi="Times New Roman" w:cs="Times New Roman"/>
          <w:sz w:val="24"/>
          <w:szCs w:val="24"/>
          <w:vertAlign w:val="superscript"/>
        </w:rPr>
        <w:t>14</w:t>
      </w:r>
      <w:r w:rsidRPr="00D05323">
        <w:rPr>
          <w:rFonts w:ascii="Times New Roman" w:hAnsi="Times New Roman" w:cs="Times New Roman"/>
          <w:sz w:val="24"/>
          <w:szCs w:val="24"/>
        </w:rPr>
        <w:t>C-CO</w:t>
      </w:r>
      <w:r w:rsidRPr="00D05323">
        <w:rPr>
          <w:rFonts w:ascii="Times New Roman" w:hAnsi="Times New Roman" w:cs="Times New Roman"/>
          <w:sz w:val="24"/>
          <w:szCs w:val="24"/>
          <w:vertAlign w:val="subscript"/>
        </w:rPr>
        <w:t>2</w:t>
      </w:r>
      <w:r w:rsidRPr="00D05323">
        <w:rPr>
          <w:rFonts w:ascii="Times New Roman" w:hAnsi="Times New Roman" w:cs="Times New Roman"/>
          <w:sz w:val="24"/>
          <w:szCs w:val="24"/>
        </w:rPr>
        <w:t xml:space="preserve">) in laboratory incubations is a powerful constraint for modeling soil carbon dynamics because it provides an integrated measure of the weighted contribution to the soil efflux from carbon pools with distinct processing rates </w:t>
      </w:r>
      <w:r w:rsidRPr="00D05323">
        <w:rPr>
          <w:rFonts w:ascii="Times New Roman" w:hAnsi="Times New Roman" w:cs="Times New Roman"/>
          <w:sz w:val="24"/>
          <w:szCs w:val="24"/>
        </w:rPr>
        <w:fldChar w:fldCharType="begin" w:fldLock="1"/>
      </w:r>
      <w:r w:rsidRPr="00D05323">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D05323">
        <w:rPr>
          <w:rFonts w:ascii="Times New Roman" w:hAnsi="Times New Roman" w:cs="Times New Roman"/>
          <w:sz w:val="24"/>
          <w:szCs w:val="24"/>
        </w:rPr>
        <w:fldChar w:fldCharType="separate"/>
      </w:r>
      <w:r w:rsidRPr="00D05323">
        <w:rPr>
          <w:rFonts w:ascii="Times New Roman" w:hAnsi="Times New Roman" w:cs="Times New Roman"/>
          <w:noProof/>
          <w:sz w:val="24"/>
          <w:szCs w:val="24"/>
        </w:rPr>
        <w:t>(Trumbore, 2000)</w:t>
      </w:r>
      <w:r w:rsidRPr="00D05323">
        <w:rPr>
          <w:rFonts w:ascii="Times New Roman" w:hAnsi="Times New Roman" w:cs="Times New Roman"/>
          <w:sz w:val="24"/>
          <w:szCs w:val="24"/>
        </w:rPr>
        <w:fldChar w:fldCharType="end"/>
      </w:r>
      <w:r w:rsidRPr="00D05323">
        <w:rPr>
          <w:rFonts w:ascii="Times New Roman" w:hAnsi="Times New Roman" w:cs="Times New Roman"/>
          <w:sz w:val="24"/>
          <w:szCs w:val="24"/>
        </w:rPr>
        <w:t xml:space="preserve">. </w:t>
      </w:r>
    </w:p>
    <w:p w14:paraId="229E1E73" w14:textId="77777777" w:rsidR="00964F33" w:rsidRPr="005A51A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The distribution of soil carbon among faster and more slowly cycling pools has important implications for predicting the response of the soil carbon reservoir to changes in inputs or decomposition rates resulting from climate change (Trumbore, 2000). Soils with large pools of slowly cycling carbon would be expected to sequester more carbon with increased inputs than soils dominated by fast cycling pools, while shifts in temperature or moisture regimes may affect decomposition rates differently depending on the stabilization mechanism. ∆</w:t>
      </w:r>
      <w:r w:rsidRPr="002D7A8F">
        <w:rPr>
          <w:rFonts w:ascii="Times New Roman" w:hAnsi="Times New Roman" w:cs="Times New Roman"/>
          <w:sz w:val="24"/>
          <w:szCs w:val="24"/>
          <w:vertAlign w:val="superscript"/>
        </w:rPr>
        <w:t>14</w:t>
      </w:r>
      <w:r>
        <w:rPr>
          <w:rFonts w:ascii="Times New Roman" w:hAnsi="Times New Roman" w:cs="Times New Roman"/>
          <w:sz w:val="24"/>
          <w:szCs w:val="24"/>
        </w:rPr>
        <w:t>C-CO</w:t>
      </w:r>
      <w:r w:rsidRPr="002D7A8F">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reflects respiration fluxes dominated by the decomposition of fast cycling carbon in contrast to bulk soil ∆</w:t>
      </w:r>
      <w:r w:rsidRPr="002D7A8F">
        <w:rPr>
          <w:rFonts w:ascii="Times New Roman" w:hAnsi="Times New Roman" w:cs="Times New Roman"/>
          <w:sz w:val="24"/>
          <w:szCs w:val="24"/>
          <w:vertAlign w:val="superscript"/>
        </w:rPr>
        <w:t>14</w:t>
      </w:r>
      <w:r>
        <w:rPr>
          <w:rFonts w:ascii="Times New Roman" w:hAnsi="Times New Roman" w:cs="Times New Roman"/>
          <w:sz w:val="24"/>
          <w:szCs w:val="24"/>
        </w:rPr>
        <w:t xml:space="preserve">C, which is dominated by large stocks of relatively slowly cycling carbon (Sierra et al., 2018). Both measurements are equally valuable in predicting the response of soil C to global change. </w:t>
      </w:r>
    </w:p>
    <w:p w14:paraId="2702E058"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Soil archives offer a window into the past, and incubating archived soils is one opportunity for observing how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changes over time. The</w:t>
      </w:r>
      <w:r w:rsidRPr="00D05323">
        <w:rPr>
          <w:rFonts w:ascii="Times New Roman" w:hAnsi="Times New Roman" w:cs="Times New Roman"/>
          <w:sz w:val="24"/>
          <w:szCs w:val="24"/>
        </w:rPr>
        <w:t xml:space="preserve"> pulse of radiocarbon introduced into the biosphere from nuc</w:t>
      </w:r>
      <w:r>
        <w:rPr>
          <w:rFonts w:ascii="Times New Roman" w:hAnsi="Times New Roman" w:cs="Times New Roman"/>
          <w:sz w:val="24"/>
          <w:szCs w:val="24"/>
        </w:rPr>
        <w:t xml:space="preserve">lear weapons testing (“bomb-C”), which peaked in the </w:t>
      </w:r>
      <w:r w:rsidRPr="00D05323">
        <w:rPr>
          <w:rFonts w:ascii="Times New Roman" w:hAnsi="Times New Roman" w:cs="Times New Roman"/>
          <w:sz w:val="24"/>
          <w:szCs w:val="24"/>
        </w:rPr>
        <w:t>mid-20th century</w:t>
      </w:r>
      <w:r>
        <w:rPr>
          <w:rFonts w:ascii="Times New Roman" w:hAnsi="Times New Roman" w:cs="Times New Roman"/>
          <w:sz w:val="24"/>
          <w:szCs w:val="24"/>
        </w:rPr>
        <w:t>,</w:t>
      </w:r>
      <w:r w:rsidRPr="00D05323">
        <w:rPr>
          <w:rFonts w:ascii="Times New Roman" w:hAnsi="Times New Roman" w:cs="Times New Roman"/>
          <w:sz w:val="24"/>
          <w:szCs w:val="24"/>
        </w:rPr>
        <w:t xml:space="preserve"> </w:t>
      </w:r>
      <w:r w:rsidRPr="00D05323">
        <w:rPr>
          <w:rFonts w:ascii="Times New Roman" w:hAnsi="Times New Roman" w:cs="Times New Roman"/>
          <w:sz w:val="24"/>
          <w:szCs w:val="24"/>
        </w:rPr>
        <w:fldChar w:fldCharType="begin" w:fldLock="1"/>
      </w:r>
      <w:r w:rsidRPr="00D05323">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Pr="00D05323">
        <w:rPr>
          <w:rFonts w:ascii="Times New Roman" w:hAnsi="Times New Roman" w:cs="Times New Roman"/>
          <w:sz w:val="24"/>
          <w:szCs w:val="24"/>
        </w:rPr>
        <w:fldChar w:fldCharType="separate"/>
      </w:r>
      <w:r w:rsidRPr="00D05323">
        <w:rPr>
          <w:rFonts w:ascii="Times New Roman" w:hAnsi="Times New Roman" w:cs="Times New Roman"/>
          <w:noProof/>
          <w:sz w:val="24"/>
          <w:szCs w:val="24"/>
        </w:rPr>
        <w:t>(Trumbore, 2009)</w:t>
      </w:r>
      <w:r w:rsidRPr="00D05323">
        <w:rPr>
          <w:rFonts w:ascii="Times New Roman" w:hAnsi="Times New Roman" w:cs="Times New Roman"/>
          <w:sz w:val="24"/>
          <w:szCs w:val="24"/>
        </w:rPr>
        <w:fldChar w:fldCharType="end"/>
      </w:r>
      <w:r>
        <w:rPr>
          <w:rFonts w:ascii="Times New Roman" w:hAnsi="Times New Roman" w:cs="Times New Roman"/>
          <w:sz w:val="24"/>
          <w:szCs w:val="24"/>
        </w:rPr>
        <w:t xml:space="preserve"> serves as an ideal tracer for this. New C inputs to the soil over the decades following the bomb-C peak carry distinct annual radiocarbon signatures due to the decline in atmospheric 14C over this period. Following the bomb-C trace in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respired from soils collected and archived over this period could therefore provide unique insight into decadal scale soil C dynamics.</w:t>
      </w:r>
    </w:p>
    <w:p w14:paraId="346568A6"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A critical issue with interpreting bomb-C radiocarbon is that </w:t>
      </w:r>
      <w:r w:rsidRPr="00C27016">
        <w:rPr>
          <w:rFonts w:ascii="Times New Roman" w:hAnsi="Times New Roman" w:cs="Times New Roman"/>
          <w:sz w:val="24"/>
          <w:szCs w:val="24"/>
        </w:rPr>
        <w:t>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is identical, due to </w:t>
      </w:r>
      <w:r w:rsidRPr="00C27016">
        <w:rPr>
          <w:rFonts w:ascii="Times New Roman" w:hAnsi="Times New Roman" w:cs="Times New Roman"/>
          <w:sz w:val="24"/>
          <w:szCs w:val="24"/>
        </w:rPr>
        <w:t>the curvature of the bomb-C peak</w:t>
      </w:r>
      <w:r>
        <w:rPr>
          <w:rFonts w:ascii="Times New Roman" w:hAnsi="Times New Roman" w:cs="Times New Roman"/>
          <w:sz w:val="24"/>
          <w:szCs w:val="24"/>
        </w:rPr>
        <w:t xml:space="preserve">. This means observations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 xml:space="preserve"> from a single point in time can be fit to models with </w:t>
      </w:r>
      <w:r>
        <w:rPr>
          <w:rFonts w:ascii="Times New Roman" w:hAnsi="Times New Roman" w:cs="Times New Roman"/>
          <w:sz w:val="24"/>
          <w:szCs w:val="24"/>
        </w:rPr>
        <w:lastRenderedPageBreak/>
        <w:t>different rates of intrinsic decomposition. Trumbore (2000) gives the example of</w:t>
      </w:r>
      <w:r w:rsidRPr="008C3D78">
        <w:rPr>
          <w:rFonts w:ascii="Times New Roman" w:hAnsi="Times New Roman" w:cs="Times New Roman"/>
          <w:sz w:val="24"/>
          <w:szCs w:val="24"/>
        </w:rPr>
        <w:t xml:space="preserve"> </w:t>
      </w:r>
      <w:r>
        <w:rPr>
          <w:rFonts w:ascii="Times New Roman" w:hAnsi="Times New Roman" w:cs="Times New Roman"/>
          <w:sz w:val="24"/>
          <w:szCs w:val="24"/>
        </w:rPr>
        <w:t>a two independent, homogenous pools of soil carbon, one with an intrinsic decomposition rate (</w:t>
      </w:r>
      <w:r w:rsidRPr="000D39B1">
        <w:rPr>
          <w:rFonts w:ascii="Times New Roman" w:hAnsi="Times New Roman" w:cs="Times New Roman"/>
          <w:i/>
          <w:sz w:val="24"/>
          <w:szCs w:val="24"/>
        </w:rPr>
        <w:t>k</w:t>
      </w:r>
      <w:r>
        <w:rPr>
          <w:rFonts w:ascii="Times New Roman" w:hAnsi="Times New Roman" w:cs="Times New Roman"/>
          <w:sz w:val="24"/>
          <w:szCs w:val="24"/>
        </w:rPr>
        <w:t xml:space="preserve">) of 6.6 years and the second with </w:t>
      </w:r>
      <w:r w:rsidRPr="000D39B1">
        <w:rPr>
          <w:rFonts w:ascii="Times New Roman" w:hAnsi="Times New Roman" w:cs="Times New Roman"/>
          <w:i/>
          <w:sz w:val="24"/>
          <w:szCs w:val="24"/>
        </w:rPr>
        <w:t>k</w:t>
      </w:r>
      <w:r>
        <w:rPr>
          <w:rFonts w:ascii="Times New Roman" w:hAnsi="Times New Roman" w:cs="Times New Roman"/>
          <w:sz w:val="24"/>
          <w:szCs w:val="24"/>
        </w:rPr>
        <w:t xml:space="preserve"> = 50 years, both of which would have a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 xml:space="preserve"> of 166</w:t>
      </w:r>
      <w:r w:rsidRPr="00C27016">
        <w:rPr>
          <w:rFonts w:ascii="Times New Roman" w:hAnsi="Times New Roman" w:cs="Times New Roman"/>
          <w:sz w:val="24"/>
          <w:szCs w:val="24"/>
        </w:rPr>
        <w:t>‰</w:t>
      </w:r>
      <w:r>
        <w:rPr>
          <w:rFonts w:ascii="Times New Roman" w:hAnsi="Times New Roman" w:cs="Times New Roman"/>
          <w:sz w:val="24"/>
          <w:szCs w:val="24"/>
        </w:rPr>
        <w:t xml:space="preserve"> in 1996. Observations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measured in incubations of archived soils could help solve this problem by enabling the contruction of a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time series. The trajectory of ∆</w:t>
      </w:r>
      <w:r w:rsidRPr="00C87E07">
        <w:rPr>
          <w:rFonts w:ascii="Times New Roman" w:hAnsi="Times New Roman" w:cs="Times New Roman"/>
          <w:sz w:val="24"/>
          <w:szCs w:val="24"/>
          <w:vertAlign w:val="superscript"/>
        </w:rPr>
        <w:t>14</w:t>
      </w:r>
      <w:r>
        <w:rPr>
          <w:rFonts w:ascii="Times New Roman" w:hAnsi="Times New Roman" w:cs="Times New Roman"/>
          <w:sz w:val="24"/>
          <w:szCs w:val="24"/>
        </w:rPr>
        <w:t xml:space="preserve">C in a soil carbon pool turning over every 6.6 years is quite different from one with an intrinsic decomposition rate of 50 years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Pr>
          <w:rFonts w:ascii="Times New Roman" w:hAnsi="Times New Roman" w:cs="Times New Roman"/>
          <w:sz w:val="24"/>
          <w:szCs w:val="24"/>
        </w:rPr>
        <w:t>, a powerful additional constraint for parameterization.</w:t>
      </w:r>
    </w:p>
    <w:p w14:paraId="316C6DE0"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I</w:t>
      </w:r>
      <w:r>
        <w:rPr>
          <w:rFonts w:ascii="Times New Roman" w:hAnsi="Times New Roman" w:cs="Times New Roman"/>
          <w:sz w:val="24"/>
          <w:szCs w:val="24"/>
        </w:rPr>
        <w:t xml:space="preserve">ncubations of archived soils </w:t>
      </w:r>
      <w:r>
        <w:rPr>
          <w:rFonts w:ascii="Times New Roman" w:eastAsia="Arial Unicode MS" w:hAnsi="Times New Roman" w:cs="Times New Roman"/>
          <w:sz w:val="24"/>
          <w:szCs w:val="24"/>
        </w:rPr>
        <w:t>presents challenges, however. Prior to long term storage soils are commonly air-dried, but this process is known to</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affect</w:t>
      </w:r>
      <w:r w:rsidRPr="00C27016">
        <w:rPr>
          <w:rFonts w:ascii="Times New Roman" w:eastAsia="Arial Unicode MS" w:hAnsi="Times New Roman" w:cs="Times New Roman"/>
          <w:sz w:val="24"/>
          <w:szCs w:val="24"/>
        </w:rPr>
        <w:t xml:space="preserve"> biological, physical, and chemical properties </w:t>
      </w:r>
      <w:r>
        <w:rPr>
          <w:rFonts w:ascii="Times New Roman" w:eastAsia="Arial Unicode MS" w:hAnsi="Times New Roman" w:cs="Times New Roman"/>
          <w:sz w:val="24"/>
          <w:szCs w:val="24"/>
        </w:rPr>
        <w:t xml:space="preserve">of the soil </w:t>
      </w:r>
      <w:r w:rsidRPr="00C27016">
        <w:rPr>
          <w:rFonts w:eastAsia="Arial Unicode MS"/>
          <w:sz w:val="24"/>
          <w:szCs w:val="24"/>
        </w:rPr>
        <w:fldChar w:fldCharType="begin" w:fldLock="1"/>
      </w:r>
      <w:r>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eastAsia="Arial Unicode MS"/>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eastAsia="Arial Unicode MS"/>
          <w:sz w:val="24"/>
          <w:szCs w:val="24"/>
        </w:rPr>
        <w:fldChar w:fldCharType="end"/>
      </w:r>
      <w:r>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Pr="001D72A5">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While the impact of air-drying and rewetting on soil respiration rates has been extensively studied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Pr>
          <w:rFonts w:ascii="Times New Roman" w:eastAsia="Arial Unicode MS" w:hAnsi="Times New Roman" w:cs="Times New Roman"/>
          <w:sz w:val="24"/>
          <w:szCs w:val="24"/>
        </w:rPr>
        <w:t xml:space="preserve">, the potential effects of air-drying, long-term storage, and rewetting on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has yet to be documented.</w:t>
      </w:r>
    </w:p>
    <w:p w14:paraId="27C00A19" w14:textId="77777777" w:rsidR="00964F33" w:rsidRPr="00C87E07" w:rsidRDefault="00964F33" w:rsidP="00964F33">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For example, disruption of soil aggregates following drying and rewetting would likely lead to greater 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0D502981"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w:t>
      </w:r>
      <w:r w:rsidRPr="00C27016">
        <w:rPr>
          <w:rFonts w:ascii="Times New Roman" w:eastAsia="Arial Unicode MS" w:hAnsi="Times New Roman" w:cs="Times New Roman"/>
          <w:sz w:val="24"/>
          <w:szCs w:val="24"/>
        </w:rPr>
        <w:t xml:space="preserve">. </w:t>
      </w:r>
    </w:p>
    <w:p w14:paraId="5754EF79"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We designed three experiments to answer the following questions: </w:t>
      </w:r>
    </w:p>
    <w:p w14:paraId="7073E097" w14:textId="77777777" w:rsidR="00964F33" w:rsidRDefault="00964F33" w:rsidP="00964F33">
      <w:pPr>
        <w:pStyle w:val="Normal1"/>
        <w:numPr>
          <w:ilvl w:val="0"/>
          <w:numId w:val="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Is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observed in incubations of soils prior to air-drying altered by the process of air-drying, storage, and subsequent rewetting? </w:t>
      </w:r>
    </w:p>
    <w:p w14:paraId="287BEB1B" w14:textId="77777777" w:rsidR="00964F33" w:rsidRDefault="00964F33" w:rsidP="00964F33">
      <w:pPr>
        <w:pStyle w:val="Normal1"/>
        <w:numPr>
          <w:ilvl w:val="0"/>
          <w:numId w:val="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What is the effect of air-drying and rewetting alone, i.e. without storage, on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p>
    <w:p w14:paraId="34F7342A" w14:textId="77777777" w:rsidR="00964F33" w:rsidRPr="00804528" w:rsidRDefault="00964F33" w:rsidP="00964F33">
      <w:pPr>
        <w:pStyle w:val="Normal1"/>
        <w:numPr>
          <w:ilvl w:val="0"/>
          <w:numId w:val="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Does the duration of storage affect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p>
    <w:p w14:paraId="0A99026F" w14:textId="77777777" w:rsidR="00964F33" w:rsidRPr="00C27016" w:rsidRDefault="00964F33" w:rsidP="00964F33">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2</w:t>
      </w:r>
      <w:r>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2AFF0144" w14:textId="77777777" w:rsidR="00964F33" w:rsidRPr="00C27016" w:rsidRDefault="00964F33" w:rsidP="00964F33">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devised </w:t>
      </w:r>
      <w:r>
        <w:rPr>
          <w:rFonts w:ascii="Times New Roman" w:eastAsia="Arial Unicode MS" w:hAnsi="Times New Roman" w:cs="Times New Roman"/>
          <w:sz w:val="24"/>
          <w:szCs w:val="24"/>
        </w:rPr>
        <w:t>three experiments to quantify potential shifts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measured </w:t>
      </w:r>
      <w:r w:rsidRPr="00C27016">
        <w:rPr>
          <w:rFonts w:ascii="Times New Roman" w:hAnsi="Times New Roman" w:cs="Times New Roman"/>
          <w:sz w:val="24"/>
          <w:szCs w:val="24"/>
        </w:rPr>
        <w:t xml:space="preserve">in </w:t>
      </w:r>
      <w:r>
        <w:rPr>
          <w:rFonts w:ascii="Times New Roman" w:hAnsi="Times New Roman" w:cs="Times New Roman"/>
          <w:sz w:val="24"/>
          <w:szCs w:val="24"/>
        </w:rPr>
        <w:t xml:space="preserve">laboratory soil </w:t>
      </w:r>
      <w:r w:rsidRPr="00C27016">
        <w:rPr>
          <w:rFonts w:ascii="Times New Roman" w:hAnsi="Times New Roman" w:cs="Times New Roman"/>
          <w:sz w:val="24"/>
          <w:szCs w:val="24"/>
        </w:rPr>
        <w:t xml:space="preserve">incubations </w:t>
      </w:r>
      <w:r>
        <w:rPr>
          <w:rFonts w:ascii="Times New Roman" w:hAnsi="Times New Roman" w:cs="Times New Roman"/>
          <w:sz w:val="24"/>
          <w:szCs w:val="24"/>
        </w:rPr>
        <w:t>following air-drying, storage, and rewetting. All three experiments consider the effect of air-drying followed by subsequent rewetting, but with varying storage duration, from less than 1 month (no storage) to 14 years. Experiment 1 focuses</w:t>
      </w:r>
      <w:r w:rsidRPr="00C27016">
        <w:rPr>
          <w:rFonts w:ascii="Times New Roman" w:hAnsi="Times New Roman" w:cs="Times New Roman"/>
          <w:sz w:val="24"/>
          <w:szCs w:val="24"/>
        </w:rPr>
        <w:t xml:space="preserve"> on the effects of air-drying </w:t>
      </w:r>
      <w:r>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w:t>
      </w:r>
      <w:r>
        <w:rPr>
          <w:rFonts w:ascii="Times New Roman" w:hAnsi="Times New Roman" w:cs="Times New Roman"/>
          <w:sz w:val="24"/>
          <w:szCs w:val="24"/>
        </w:rPr>
        <w:t>the effect of varied storage duration (storage duration)</w:t>
      </w:r>
      <w:r w:rsidRPr="00C27016">
        <w:rPr>
          <w:rFonts w:ascii="Times New Roman" w:hAnsi="Times New Roman" w:cs="Times New Roman"/>
          <w:sz w:val="24"/>
          <w:szCs w:val="24"/>
        </w:rPr>
        <w:t>.</w:t>
      </w:r>
      <w:r>
        <w:rPr>
          <w:rFonts w:ascii="Times New Roman" w:hAnsi="Times New Roman" w:cs="Times New Roman"/>
          <w:sz w:val="24"/>
          <w:szCs w:val="24"/>
        </w:rPr>
        <w:t xml:space="preserve"> All soils were split following sample collection, with one split air-dried, and the other kept under refrigeration at field-moisture until incubation. We considered the undried split to be the control sample and the air-dried split to be the treatment sample for each experiment.</w:t>
      </w:r>
    </w:p>
    <w:p w14:paraId="13E0563D" w14:textId="77777777" w:rsidR="00964F33" w:rsidRDefault="00964F33" w:rsidP="00964F33">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 xml:space="preserve">2.1 </w:t>
      </w:r>
      <w:r>
        <w:rPr>
          <w:rFonts w:ascii="Times New Roman" w:hAnsi="Times New Roman" w:cs="Times New Roman"/>
          <w:sz w:val="24"/>
          <w:szCs w:val="24"/>
        </w:rPr>
        <w:t>Experiment 1: Air-dry/rewet + storage</w:t>
      </w:r>
    </w:p>
    <w:p w14:paraId="20590F0B" w14:textId="77777777" w:rsidR="00964F33" w:rsidRPr="00C27016" w:rsidRDefault="00964F33" w:rsidP="00964F33">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2.1.1 Experiment 1 s</w:t>
      </w:r>
      <w:r w:rsidRPr="00C27016">
        <w:rPr>
          <w:rFonts w:ascii="Times New Roman" w:hAnsi="Times New Roman" w:cs="Times New Roman"/>
          <w:sz w:val="24"/>
          <w:szCs w:val="24"/>
        </w:rPr>
        <w:t>ample selection and field sampling</w:t>
      </w:r>
    </w:p>
    <w:p w14:paraId="13A2EB45" w14:textId="77777777" w:rsidR="00964F33" w:rsidRPr="00AB2DB9" w:rsidRDefault="00964F33" w:rsidP="00964F33">
      <w:pPr>
        <w:pStyle w:val="Normal1"/>
        <w:spacing w:before="120" w:line="360" w:lineRule="auto"/>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Pr="00C27016">
        <w:rPr>
          <w:rFonts w:ascii="Times New Roman" w:hAnsi="Times New Roman" w:cs="Times New Roman"/>
          <w:sz w:val="24"/>
          <w:szCs w:val="24"/>
        </w:rPr>
        <w:t xml:space="preserve">were collected </w:t>
      </w:r>
      <w:r>
        <w:rPr>
          <w:rFonts w:ascii="Times New Roman" w:hAnsi="Times New Roman" w:cs="Times New Roman"/>
          <w:sz w:val="24"/>
          <w:szCs w:val="24"/>
        </w:rPr>
        <w:t xml:space="preserve">in 2011 </w:t>
      </w:r>
      <w:r w:rsidRPr="00C27016">
        <w:rPr>
          <w:rFonts w:ascii="Times New Roman" w:hAnsi="Times New Roman" w:cs="Times New Roman"/>
          <w:sz w:val="24"/>
          <w:szCs w:val="24"/>
        </w:rPr>
        <w:t xml:space="preserve">from plots established as part of the Biodiversity Exploratories project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(Fischer et al., 2010)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Pr>
          <w:rFonts w:ascii="Times New Roman" w:hAnsi="Times New Roman" w:cs="Times New Roman"/>
          <w:sz w:val="24"/>
          <w:szCs w:val="24"/>
        </w:rPr>
        <w:t>The samples used in this study</w:t>
      </w:r>
      <w:r w:rsidRPr="00C27016">
        <w:rPr>
          <w:rFonts w:ascii="Times New Roman" w:hAnsi="Times New Roman" w:cs="Times New Roman"/>
          <w:sz w:val="24"/>
          <w:szCs w:val="24"/>
        </w:rPr>
        <w:t xml:space="preserve"> comprised a subset of samples originally collected for a different study</w:t>
      </w:r>
      <w:r>
        <w:rPr>
          <w:rFonts w:ascii="Times New Roman" w:hAnsi="Times New Roman" w:cs="Times New Roman"/>
          <w:sz w:val="24"/>
          <w:szCs w:val="24"/>
        </w:rPr>
        <w:t xml:space="preserve"> by</w:t>
      </w:r>
      <w:r w:rsidRPr="00C27016">
        <w:rPr>
          <w:rFonts w:ascii="Times New Roman" w:hAnsi="Times New Roman" w:cs="Times New Roman"/>
          <w:sz w:val="24"/>
          <w:szCs w:val="24"/>
        </w:rPr>
        <w:t xml:space="preserve">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Pr>
          <w:rFonts w:ascii="Times New Roman" w:hAnsi="Times New Roman" w:cs="Times New Roman"/>
          <w:noProof/>
          <w:sz w:val="24"/>
          <w:szCs w:val="24"/>
        </w:rPr>
        <w:t>Solly et al.</w:t>
      </w:r>
      <w:r w:rsidRPr="005238BD">
        <w:rPr>
          <w:rFonts w:ascii="Times New Roman" w:hAnsi="Times New Roman" w:cs="Times New Roman"/>
          <w:noProof/>
          <w:sz w:val="24"/>
          <w:szCs w:val="24"/>
        </w:rPr>
        <w:t xml:space="preserve"> </w:t>
      </w:r>
      <w:r>
        <w:rPr>
          <w:rFonts w:ascii="Times New Roman" w:hAnsi="Times New Roman" w:cs="Times New Roman"/>
          <w:noProof/>
          <w:sz w:val="24"/>
          <w:szCs w:val="24"/>
        </w:rPr>
        <w:t>(</w:t>
      </w:r>
      <w:r w:rsidRPr="005238BD">
        <w:rPr>
          <w:rFonts w:ascii="Times New Roman" w:hAnsi="Times New Roman" w:cs="Times New Roman"/>
          <w:noProof/>
          <w:sz w:val="24"/>
          <w:szCs w:val="24"/>
        </w:rPr>
        <w:t>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w:t>
      </w:r>
      <w:r>
        <w:rPr>
          <w:rFonts w:ascii="Times New Roman" w:hAnsi="Times New Roman" w:cs="Times New Roman"/>
          <w:sz w:val="24"/>
          <w:szCs w:val="24"/>
        </w:rPr>
        <w:t xml:space="preserve">pled from </w:t>
      </w:r>
      <w:r w:rsidRPr="00C27016">
        <w:rPr>
          <w:rFonts w:ascii="Times New Roman" w:hAnsi="Times New Roman" w:cs="Times New Roman"/>
          <w:sz w:val="24"/>
          <w:szCs w:val="24"/>
        </w:rPr>
        <w:t>two regions</w:t>
      </w:r>
      <w:r>
        <w:rPr>
          <w:rFonts w:ascii="Times New Roman" w:hAnsi="Times New Roman" w:cs="Times New Roman"/>
          <w:sz w:val="24"/>
          <w:szCs w:val="24"/>
        </w:rPr>
        <w:t xml:space="preserve"> of central Germany</w:t>
      </w:r>
      <w:r w:rsidRPr="00C27016">
        <w:rPr>
          <w:rFonts w:ascii="Times New Roman" w:hAnsi="Times New Roman" w:cs="Times New Roman"/>
          <w:sz w:val="24"/>
          <w:szCs w:val="24"/>
        </w:rPr>
        <w:t>, Schorheide-Chorin</w:t>
      </w:r>
      <w:r>
        <w:rPr>
          <w:rFonts w:ascii="Times New Roman" w:hAnsi="Times New Roman" w:cs="Times New Roman"/>
          <w:sz w:val="24"/>
          <w:szCs w:val="24"/>
        </w:rPr>
        <w:t xml:space="preserve"> (Central Germany 1) and Hainich-Dün (Central Germany 2)</w:t>
      </w:r>
      <w:r w:rsidRPr="00C27016">
        <w:rPr>
          <w:rFonts w:ascii="Times New Roman" w:hAnsi="Times New Roman" w:cs="Times New Roman"/>
          <w:sz w:val="24"/>
          <w:szCs w:val="24"/>
        </w:rPr>
        <w:t xml:space="preserve">. </w:t>
      </w:r>
      <w:r>
        <w:rPr>
          <w:rFonts w:ascii="Times New Roman" w:hAnsi="Times New Roman" w:cs="Times New Roman"/>
          <w:sz w:val="24"/>
          <w:szCs w:val="24"/>
        </w:rPr>
        <w:t>The two regions have similar climates, but are characterized by different soil textures (</w:t>
      </w:r>
      <w:r w:rsidRPr="00C27016">
        <w:rPr>
          <w:rFonts w:ascii="Times New Roman" w:hAnsi="Times New Roman" w:cs="Times New Roman"/>
          <w:sz w:val="24"/>
          <w:szCs w:val="24"/>
        </w:rPr>
        <w:t>Table 1)</w:t>
      </w:r>
      <w:r>
        <w:rPr>
          <w:rFonts w:ascii="Times New Roman" w:hAnsi="Times New Roman" w:cs="Times New Roman"/>
          <w:sz w:val="24"/>
          <w:szCs w:val="24"/>
        </w:rPr>
        <w:t xml:space="preserve">. </w:t>
      </w:r>
      <w:r w:rsidRPr="00C27016">
        <w:rPr>
          <w:rFonts w:ascii="Times New Roman" w:hAnsi="Times New Roman" w:cs="Times New Roman"/>
          <w:sz w:val="24"/>
          <w:szCs w:val="24"/>
        </w:rPr>
        <w:t>We used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signature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from the </w:t>
      </w:r>
      <w:r>
        <w:rPr>
          <w:rFonts w:ascii="Times New Roman" w:hAnsi="Times New Roman" w:cs="Times New Roman"/>
          <w:sz w:val="24"/>
          <w:szCs w:val="24"/>
        </w:rPr>
        <w:t xml:space="preserve">second enclosure period of the </w:t>
      </w:r>
      <w:r w:rsidRPr="00C27016">
        <w:rPr>
          <w:rFonts w:ascii="Times New Roman" w:hAnsi="Times New Roman" w:cs="Times New Roman"/>
          <w:sz w:val="24"/>
          <w:szCs w:val="24"/>
        </w:rPr>
        <w:t>incubations conducted in 2011 to omit samples containing inorganic carbon, conservatively deeming any samples with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&gt; -25‰ as potentially affected by the release of inorganic C</w:t>
      </w:r>
      <w:r w:rsidRPr="00C27016">
        <w:rPr>
          <w:rFonts w:ascii="Times New Roman" w:eastAsia="Arial Unicode MS" w:hAnsi="Times New Roman" w:cs="Times New Roman"/>
          <w:sz w:val="24"/>
          <w:szCs w:val="24"/>
        </w:rPr>
        <w:t xml:space="preserve"> (which may be present in previously limed soils in this region). We then selected soils from three grassland plots (50 m by 50 m) and three forest plots (100 m by 100 m) in each of the two geographic regions (n total = 12 sites), using the additional criteri</w:t>
      </w:r>
      <w:r>
        <w:rPr>
          <w:rFonts w:ascii="Times New Roman" w:eastAsia="Arial Unicode MS" w:hAnsi="Times New Roman" w:cs="Times New Roman"/>
          <w:sz w:val="24"/>
          <w:szCs w:val="24"/>
        </w:rPr>
        <w:t>on</w:t>
      </w:r>
      <w:r w:rsidRPr="00C27016">
        <w:rPr>
          <w:rFonts w:ascii="Times New Roman" w:eastAsia="Arial Unicode MS" w:hAnsi="Times New Roman" w:cs="Times New Roman"/>
          <w:sz w:val="24"/>
          <w:szCs w:val="24"/>
        </w:rPr>
        <w:t xml:space="preserve"> that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the 2011 incubations fell within the interquartile range observed for</w:t>
      </w:r>
      <w:r>
        <w:rPr>
          <w:rFonts w:ascii="Times New Roman" w:hAnsi="Times New Roman" w:cs="Times New Roman"/>
          <w:sz w:val="24"/>
          <w:szCs w:val="24"/>
        </w:rPr>
        <w:t xml:space="preserve"> the ecosystem type and region. </w:t>
      </w:r>
      <w:r w:rsidRPr="00C27016">
        <w:rPr>
          <w:rFonts w:ascii="Times New Roman" w:hAnsi="Times New Roman" w:cs="Times New Roman"/>
          <w:sz w:val="24"/>
          <w:szCs w:val="24"/>
        </w:rPr>
        <w:t>Further details on the soil collection and sampling strategy can be found in Solly et al. (2014).</w:t>
      </w:r>
    </w:p>
    <w:p w14:paraId="6C287A79" w14:textId="77777777" w:rsidR="00964F33" w:rsidRPr="00C27016" w:rsidRDefault="00964F33" w:rsidP="00964F33">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2.1.2</w:t>
      </w:r>
      <w:r w:rsidRPr="00C27016">
        <w:rPr>
          <w:rFonts w:ascii="Times New Roman" w:hAnsi="Times New Roman" w:cs="Times New Roman"/>
          <w:sz w:val="24"/>
          <w:szCs w:val="24"/>
        </w:rPr>
        <w:t xml:space="preserve"> </w:t>
      </w:r>
      <w:r>
        <w:rPr>
          <w:rFonts w:ascii="Times New Roman" w:hAnsi="Times New Roman" w:cs="Times New Roman"/>
          <w:sz w:val="24"/>
          <w:szCs w:val="24"/>
        </w:rPr>
        <w:t>Experiment 1 sample</w:t>
      </w:r>
      <w:r w:rsidRPr="00C27016">
        <w:rPr>
          <w:rFonts w:ascii="Times New Roman" w:hAnsi="Times New Roman" w:cs="Times New Roman"/>
          <w:sz w:val="24"/>
          <w:szCs w:val="24"/>
        </w:rPr>
        <w:t xml:space="preserve"> preparation</w:t>
      </w:r>
    </w:p>
    <w:p w14:paraId="67EF6DF0"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Following sample collection, soils for Experiment 1 were sieved to &lt;2 mm at field-moisture and water holding capacity was determined on a 10 g subsample. </w:t>
      </w:r>
      <w:r>
        <w:rPr>
          <w:rFonts w:ascii="Times New Roman" w:hAnsi="Times New Roman" w:cs="Times New Roman"/>
          <w:sz w:val="24"/>
          <w:szCs w:val="24"/>
        </w:rPr>
        <w:t xml:space="preserve">Briefly, we removed the tips from 50 ml centrifuge tubes and covered them with a fine mesh (&lt;50 µm). We filled the tubes with soil and placed them upright with the mesh-side down in a glass dish filled with deionized water. Tubes were left overnight. The following day we moved them to a second glass dish filled with sand. We allowed the soils to drain for 30 minutes before weighing again to determine the amount of water absorbed. </w:t>
      </w:r>
      <w:r w:rsidRPr="00C27016">
        <w:rPr>
          <w:rFonts w:ascii="Times New Roman" w:hAnsi="Times New Roman" w:cs="Times New Roman"/>
          <w:sz w:val="24"/>
          <w:szCs w:val="24"/>
        </w:rPr>
        <w:t>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w:t>
      </w:r>
      <w:r>
        <w:rPr>
          <w:rFonts w:ascii="Times New Roman" w:hAnsi="Times New Roman" w:cs="Times New Roman"/>
          <w:sz w:val="24"/>
          <w:szCs w:val="24"/>
        </w:rPr>
        <w:t>treatment samples, n = 12</w:t>
      </w:r>
      <w:r w:rsidRPr="00C27016">
        <w:rPr>
          <w:rFonts w:ascii="Times New Roman" w:hAnsi="Times New Roman" w:cs="Times New Roman"/>
          <w:sz w:val="24"/>
          <w:szCs w:val="24"/>
        </w:rPr>
        <w:t>),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w:t>
      </w:r>
      <w:r>
        <w:rPr>
          <w:rFonts w:ascii="Times New Roman" w:hAnsi="Times New Roman" w:cs="Times New Roman"/>
          <w:sz w:val="24"/>
          <w:szCs w:val="24"/>
        </w:rPr>
        <w:t xml:space="preserve"> samples, n = 12</w:t>
      </w:r>
      <w:r w:rsidRPr="00C27016">
        <w:rPr>
          <w:rFonts w:ascii="Times New Roman" w:hAnsi="Times New Roman" w:cs="Times New Roman"/>
          <w:sz w:val="24"/>
          <w:szCs w:val="24"/>
        </w:rPr>
        <w:t xml:space="preserve">). Control-1 </w:t>
      </w:r>
      <w:r>
        <w:rPr>
          <w:rFonts w:ascii="Times New Roman" w:hAnsi="Times New Roman" w:cs="Times New Roman"/>
          <w:sz w:val="24"/>
          <w:szCs w:val="24"/>
        </w:rPr>
        <w:t xml:space="preserve">samples </w:t>
      </w:r>
      <w:r w:rsidRPr="00C27016">
        <w:rPr>
          <w:rFonts w:ascii="Times New Roman" w:hAnsi="Times New Roman" w:cs="Times New Roman"/>
          <w:sz w:val="24"/>
          <w:szCs w:val="24"/>
        </w:rPr>
        <w:t>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were placed in re-sealable plastic bags, and stored inside large plastic boxes in a cool (ca. 15º C) dark room for seven years.</w:t>
      </w:r>
    </w:p>
    <w:p w14:paraId="6759854C" w14:textId="77777777" w:rsidR="00964F33" w:rsidRPr="00C27016" w:rsidRDefault="00964F33" w:rsidP="00964F33">
      <w:pPr>
        <w:pStyle w:val="Normal1"/>
        <w:spacing w:before="120" w:line="360" w:lineRule="auto"/>
        <w:ind w:firstLine="720"/>
        <w:rPr>
          <w:rFonts w:ascii="Times New Roman" w:hAnsi="Times New Roman" w:cs="Times New Roman"/>
          <w:strike/>
          <w:color w:val="1155CC"/>
          <w:sz w:val="24"/>
          <w:szCs w:val="24"/>
        </w:rPr>
      </w:pPr>
      <w:r>
        <w:rPr>
          <w:rFonts w:ascii="Times New Roman" w:hAnsi="Times New Roman" w:cs="Times New Roman"/>
          <w:sz w:val="24"/>
          <w:szCs w:val="24"/>
        </w:rPr>
        <w:t>2.1.3</w:t>
      </w:r>
      <w:r w:rsidRPr="00C27016">
        <w:rPr>
          <w:rFonts w:ascii="Times New Roman" w:hAnsi="Times New Roman" w:cs="Times New Roman"/>
          <w:color w:val="1155CC"/>
          <w:sz w:val="24"/>
          <w:szCs w:val="24"/>
        </w:rPr>
        <w:t xml:space="preserve"> </w:t>
      </w:r>
      <w:r>
        <w:rPr>
          <w:rFonts w:ascii="Times New Roman" w:hAnsi="Times New Roman" w:cs="Times New Roman"/>
          <w:sz w:val="24"/>
          <w:szCs w:val="24"/>
        </w:rPr>
        <w:t>Experiment 1 i</w:t>
      </w:r>
      <w:r w:rsidRPr="00C27016">
        <w:rPr>
          <w:rFonts w:ascii="Times New Roman" w:hAnsi="Times New Roman" w:cs="Times New Roman"/>
          <w:sz w:val="24"/>
          <w:szCs w:val="24"/>
        </w:rPr>
        <w:t>ncubations</w:t>
      </w:r>
    </w:p>
    <w:p w14:paraId="705BB123"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Control-1 </w:t>
      </w:r>
      <w:r w:rsidRPr="00C27016">
        <w:rPr>
          <w:rFonts w:ascii="Times New Roman" w:hAnsi="Times New Roman" w:cs="Times New Roman"/>
          <w:sz w:val="24"/>
          <w:szCs w:val="24"/>
        </w:rPr>
        <w:t>incubations were performed on single samples</w:t>
      </w:r>
      <w:r>
        <w:rPr>
          <w:rFonts w:ascii="Times New Roman" w:hAnsi="Times New Roman" w:cs="Times New Roman"/>
          <w:sz w:val="24"/>
          <w:szCs w:val="24"/>
        </w:rPr>
        <w:t xml:space="preserve"> due to time and space limitations within the original experiment. S</w:t>
      </w:r>
      <w:r w:rsidRPr="00C27016">
        <w:rPr>
          <w:rFonts w:ascii="Times New Roman" w:hAnsi="Times New Roman" w:cs="Times New Roman"/>
          <w:sz w:val="24"/>
          <w:szCs w:val="24"/>
        </w:rPr>
        <w:t xml:space="preserve">oils were weighed out into 250 ml beakers and placed into 1000 ml mason jars with airtight lids fitted with two sampling ports. The mass of soil used for control-1 </w:t>
      </w:r>
      <w:r>
        <w:rPr>
          <w:rFonts w:ascii="Times New Roman" w:hAnsi="Times New Roman" w:cs="Times New Roman"/>
          <w:sz w:val="24"/>
          <w:szCs w:val="24"/>
        </w:rPr>
        <w:t>incubations</w:t>
      </w:r>
      <w:r w:rsidRPr="00C27016">
        <w:rPr>
          <w:rFonts w:ascii="Times New Roman" w:hAnsi="Times New Roman" w:cs="Times New Roman"/>
          <w:sz w:val="24"/>
          <w:szCs w:val="24"/>
        </w:rPr>
        <w:t xml:space="preserve"> ranged from </w:t>
      </w:r>
      <w:r>
        <w:rPr>
          <w:rFonts w:ascii="Times New Roman" w:hAnsi="Times New Roman" w:cs="Times New Roman"/>
          <w:sz w:val="24"/>
          <w:szCs w:val="24"/>
        </w:rPr>
        <w:t>45</w:t>
      </w:r>
      <w:r w:rsidRPr="00C27016">
        <w:rPr>
          <w:rFonts w:ascii="Times New Roman" w:hAnsi="Times New Roman" w:cs="Times New Roman"/>
          <w:sz w:val="24"/>
          <w:szCs w:val="24"/>
        </w:rPr>
        <w:t xml:space="preserve"> g to </w:t>
      </w:r>
      <w:r>
        <w:rPr>
          <w:rFonts w:ascii="Times New Roman" w:hAnsi="Times New Roman" w:cs="Times New Roman"/>
          <w:sz w:val="24"/>
          <w:szCs w:val="24"/>
        </w:rPr>
        <w:t>75 g (air-dry equivalent)</w:t>
      </w:r>
      <w:r w:rsidRPr="00C27016">
        <w:rPr>
          <w:rFonts w:ascii="Times New Roman" w:hAnsi="Times New Roman" w:cs="Times New Roman"/>
          <w:sz w:val="24"/>
          <w:szCs w:val="24"/>
        </w:rPr>
        <w:t xml:space="preserve"> </w:t>
      </w:r>
      <w:r>
        <w:rPr>
          <w:rFonts w:ascii="Times New Roman" w:hAnsi="Times New Roman" w:cs="Times New Roman"/>
          <w:sz w:val="24"/>
          <w:szCs w:val="24"/>
        </w:rPr>
        <w:t>based on estimated respiration rates from previous work at the sites. Soil masses were adjusted to ensure that enough CO</w:t>
      </w:r>
      <w:r w:rsidRPr="00905211">
        <w:rPr>
          <w:rFonts w:ascii="Times New Roman" w:hAnsi="Times New Roman" w:cs="Times New Roman"/>
          <w:sz w:val="24"/>
          <w:szCs w:val="24"/>
          <w:vertAlign w:val="subscript"/>
        </w:rPr>
        <w:t>2</w:t>
      </w:r>
      <w:r>
        <w:rPr>
          <w:rFonts w:ascii="Times New Roman" w:hAnsi="Times New Roman" w:cs="Times New Roman"/>
          <w:sz w:val="24"/>
          <w:szCs w:val="24"/>
        </w:rPr>
        <w:t xml:space="preserve"> would be respired to measure ∆</w:t>
      </w:r>
      <w:r w:rsidRPr="00C05339">
        <w:rPr>
          <w:rFonts w:ascii="Times New Roman" w:hAnsi="Times New Roman" w:cs="Times New Roman"/>
          <w:sz w:val="24"/>
          <w:szCs w:val="24"/>
          <w:vertAlign w:val="superscript"/>
        </w:rPr>
        <w:t>14</w:t>
      </w:r>
      <w:r>
        <w:rPr>
          <w:rFonts w:ascii="Times New Roman" w:hAnsi="Times New Roman" w:cs="Times New Roman"/>
          <w:sz w:val="24"/>
          <w:szCs w:val="24"/>
        </w:rPr>
        <w:t>C-CO</w:t>
      </w:r>
      <w:r w:rsidRPr="00C05339">
        <w:rPr>
          <w:rFonts w:ascii="Times New Roman" w:hAnsi="Times New Roman" w:cs="Times New Roman"/>
          <w:sz w:val="24"/>
          <w:szCs w:val="24"/>
          <w:vertAlign w:val="subscript"/>
        </w:rPr>
        <w:t>2</w:t>
      </w:r>
      <w:r>
        <w:rPr>
          <w:rFonts w:ascii="Times New Roman" w:hAnsi="Times New Roman" w:cs="Times New Roman"/>
          <w:sz w:val="24"/>
          <w:szCs w:val="24"/>
        </w:rPr>
        <w:t xml:space="preserve"> (&gt; 0.5 mg) following the second enclosure period while at the same time preventing excessive CO</w:t>
      </w:r>
      <w:r w:rsidRPr="00C05339">
        <w:rPr>
          <w:rFonts w:ascii="Times New Roman" w:hAnsi="Times New Roman" w:cs="Times New Roman"/>
          <w:sz w:val="24"/>
          <w:szCs w:val="24"/>
          <w:vertAlign w:val="subscript"/>
        </w:rPr>
        <w:t>2</w:t>
      </w:r>
      <w:r>
        <w:rPr>
          <w:rFonts w:ascii="Times New Roman" w:hAnsi="Times New Roman" w:cs="Times New Roman"/>
          <w:sz w:val="24"/>
          <w:szCs w:val="24"/>
        </w:rPr>
        <w:t xml:space="preserve"> build-up as this has been shown to negatively impact heterotrophic respiration (MacFayden 1973; Santruckova and Simek 1994). </w:t>
      </w:r>
    </w:p>
    <w:p w14:paraId="08A78793"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S</w:t>
      </w:r>
      <w:r w:rsidRPr="00C27016">
        <w:rPr>
          <w:rFonts w:ascii="Times New Roman" w:hAnsi="Times New Roman" w:cs="Times New Roman"/>
          <w:sz w:val="24"/>
          <w:szCs w:val="24"/>
        </w:rPr>
        <w:t>oil moisture</w:t>
      </w:r>
      <w:r>
        <w:rPr>
          <w:rFonts w:ascii="Times New Roman" w:hAnsi="Times New Roman" w:cs="Times New Roman"/>
          <w:sz w:val="24"/>
          <w:szCs w:val="24"/>
        </w:rPr>
        <w:t xml:space="preserve"> contents</w:t>
      </w:r>
      <w:r w:rsidRPr="00C27016">
        <w:rPr>
          <w:rFonts w:ascii="Times New Roman" w:hAnsi="Times New Roman" w:cs="Times New Roman"/>
          <w:sz w:val="24"/>
          <w:szCs w:val="24"/>
        </w:rPr>
        <w:t xml:space="preserve"> </w:t>
      </w:r>
      <w:r>
        <w:rPr>
          <w:rFonts w:ascii="Times New Roman" w:hAnsi="Times New Roman" w:cs="Times New Roman"/>
          <w:sz w:val="24"/>
          <w:szCs w:val="24"/>
        </w:rPr>
        <w:t>of control-1 samples were</w:t>
      </w:r>
      <w:r w:rsidRPr="00C27016">
        <w:rPr>
          <w:rFonts w:ascii="Times New Roman" w:hAnsi="Times New Roman" w:cs="Times New Roman"/>
          <w:sz w:val="24"/>
          <w:szCs w:val="24"/>
        </w:rPr>
        <w:t xml:space="preserve"> adjusted to 60% of water holding capacity (WHC) prior to sealing the jars, </w:t>
      </w:r>
      <w:r>
        <w:rPr>
          <w:rFonts w:ascii="Times New Roman" w:hAnsi="Times New Roman" w:cs="Times New Roman"/>
          <w:sz w:val="24"/>
          <w:szCs w:val="24"/>
        </w:rPr>
        <w:t>either f</w:t>
      </w:r>
      <w:r w:rsidRPr="00C27016">
        <w:rPr>
          <w:rFonts w:ascii="Times New Roman" w:hAnsi="Times New Roman" w:cs="Times New Roman"/>
          <w:sz w:val="24"/>
          <w:szCs w:val="24"/>
        </w:rPr>
        <w:t>rom field moisture (control-1 samples) or from air-dried conditions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 storage samples). We moistened the soil from the top by means of a perforated luerlock cap attached to a 10 ml syringe that emitted water in small droplets for minimal disturbance. All control-1 samples were incubated for 4 d following moisture adjustment (the first enclosure period), after which the jars were flushed with CO</w:t>
      </w:r>
      <w:r w:rsidRPr="003B6D54">
        <w:rPr>
          <w:rFonts w:ascii="Times New Roman" w:hAnsi="Times New Roman" w:cs="Times New Roman"/>
          <w:sz w:val="24"/>
          <w:szCs w:val="24"/>
          <w:vertAlign w:val="subscript"/>
        </w:rPr>
        <w:t>2</w:t>
      </w:r>
      <w:r>
        <w:rPr>
          <w:rFonts w:ascii="Times New Roman" w:hAnsi="Times New Roman" w:cs="Times New Roman"/>
          <w:sz w:val="24"/>
          <w:szCs w:val="24"/>
        </w:rPr>
        <w:t>-free air and allowed to accumulate CO</w:t>
      </w:r>
      <w:r w:rsidRPr="003B6D54">
        <w:rPr>
          <w:rFonts w:ascii="Times New Roman" w:hAnsi="Times New Roman" w:cs="Times New Roman"/>
          <w:sz w:val="24"/>
          <w:szCs w:val="24"/>
          <w:vertAlign w:val="subscript"/>
        </w:rPr>
        <w:t>2</w:t>
      </w:r>
      <w:r>
        <w:rPr>
          <w:rFonts w:ascii="Times New Roman" w:hAnsi="Times New Roman" w:cs="Times New Roman"/>
          <w:sz w:val="24"/>
          <w:szCs w:val="24"/>
        </w:rPr>
        <w:t xml:space="preserve"> for a second enclosure period of 14 d. </w:t>
      </w:r>
    </w:p>
    <w:p w14:paraId="1E08CF9F"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performed the air-dry/rewet + storage treatment incubations in duplicate in order to quantify potential laboratory errors. However, o</w:t>
      </w:r>
      <w:r w:rsidRPr="00C27016">
        <w:rPr>
          <w:rFonts w:ascii="Times New Roman" w:hAnsi="Times New Roman" w:cs="Times New Roman"/>
          <w:sz w:val="24"/>
          <w:szCs w:val="24"/>
        </w:rPr>
        <w:t xml:space="preserve">wing to </w:t>
      </w:r>
      <w:r>
        <w:rPr>
          <w:rFonts w:ascii="Times New Roman" w:hAnsi="Times New Roman" w:cs="Times New Roman"/>
          <w:sz w:val="24"/>
          <w:szCs w:val="24"/>
        </w:rPr>
        <w:t xml:space="preserve">a </w:t>
      </w:r>
      <w:r w:rsidRPr="00C27016">
        <w:rPr>
          <w:rFonts w:ascii="Times New Roman" w:hAnsi="Times New Roman" w:cs="Times New Roman"/>
          <w:sz w:val="24"/>
          <w:szCs w:val="24"/>
        </w:rPr>
        <w:t>limited quantity</w:t>
      </w:r>
      <w:r>
        <w:rPr>
          <w:rFonts w:ascii="Times New Roman" w:hAnsi="Times New Roman" w:cs="Times New Roman"/>
          <w:sz w:val="24"/>
          <w:szCs w:val="24"/>
        </w:rPr>
        <w:t xml:space="preserve"> of archived soil we reduced the mass of soil incubated to</w:t>
      </w:r>
      <w:r w:rsidRPr="00C27016">
        <w:rPr>
          <w:rFonts w:ascii="Times New Roman" w:hAnsi="Times New Roman" w:cs="Times New Roman"/>
          <w:sz w:val="24"/>
          <w:szCs w:val="24"/>
        </w:rPr>
        <w:t xml:space="preserve"> 20 g</w:t>
      </w:r>
      <w:r>
        <w:rPr>
          <w:rFonts w:ascii="Times New Roman" w:hAnsi="Times New Roman" w:cs="Times New Roman"/>
          <w:sz w:val="24"/>
          <w:szCs w:val="24"/>
        </w:rPr>
        <w:t>. As with control-1 samples, soil moisture content was adjusted to 60% water holding capacity prior to flushing and sealing the jars. We maintained the same 4 d first enclosure period to capture the CO</w:t>
      </w:r>
      <w:r w:rsidRPr="00565045">
        <w:rPr>
          <w:rFonts w:ascii="Times New Roman" w:hAnsi="Times New Roman" w:cs="Times New Roman"/>
          <w:sz w:val="24"/>
          <w:szCs w:val="24"/>
          <w:vertAlign w:val="subscript"/>
        </w:rPr>
        <w:t>2</w:t>
      </w:r>
      <w:r>
        <w:rPr>
          <w:rFonts w:ascii="Times New Roman" w:hAnsi="Times New Roman" w:cs="Times New Roman"/>
          <w:sz w:val="24"/>
          <w:szCs w:val="24"/>
        </w:rPr>
        <w:t xml:space="preserve"> released during the rewetting pulse. We determined the duration of the second enclosure period for the air-dry/rewet + storage treatment incubations by the amount of CO</w:t>
      </w:r>
      <w:r w:rsidRPr="00DA4440">
        <w:rPr>
          <w:rFonts w:ascii="Times New Roman" w:hAnsi="Times New Roman" w:cs="Times New Roman"/>
          <w:sz w:val="24"/>
          <w:szCs w:val="24"/>
          <w:vertAlign w:val="subscript"/>
        </w:rPr>
        <w:t>2</w:t>
      </w:r>
      <w:r>
        <w:rPr>
          <w:rFonts w:ascii="Times New Roman" w:hAnsi="Times New Roman" w:cs="Times New Roman"/>
          <w:sz w:val="24"/>
          <w:szCs w:val="24"/>
        </w:rPr>
        <w:t xml:space="preserve"> respired. We allowed the</w:t>
      </w:r>
      <w:r w:rsidRPr="00BE491C">
        <w:rPr>
          <w:rFonts w:ascii="Times New Roman" w:hAnsi="Times New Roman" w:cs="Times New Roman"/>
          <w:sz w:val="24"/>
          <w:szCs w:val="24"/>
        </w:rPr>
        <w:t xml:space="preserve"> </w:t>
      </w:r>
      <w:r>
        <w:rPr>
          <w:rFonts w:ascii="Times New Roman" w:hAnsi="Times New Roman" w:cs="Times New Roman"/>
          <w:sz w:val="24"/>
          <w:szCs w:val="24"/>
        </w:rPr>
        <w:t>air-dry/rewet + storage treatment incubations to proceed until the same amount of CO</w:t>
      </w:r>
      <w:r w:rsidRPr="00BE491C">
        <w:rPr>
          <w:rFonts w:ascii="Times New Roman" w:hAnsi="Times New Roman" w:cs="Times New Roman"/>
          <w:sz w:val="24"/>
          <w:szCs w:val="24"/>
          <w:vertAlign w:val="subscript"/>
        </w:rPr>
        <w:t>2</w:t>
      </w:r>
      <w:r>
        <w:rPr>
          <w:rFonts w:ascii="Times New Roman" w:hAnsi="Times New Roman" w:cs="Times New Roman"/>
          <w:sz w:val="24"/>
          <w:szCs w:val="24"/>
        </w:rPr>
        <w:t xml:space="preserve"> had been respired per g soil C as in the second enclosure period of corresponding control-1 sample incubations, as . Accordingly, the incubation duration of the second enclosure period for the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xml:space="preserve"> varied (Table 2). </w:t>
      </w:r>
    </w:p>
    <w:p w14:paraId="5311C999"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w:t>
      </w:r>
      <w:r>
        <w:rPr>
          <w:rFonts w:ascii="Times New Roman" w:hAnsi="Times New Roman" w:cs="Times New Roman"/>
          <w:sz w:val="24"/>
          <w:szCs w:val="24"/>
        </w:rPr>
        <w:t>first enclosure</w:t>
      </w:r>
      <w:r w:rsidRPr="00C27016">
        <w:rPr>
          <w:rFonts w:ascii="Times New Roman" w:hAnsi="Times New Roman" w:cs="Times New Roman"/>
          <w:sz w:val="24"/>
          <w:szCs w:val="24"/>
        </w:rPr>
        <w:t xml:space="preserve"> period, but were measured daily during </w:t>
      </w:r>
      <w:r>
        <w:rPr>
          <w:rFonts w:ascii="Times New Roman" w:hAnsi="Times New Roman" w:cs="Times New Roman"/>
          <w:sz w:val="24"/>
          <w:szCs w:val="24"/>
        </w:rPr>
        <w:t>the first enclosure period</w:t>
      </w:r>
      <w:r w:rsidRPr="00C27016">
        <w:rPr>
          <w:rFonts w:ascii="Times New Roman" w:hAnsi="Times New Roman" w:cs="Times New Roman"/>
          <w:sz w:val="24"/>
          <w:szCs w:val="24"/>
        </w:rPr>
        <w:t xml:space="preserve"> for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w:t>
      </w:r>
      <w:r>
        <w:rPr>
          <w:rFonts w:ascii="Times New Roman" w:hAnsi="Times New Roman" w:cs="Times New Roman"/>
          <w:sz w:val="24"/>
          <w:szCs w:val="24"/>
        </w:rPr>
        <w:t>incubations</w:t>
      </w:r>
      <w:r w:rsidRPr="00C27016">
        <w:rPr>
          <w:rFonts w:ascii="Times New Roman" w:hAnsi="Times New Roman" w:cs="Times New Roman"/>
          <w:sz w:val="24"/>
          <w:szCs w:val="24"/>
        </w:rPr>
        <w:t>.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w:t>
      </w:r>
      <w:r>
        <w:rPr>
          <w:rFonts w:ascii="Times New Roman" w:hAnsi="Times New Roman" w:cs="Times New Roman"/>
          <w:sz w:val="24"/>
          <w:szCs w:val="24"/>
        </w:rPr>
        <w:t xml:space="preserve">second enclosure </w:t>
      </w:r>
      <w:r w:rsidRPr="00C27016">
        <w:rPr>
          <w:rFonts w:ascii="Times New Roman" w:hAnsi="Times New Roman" w:cs="Times New Roman"/>
          <w:sz w:val="24"/>
          <w:szCs w:val="24"/>
        </w:rPr>
        <w:t xml:space="preserve">period for both </w:t>
      </w:r>
      <w:r>
        <w:rPr>
          <w:rFonts w:ascii="Times New Roman" w:hAnsi="Times New Roman" w:cs="Times New Roman"/>
          <w:sz w:val="24"/>
          <w:szCs w:val="24"/>
        </w:rPr>
        <w:t xml:space="preserve">control-1 and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with more frequent</w:t>
      </w:r>
      <w:r w:rsidRPr="00C27016">
        <w:rPr>
          <w:rFonts w:ascii="Times New Roman" w:hAnsi="Times New Roman" w:cs="Times New Roman"/>
          <w:sz w:val="24"/>
          <w:szCs w:val="24"/>
        </w:rPr>
        <w:t xml:space="preserve">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 xml:space="preserve">C content at the end of both the </w:t>
      </w:r>
      <w:r>
        <w:rPr>
          <w:rFonts w:ascii="Times New Roman" w:eastAsia="Arial Unicode MS" w:hAnsi="Times New Roman" w:cs="Times New Roman"/>
          <w:sz w:val="24"/>
          <w:szCs w:val="24"/>
        </w:rPr>
        <w:t>first enclosure period</w:t>
      </w:r>
      <w:r w:rsidRPr="00C27016">
        <w:rPr>
          <w:rFonts w:ascii="Times New Roman" w:eastAsia="Arial Unicode MS" w:hAnsi="Times New Roman" w:cs="Times New Roman"/>
          <w:sz w:val="24"/>
          <w:szCs w:val="24"/>
        </w:rPr>
        <w:t xml:space="preserve"> and the </w:t>
      </w:r>
      <w:r>
        <w:rPr>
          <w:rFonts w:ascii="Times New Roman" w:eastAsia="Arial Unicode MS" w:hAnsi="Times New Roman" w:cs="Times New Roman"/>
          <w:sz w:val="24"/>
          <w:szCs w:val="24"/>
        </w:rPr>
        <w:t>second enclosure</w:t>
      </w:r>
      <w:r w:rsidRPr="00C27016">
        <w:rPr>
          <w:rFonts w:ascii="Times New Roman" w:eastAsia="Arial Unicode MS" w:hAnsi="Times New Roman" w:cs="Times New Roman"/>
          <w:sz w:val="24"/>
          <w:szCs w:val="24"/>
        </w:rPr>
        <w:t xml:space="preserve"> period </w:t>
      </w:r>
      <w:r>
        <w:rPr>
          <w:rFonts w:ascii="Times New Roman" w:eastAsia="Arial Unicode MS" w:hAnsi="Times New Roman" w:cs="Times New Roman"/>
          <w:sz w:val="24"/>
          <w:szCs w:val="24"/>
        </w:rPr>
        <w:t xml:space="preserve">for the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xml:space="preserve">, but these measurements were only made following the second enclosure period for control-1 samples. </w:t>
      </w:r>
      <w:r w:rsidRPr="00C27016">
        <w:rPr>
          <w:rFonts w:ascii="Times New Roman" w:hAnsi="Times New Roman" w:cs="Times New Roman"/>
          <w:sz w:val="24"/>
          <w:szCs w:val="24"/>
        </w:rPr>
        <w:t>All samples were incubated at 20º C.</w:t>
      </w:r>
    </w:p>
    <w:p w14:paraId="6C6FCD51" w14:textId="77777777" w:rsidR="00964F33" w:rsidRPr="00C27016" w:rsidRDefault="00964F33" w:rsidP="00964F33">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2.2 Experiment 2: air-dry/rewet with no long-term storage</w:t>
      </w:r>
    </w:p>
    <w:p w14:paraId="18249B5B" w14:textId="77777777" w:rsidR="00964F33" w:rsidRDefault="00964F33" w:rsidP="00964F33">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2.2.1 Experiment 2 s</w:t>
      </w:r>
      <w:r w:rsidRPr="00C27016">
        <w:rPr>
          <w:rFonts w:ascii="Times New Roman" w:hAnsi="Times New Roman" w:cs="Times New Roman"/>
          <w:sz w:val="24"/>
          <w:szCs w:val="24"/>
        </w:rPr>
        <w:t>ample selection and field sampling</w:t>
      </w:r>
    </w:p>
    <w:p w14:paraId="4F68C082"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returned to the Central Germany 1 region (Hainich-Dün) in July 2019 to collect samples for Experiment 2 from the same plots originally sampled for Experiment 1 in 2011.</w:t>
      </w:r>
      <w:r w:rsidRPr="00C27016">
        <w:rPr>
          <w:rFonts w:ascii="Times New Roman" w:hAnsi="Times New Roman" w:cs="Times New Roman"/>
          <w:sz w:val="24"/>
          <w:szCs w:val="24"/>
        </w:rPr>
        <w:t xml:space="preserve"> </w:t>
      </w:r>
      <w:r>
        <w:rPr>
          <w:rFonts w:ascii="Times New Roman" w:hAnsi="Times New Roman" w:cs="Times New Roman"/>
          <w:sz w:val="24"/>
          <w:szCs w:val="24"/>
        </w:rPr>
        <w:t>We observed similar ∆</w:t>
      </w:r>
      <w:r w:rsidRPr="00E35FA6">
        <w:rPr>
          <w:rFonts w:ascii="Times New Roman" w:hAnsi="Times New Roman" w:cs="Times New Roman"/>
          <w:sz w:val="24"/>
          <w:szCs w:val="24"/>
          <w:vertAlign w:val="superscript"/>
        </w:rPr>
        <w:t>14</w:t>
      </w:r>
      <w:r>
        <w:rPr>
          <w:rFonts w:ascii="Times New Roman" w:hAnsi="Times New Roman" w:cs="Times New Roman"/>
          <w:sz w:val="24"/>
          <w:szCs w:val="24"/>
        </w:rPr>
        <w:t>C-CO</w:t>
      </w:r>
      <w:r w:rsidRPr="00E35FA6">
        <w:rPr>
          <w:rFonts w:ascii="Times New Roman" w:hAnsi="Times New Roman" w:cs="Times New Roman"/>
          <w:sz w:val="24"/>
          <w:szCs w:val="24"/>
          <w:vertAlign w:val="subscript"/>
        </w:rPr>
        <w:t>2</w:t>
      </w:r>
      <w:r>
        <w:rPr>
          <w:rFonts w:ascii="Times New Roman" w:hAnsi="Times New Roman" w:cs="Times New Roman"/>
          <w:sz w:val="24"/>
          <w:szCs w:val="24"/>
        </w:rPr>
        <w:t xml:space="preserve"> across both Central Germany regions in </w:t>
      </w:r>
      <w:r w:rsidRPr="00C27016">
        <w:rPr>
          <w:rFonts w:ascii="Times New Roman" w:hAnsi="Times New Roman" w:cs="Times New Roman"/>
          <w:sz w:val="24"/>
          <w:szCs w:val="24"/>
        </w:rPr>
        <w:t>Experiment 1,</w:t>
      </w:r>
      <w:r>
        <w:rPr>
          <w:rFonts w:ascii="Times New Roman" w:hAnsi="Times New Roman" w:cs="Times New Roman"/>
          <w:sz w:val="24"/>
          <w:szCs w:val="24"/>
        </w:rPr>
        <w:t xml:space="preserve"> so</w:t>
      </w:r>
      <w:r w:rsidRPr="00C27016">
        <w:rPr>
          <w:rFonts w:ascii="Times New Roman" w:hAnsi="Times New Roman" w:cs="Times New Roman"/>
          <w:sz w:val="24"/>
          <w:szCs w:val="24"/>
        </w:rPr>
        <w:t xml:space="preserve"> we restricted the resampling to just </w:t>
      </w:r>
      <w:r>
        <w:rPr>
          <w:rFonts w:ascii="Times New Roman" w:hAnsi="Times New Roman" w:cs="Times New Roman"/>
          <w:sz w:val="24"/>
          <w:szCs w:val="24"/>
        </w:rPr>
        <w:t xml:space="preserve">Hainich-Dün </w:t>
      </w:r>
      <w:r w:rsidRPr="00C27016">
        <w:rPr>
          <w:rFonts w:ascii="Times New Roman" w:hAnsi="Times New Roman" w:cs="Times New Roman"/>
          <w:sz w:val="24"/>
          <w:szCs w:val="24"/>
        </w:rPr>
        <w:t xml:space="preserve">to save on cost and time. At each plot (n = 6) we collected three cores from the same depth interval as 2011 (0-10 cm), which were then homogenized to yield one composite sample. </w:t>
      </w:r>
      <w:r>
        <w:rPr>
          <w:rFonts w:ascii="Times New Roman" w:hAnsi="Times New Roman" w:cs="Times New Roman"/>
          <w:sz w:val="24"/>
          <w:szCs w:val="24"/>
        </w:rPr>
        <w:t>Following the protocol from the 2011 sampling, a</w:t>
      </w:r>
      <w:r w:rsidRPr="00C27016">
        <w:rPr>
          <w:rFonts w:ascii="Times New Roman" w:hAnsi="Times New Roman" w:cs="Times New Roman"/>
          <w:sz w:val="24"/>
          <w:szCs w:val="24"/>
        </w:rPr>
        <w:t>ny aboveground vegetation was clipped, and organic horizons were scraped away prio</w:t>
      </w:r>
      <w:r>
        <w:rPr>
          <w:rFonts w:ascii="Times New Roman" w:hAnsi="Times New Roman" w:cs="Times New Roman"/>
          <w:sz w:val="24"/>
          <w:szCs w:val="24"/>
        </w:rPr>
        <w:t xml:space="preserve">r to coring at the forest plots. </w:t>
      </w:r>
    </w:p>
    <w:p w14:paraId="00AE1BE3" w14:textId="77777777" w:rsidR="00964F33" w:rsidRPr="00C27016" w:rsidRDefault="00964F33" w:rsidP="00964F33">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2.2.2</w:t>
      </w:r>
      <w:r w:rsidRPr="00C27016">
        <w:rPr>
          <w:rFonts w:ascii="Times New Roman" w:hAnsi="Times New Roman" w:cs="Times New Roman"/>
          <w:sz w:val="24"/>
          <w:szCs w:val="24"/>
        </w:rPr>
        <w:t xml:space="preserve"> </w:t>
      </w:r>
      <w:r>
        <w:rPr>
          <w:rFonts w:ascii="Times New Roman" w:hAnsi="Times New Roman" w:cs="Times New Roman"/>
          <w:sz w:val="24"/>
          <w:szCs w:val="24"/>
        </w:rPr>
        <w:t>Experiment 2 sample</w:t>
      </w:r>
      <w:r w:rsidRPr="00C27016">
        <w:rPr>
          <w:rFonts w:ascii="Times New Roman" w:hAnsi="Times New Roman" w:cs="Times New Roman"/>
          <w:sz w:val="24"/>
          <w:szCs w:val="24"/>
        </w:rPr>
        <w:t xml:space="preserve"> preparation</w:t>
      </w:r>
    </w:p>
    <w:p w14:paraId="32709315"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Following sample collection, soils for </w:t>
      </w:r>
      <w:r>
        <w:rPr>
          <w:rFonts w:ascii="Times New Roman" w:hAnsi="Times New Roman" w:cs="Times New Roman"/>
          <w:sz w:val="24"/>
          <w:szCs w:val="24"/>
        </w:rPr>
        <w:t xml:space="preserve">Experiment 2 were sieved to &lt;2 mm at field </w:t>
      </w:r>
      <w:r w:rsidRPr="00C27016">
        <w:rPr>
          <w:rFonts w:ascii="Times New Roman" w:hAnsi="Times New Roman" w:cs="Times New Roman"/>
          <w:sz w:val="24"/>
          <w:szCs w:val="24"/>
        </w:rPr>
        <w:t xml:space="preserve">moisture and </w:t>
      </w:r>
      <w:r>
        <w:rPr>
          <w:rFonts w:ascii="Times New Roman" w:hAnsi="Times New Roman" w:cs="Times New Roman"/>
          <w:sz w:val="24"/>
          <w:szCs w:val="24"/>
        </w:rPr>
        <w:t>WHC</w:t>
      </w:r>
      <w:r w:rsidRPr="00C27016">
        <w:rPr>
          <w:rFonts w:ascii="Times New Roman" w:hAnsi="Times New Roman" w:cs="Times New Roman"/>
          <w:sz w:val="24"/>
          <w:szCs w:val="24"/>
        </w:rPr>
        <w:t xml:space="preserve">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treatment samples, n = 6</w:t>
      </w:r>
      <w:r w:rsidRPr="00C27016">
        <w:rPr>
          <w:rFonts w:ascii="Times New Roman" w:hAnsi="Times New Roman" w:cs="Times New Roman"/>
          <w:sz w:val="24"/>
          <w:szCs w:val="24"/>
        </w:rPr>
        <w:t>),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w:t>
      </w:r>
      <w:r>
        <w:rPr>
          <w:rFonts w:ascii="Times New Roman" w:hAnsi="Times New Roman" w:cs="Times New Roman"/>
          <w:sz w:val="24"/>
          <w:szCs w:val="24"/>
        </w:rPr>
        <w:t>eft at field moisture (control-2 samples, n = 6</w:t>
      </w:r>
      <w:r w:rsidRPr="00C27016">
        <w:rPr>
          <w:rFonts w:ascii="Times New Roman" w:hAnsi="Times New Roman" w:cs="Times New Roman"/>
          <w:sz w:val="24"/>
          <w:szCs w:val="24"/>
        </w:rPr>
        <w:t xml:space="preserve">). </w:t>
      </w:r>
      <w:r>
        <w:rPr>
          <w:rFonts w:ascii="Times New Roman" w:hAnsi="Times New Roman" w:cs="Times New Roman"/>
          <w:sz w:val="24"/>
          <w:szCs w:val="24"/>
        </w:rPr>
        <w:t>Control-2</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samples </w:t>
      </w:r>
      <w:r w:rsidRPr="00C27016">
        <w:rPr>
          <w:rFonts w:ascii="Times New Roman" w:hAnsi="Times New Roman" w:cs="Times New Roman"/>
          <w:sz w:val="24"/>
          <w:szCs w:val="24"/>
        </w:rPr>
        <w:t>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treatment </w:t>
      </w:r>
      <w:r w:rsidRPr="00C27016">
        <w:rPr>
          <w:rFonts w:ascii="Times New Roman" w:hAnsi="Times New Roman" w:cs="Times New Roman"/>
          <w:sz w:val="24"/>
          <w:szCs w:val="24"/>
        </w:rPr>
        <w:t>samples</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were placed in re-sealable plastic bags, and stored inside large plastic boxes in a cool (ca. 15º C) dark room for </w:t>
      </w:r>
      <w:r>
        <w:rPr>
          <w:rFonts w:ascii="Times New Roman" w:hAnsi="Times New Roman" w:cs="Times New Roman"/>
          <w:sz w:val="24"/>
          <w:szCs w:val="24"/>
        </w:rPr>
        <w:t>two months prior to incubation</w:t>
      </w:r>
      <w:r w:rsidRPr="00C27016">
        <w:rPr>
          <w:rFonts w:ascii="Times New Roman" w:hAnsi="Times New Roman" w:cs="Times New Roman"/>
          <w:sz w:val="24"/>
          <w:szCs w:val="24"/>
        </w:rPr>
        <w:t>.</w:t>
      </w:r>
    </w:p>
    <w:p w14:paraId="23C74846" w14:textId="77777777" w:rsidR="00964F33" w:rsidRPr="00C27016"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2.2.3 Experiment 2 i</w:t>
      </w:r>
      <w:r w:rsidRPr="00C27016">
        <w:rPr>
          <w:rFonts w:ascii="Times New Roman" w:hAnsi="Times New Roman" w:cs="Times New Roman"/>
          <w:sz w:val="24"/>
          <w:szCs w:val="24"/>
        </w:rPr>
        <w:t>ncubations</w:t>
      </w:r>
    </w:p>
    <w:p w14:paraId="2F2C7AE3"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Incubation conditions for control-2 and air-dry/rewet treatment samples were identical. Incubations were performed in duplicate. We weighed out 20 g (air-dry equivalent) of soil into 250 ml beakers and </w:t>
      </w:r>
      <w:r w:rsidRPr="00C27016">
        <w:rPr>
          <w:rFonts w:ascii="Times New Roman" w:hAnsi="Times New Roman" w:cs="Times New Roman"/>
          <w:sz w:val="24"/>
          <w:szCs w:val="24"/>
        </w:rPr>
        <w:t xml:space="preserve">placed </w:t>
      </w:r>
      <w:r>
        <w:rPr>
          <w:rFonts w:ascii="Times New Roman" w:hAnsi="Times New Roman" w:cs="Times New Roman"/>
          <w:sz w:val="24"/>
          <w:szCs w:val="24"/>
        </w:rPr>
        <w:t xml:space="preserve">them </w:t>
      </w:r>
      <w:r w:rsidRPr="00C27016">
        <w:rPr>
          <w:rFonts w:ascii="Times New Roman" w:hAnsi="Times New Roman" w:cs="Times New Roman"/>
          <w:sz w:val="24"/>
          <w:szCs w:val="24"/>
        </w:rPr>
        <w:t xml:space="preserve">into </w:t>
      </w:r>
      <w:r>
        <w:rPr>
          <w:rFonts w:ascii="Times New Roman" w:hAnsi="Times New Roman" w:cs="Times New Roman"/>
          <w:sz w:val="24"/>
          <w:szCs w:val="24"/>
        </w:rPr>
        <w:t>the same style incubation vessels as used for the Experiment 1 incubations. Prior to sealing the jars we adjusted the soil moisture content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C27016">
        <w:rPr>
          <w:rFonts w:ascii="Times New Roman" w:hAnsi="Times New Roman" w:cs="Times New Roman"/>
          <w:sz w:val="24"/>
          <w:szCs w:val="24"/>
        </w:rPr>
        <w:t xml:space="preserve">60% </w:t>
      </w:r>
      <w:r>
        <w:rPr>
          <w:rFonts w:ascii="Times New Roman" w:hAnsi="Times New Roman" w:cs="Times New Roman"/>
          <w:sz w:val="24"/>
          <w:szCs w:val="24"/>
        </w:rPr>
        <w:t>WHC</w:t>
      </w:r>
      <w:r w:rsidRPr="00C27016">
        <w:rPr>
          <w:rFonts w:ascii="Times New Roman" w:hAnsi="Times New Roman" w:cs="Times New Roman"/>
          <w:sz w:val="24"/>
          <w:szCs w:val="24"/>
        </w:rPr>
        <w:t xml:space="preserve"> </w:t>
      </w:r>
      <w:r>
        <w:rPr>
          <w:rFonts w:ascii="Times New Roman" w:hAnsi="Times New Roman" w:cs="Times New Roman"/>
          <w:sz w:val="24"/>
          <w:szCs w:val="24"/>
        </w:rPr>
        <w:t>in the same manner as Experiment 1 samples (section 2.1.3):</w:t>
      </w:r>
      <w:r w:rsidRPr="00C27016">
        <w:rPr>
          <w:rFonts w:ascii="Times New Roman" w:hAnsi="Times New Roman" w:cs="Times New Roman"/>
          <w:sz w:val="24"/>
          <w:szCs w:val="24"/>
        </w:rPr>
        <w:t xml:space="preserve"> </w:t>
      </w:r>
      <w:r>
        <w:rPr>
          <w:rFonts w:ascii="Times New Roman" w:hAnsi="Times New Roman" w:cs="Times New Roman"/>
          <w:sz w:val="24"/>
          <w:szCs w:val="24"/>
        </w:rPr>
        <w:t>either f</w:t>
      </w:r>
      <w:r w:rsidRPr="00C27016">
        <w:rPr>
          <w:rFonts w:ascii="Times New Roman" w:hAnsi="Times New Roman" w:cs="Times New Roman"/>
          <w:sz w:val="24"/>
          <w:szCs w:val="24"/>
        </w:rPr>
        <w:t>rom</w:t>
      </w:r>
      <w:r>
        <w:rPr>
          <w:rFonts w:ascii="Times New Roman" w:hAnsi="Times New Roman" w:cs="Times New Roman"/>
          <w:sz w:val="24"/>
          <w:szCs w:val="24"/>
        </w:rPr>
        <w:t xml:space="preserve"> field moisture (control-2</w:t>
      </w:r>
      <w:r w:rsidRPr="00C27016">
        <w:rPr>
          <w:rFonts w:ascii="Times New Roman" w:hAnsi="Times New Roman" w:cs="Times New Roman"/>
          <w:sz w:val="24"/>
          <w:szCs w:val="24"/>
        </w:rPr>
        <w:t xml:space="preserve"> samples) or from air-dried conditions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samples). Following moisture adjustment</w:t>
      </w:r>
      <w:r w:rsidRPr="00C27016">
        <w:rPr>
          <w:rFonts w:ascii="Times New Roman" w:hAnsi="Times New Roman" w:cs="Times New Roman"/>
          <w:sz w:val="24"/>
          <w:szCs w:val="24"/>
        </w:rPr>
        <w:t xml:space="preserve">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-free air, sealed, and left to incubate for a </w:t>
      </w:r>
      <w:r>
        <w:rPr>
          <w:rFonts w:ascii="Times New Roman" w:hAnsi="Times New Roman" w:cs="Times New Roman"/>
          <w:sz w:val="24"/>
          <w:szCs w:val="24"/>
        </w:rPr>
        <w:t>4 d</w:t>
      </w:r>
      <w:r w:rsidRPr="00C27016">
        <w:rPr>
          <w:rFonts w:ascii="Times New Roman" w:hAnsi="Times New Roman" w:cs="Times New Roman"/>
          <w:sz w:val="24"/>
          <w:szCs w:val="24"/>
        </w:rPr>
        <w:t xml:space="preserve"> </w:t>
      </w:r>
      <w:r>
        <w:rPr>
          <w:rFonts w:ascii="Times New Roman" w:hAnsi="Times New Roman" w:cs="Times New Roman"/>
          <w:sz w:val="24"/>
          <w:szCs w:val="24"/>
        </w:rPr>
        <w:t>first enclosure</w:t>
      </w:r>
      <w:r w:rsidRPr="00C27016">
        <w:rPr>
          <w:rFonts w:ascii="Times New Roman" w:hAnsi="Times New Roman" w:cs="Times New Roman"/>
          <w:sz w:val="24"/>
          <w:szCs w:val="24"/>
        </w:rPr>
        <w:t xml:space="preserve"> period. After the </w:t>
      </w:r>
      <w:r>
        <w:rPr>
          <w:rFonts w:ascii="Times New Roman" w:hAnsi="Times New Roman" w:cs="Times New Roman"/>
          <w:sz w:val="24"/>
          <w:szCs w:val="24"/>
        </w:rPr>
        <w:t xml:space="preserve">first enclosure period the </w:t>
      </w:r>
      <w:r w:rsidRPr="00C27016">
        <w:rPr>
          <w:rFonts w:ascii="Times New Roman" w:hAnsi="Times New Roman" w:cs="Times New Roman"/>
          <w:sz w:val="24"/>
          <w:szCs w:val="24"/>
        </w:rPr>
        <w:t>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w:t>
      </w:r>
      <w:r>
        <w:rPr>
          <w:rFonts w:ascii="Times New Roman" w:hAnsi="Times New Roman" w:cs="Times New Roman"/>
          <w:sz w:val="24"/>
          <w:szCs w:val="24"/>
        </w:rPr>
        <w:t xml:space="preserve"> for a second enclosure period (Table 2).</w:t>
      </w:r>
    </w:p>
    <w:p w14:paraId="5873234D" w14:textId="77777777" w:rsidR="00964F33" w:rsidRPr="003D0E01" w:rsidRDefault="00964F33" w:rsidP="00964F33">
      <w:pPr>
        <w:pStyle w:val="Normal1"/>
        <w:spacing w:before="120" w:line="360" w:lineRule="auto"/>
        <w:rPr>
          <w:rFonts w:ascii="Times New Roman" w:eastAsia="Arial Unicode MS"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w:t>
      </w:r>
      <w:r>
        <w:rPr>
          <w:rFonts w:ascii="Times New Roman" w:hAnsi="Times New Roman" w:cs="Times New Roman"/>
          <w:sz w:val="24"/>
          <w:szCs w:val="24"/>
        </w:rPr>
        <w:t xml:space="preserve">of both contol-2 and air-dry/rewet incubations </w:t>
      </w:r>
      <w:r w:rsidRPr="00C27016">
        <w:rPr>
          <w:rFonts w:ascii="Times New Roman" w:hAnsi="Times New Roman" w:cs="Times New Roman"/>
          <w:sz w:val="24"/>
          <w:szCs w:val="24"/>
        </w:rPr>
        <w:t xml:space="preserve">were measured </w:t>
      </w:r>
      <w:r>
        <w:rPr>
          <w:rFonts w:ascii="Times New Roman" w:hAnsi="Times New Roman" w:cs="Times New Roman"/>
          <w:sz w:val="24"/>
          <w:szCs w:val="24"/>
        </w:rPr>
        <w:t xml:space="preserve">following the same protocol as the air-dry/rewet + storage incubations in Experiment 1: daily during the rewetting pulse period, and </w:t>
      </w:r>
      <w:r w:rsidRPr="00C27016">
        <w:rPr>
          <w:rFonts w:ascii="Times New Roman" w:hAnsi="Times New Roman" w:cs="Times New Roman"/>
          <w:sz w:val="24"/>
          <w:szCs w:val="24"/>
        </w:rPr>
        <w:t xml:space="preserve">one to three times per week during the </w:t>
      </w:r>
      <w:r>
        <w:rPr>
          <w:rFonts w:ascii="Times New Roman" w:hAnsi="Times New Roman" w:cs="Times New Roman"/>
          <w:sz w:val="24"/>
          <w:szCs w:val="24"/>
        </w:rPr>
        <w:t xml:space="preserve">second enclosure </w:t>
      </w:r>
      <w:r w:rsidRPr="00C27016">
        <w:rPr>
          <w:rFonts w:ascii="Times New Roman" w:hAnsi="Times New Roman" w:cs="Times New Roman"/>
          <w:sz w:val="24"/>
          <w:szCs w:val="24"/>
        </w:rPr>
        <w:t>period</w:t>
      </w:r>
      <w:r>
        <w:rPr>
          <w:rFonts w:ascii="Times New Roman" w:hAnsi="Times New Roman" w:cs="Times New Roman"/>
          <w:sz w:val="24"/>
          <w:szCs w:val="24"/>
        </w:rPr>
        <w:t xml:space="preserve"> depending on</w:t>
      </w:r>
      <w:r w:rsidRPr="00C27016">
        <w:rPr>
          <w:rFonts w:ascii="Times New Roman" w:hAnsi="Times New Roman" w:cs="Times New Roman"/>
          <w:sz w:val="24"/>
          <w:szCs w:val="24"/>
        </w:rPr>
        <w:t xml:space="preserve">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 xml:space="preserve">C content at the end of both the </w:t>
      </w:r>
      <w:r>
        <w:rPr>
          <w:rFonts w:ascii="Times New Roman" w:eastAsia="Arial Unicode MS" w:hAnsi="Times New Roman" w:cs="Times New Roman"/>
          <w:sz w:val="24"/>
          <w:szCs w:val="24"/>
        </w:rPr>
        <w:t>rewetting pulse period</w:t>
      </w:r>
      <w:r w:rsidRPr="00C27016">
        <w:rPr>
          <w:rFonts w:ascii="Times New Roman" w:eastAsia="Arial Unicode MS" w:hAnsi="Times New Roman" w:cs="Times New Roman"/>
          <w:sz w:val="24"/>
          <w:szCs w:val="24"/>
        </w:rPr>
        <w:t xml:space="preserve"> and the </w:t>
      </w:r>
      <w:r>
        <w:rPr>
          <w:rFonts w:ascii="Times New Roman" w:eastAsia="Arial Unicode MS" w:hAnsi="Times New Roman" w:cs="Times New Roman"/>
          <w:sz w:val="24"/>
          <w:szCs w:val="24"/>
        </w:rPr>
        <w:t>second enclosure</w:t>
      </w:r>
      <w:r w:rsidRPr="00C27016">
        <w:rPr>
          <w:rFonts w:ascii="Times New Roman" w:eastAsia="Arial Unicode MS" w:hAnsi="Times New Roman" w:cs="Times New Roman"/>
          <w:sz w:val="24"/>
          <w:szCs w:val="24"/>
        </w:rPr>
        <w:t xml:space="preserve"> period</w:t>
      </w:r>
      <w:r>
        <w:rPr>
          <w:rFonts w:ascii="Times New Roman" w:eastAsia="Arial Unicode MS" w:hAnsi="Times New Roman" w:cs="Times New Roman"/>
          <w:sz w:val="24"/>
          <w:szCs w:val="24"/>
        </w:rPr>
        <w:t xml:space="preserve">. </w:t>
      </w:r>
      <w:r>
        <w:rPr>
          <w:rFonts w:ascii="Times New Roman" w:hAnsi="Times New Roman" w:cs="Times New Roman"/>
          <w:sz w:val="24"/>
          <w:szCs w:val="24"/>
        </w:rPr>
        <w:t>Control-2 samples were allowed to incubate until &gt; 0.5 mg of CO</w:t>
      </w:r>
      <w:r w:rsidRPr="0045113B">
        <w:rPr>
          <w:rFonts w:ascii="Times New Roman" w:hAnsi="Times New Roman" w:cs="Times New Roman"/>
          <w:sz w:val="24"/>
          <w:szCs w:val="24"/>
          <w:vertAlign w:val="subscript"/>
        </w:rPr>
        <w:t>2</w:t>
      </w:r>
      <w:r>
        <w:rPr>
          <w:rFonts w:ascii="Times New Roman" w:hAnsi="Times New Roman" w:cs="Times New Roman"/>
          <w:sz w:val="24"/>
          <w:szCs w:val="24"/>
        </w:rPr>
        <w:t>-C was present in the jar headspace, which is the quantity needed to measure ∆</w:t>
      </w:r>
      <w:r w:rsidRPr="0045113B">
        <w:rPr>
          <w:rFonts w:ascii="Times New Roman" w:hAnsi="Times New Roman" w:cs="Times New Roman"/>
          <w:sz w:val="24"/>
          <w:szCs w:val="24"/>
          <w:vertAlign w:val="superscript"/>
        </w:rPr>
        <w:t>14</w:t>
      </w:r>
      <w:r>
        <w:rPr>
          <w:rFonts w:ascii="Times New Roman" w:hAnsi="Times New Roman" w:cs="Times New Roman"/>
          <w:sz w:val="24"/>
          <w:szCs w:val="24"/>
        </w:rPr>
        <w:t>C. Incubations for the air-dry/rewet treatment samples were allowed to proceed until the same amount of CO</w:t>
      </w:r>
      <w:r w:rsidRPr="009D6F90">
        <w:rPr>
          <w:rFonts w:ascii="Times New Roman" w:hAnsi="Times New Roman" w:cs="Times New Roman"/>
          <w:sz w:val="24"/>
          <w:szCs w:val="24"/>
          <w:vertAlign w:val="subscript"/>
        </w:rPr>
        <w:t>2</w:t>
      </w:r>
      <w:r>
        <w:rPr>
          <w:rFonts w:ascii="Times New Roman" w:hAnsi="Times New Roman" w:cs="Times New Roman"/>
          <w:sz w:val="24"/>
          <w:szCs w:val="24"/>
        </w:rPr>
        <w:t xml:space="preserve"> was respired per g of soil C as in the corresponding control-2 sample. </w:t>
      </w:r>
      <w:r w:rsidRPr="00C27016">
        <w:rPr>
          <w:rFonts w:ascii="Times New Roman" w:hAnsi="Times New Roman" w:cs="Times New Roman"/>
          <w:sz w:val="24"/>
          <w:szCs w:val="24"/>
        </w:rPr>
        <w:t>All samples were incubated at 20º C.</w:t>
      </w:r>
    </w:p>
    <w:p w14:paraId="541E3872" w14:textId="77777777" w:rsidR="00964F33" w:rsidRDefault="00964F33" w:rsidP="00964F33">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 Experiment 3</w:t>
      </w:r>
      <w:r>
        <w:rPr>
          <w:rFonts w:ascii="Times New Roman" w:hAnsi="Times New Roman" w:cs="Times New Roman"/>
          <w:sz w:val="24"/>
          <w:szCs w:val="24"/>
        </w:rPr>
        <w:t>:</w:t>
      </w:r>
      <w:r w:rsidRPr="00E258C9">
        <w:rPr>
          <w:rFonts w:ascii="Times New Roman" w:hAnsi="Times New Roman" w:cs="Times New Roman"/>
          <w:sz w:val="24"/>
          <w:szCs w:val="24"/>
        </w:rPr>
        <w:t xml:space="preserve"> </w:t>
      </w:r>
      <w:r>
        <w:rPr>
          <w:rFonts w:ascii="Times New Roman" w:hAnsi="Times New Roman" w:cs="Times New Roman"/>
          <w:sz w:val="24"/>
          <w:szCs w:val="24"/>
        </w:rPr>
        <w:t>storage duration</w:t>
      </w:r>
    </w:p>
    <w:p w14:paraId="26684C20"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were forced to modify the incubation conditions for Experiment 3 samples slightly from the protocols followed for Experiments 1 and 2 in order to accommodate the variation in experimental design of the initial incubations, which were conducted by different investigators in different labs as part of six unrelated experiments. We designated these initial incubations as the control samples for Experiment 3 (hereafter “control-3”).</w:t>
      </w:r>
    </w:p>
    <w:p w14:paraId="0A3D31E2"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 xml:space="preserve">2.3.1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s</w:t>
      </w:r>
      <w:r w:rsidRPr="00C27016">
        <w:rPr>
          <w:rFonts w:ascii="Times New Roman" w:hAnsi="Times New Roman" w:cs="Times New Roman"/>
          <w:sz w:val="24"/>
          <w:szCs w:val="24"/>
        </w:rPr>
        <w:t>ample selection</w:t>
      </w:r>
    </w:p>
    <w:p w14:paraId="68AF5ECD"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The main criteria for sample selection for Experiment 3 were: 1) samples were split prior to original incubation, with one portion air-dried and archived in amounts adequate for a repeated incubation;  2) ∆</w:t>
      </w:r>
      <w:r w:rsidRPr="00407914">
        <w:rPr>
          <w:rFonts w:ascii="Times New Roman" w:hAnsi="Times New Roman" w:cs="Times New Roman"/>
          <w:sz w:val="24"/>
          <w:szCs w:val="24"/>
          <w:vertAlign w:val="superscript"/>
        </w:rPr>
        <w:t>14</w:t>
      </w:r>
      <w:r>
        <w:rPr>
          <w:rFonts w:ascii="Times New Roman" w:hAnsi="Times New Roman" w:cs="Times New Roman"/>
          <w:sz w:val="24"/>
          <w:szCs w:val="24"/>
        </w:rPr>
        <w:t>C-CO</w:t>
      </w:r>
      <w:r w:rsidRPr="00407914">
        <w:rPr>
          <w:rFonts w:ascii="Times New Roman" w:hAnsi="Times New Roman" w:cs="Times New Roman"/>
          <w:sz w:val="24"/>
          <w:szCs w:val="24"/>
          <w:vertAlign w:val="subscript"/>
        </w:rPr>
        <w:t>2</w:t>
      </w:r>
      <w:r>
        <w:rPr>
          <w:rFonts w:ascii="Times New Roman" w:hAnsi="Times New Roman" w:cs="Times New Roman"/>
          <w:sz w:val="24"/>
          <w:szCs w:val="24"/>
        </w:rPr>
        <w:t xml:space="preserve"> was measured from soils incubated close to the time of collection following one to three weeks of incubation. We sought to cover a range of storage duration times  (between 4 and 14 y, contrained by the availability of samples), and a range of soil types and climatic conditions, (SI Table 1).</w:t>
      </w:r>
    </w:p>
    <w:p w14:paraId="2AD4C50D" w14:textId="77777777" w:rsidR="00964F33" w:rsidRDefault="00964F33" w:rsidP="00964F33">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2.3.2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sample</w:t>
      </w:r>
      <w:r w:rsidRPr="00C27016">
        <w:rPr>
          <w:rFonts w:ascii="Times New Roman" w:hAnsi="Times New Roman" w:cs="Times New Roman"/>
          <w:sz w:val="24"/>
          <w:szCs w:val="24"/>
        </w:rPr>
        <w:t xml:space="preserve"> preparation</w:t>
      </w:r>
    </w:p>
    <w:p w14:paraId="3F9850C0"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Sieving protocols varied among control-3 samples, with some samples sieved to 2-mm while others remained unsieved (SI Table 1). All soils obtained for the storage duration incubations were air-dried splits made prior to control-3 incubations.</w:t>
      </w:r>
    </w:p>
    <w:p w14:paraId="515EA519" w14:textId="77777777" w:rsidR="00964F33" w:rsidRDefault="00964F33" w:rsidP="00964F33">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2.3.3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Incubations</w:t>
      </w:r>
    </w:p>
    <w:p w14:paraId="36F097A2" w14:textId="77777777" w:rsidR="00964F33" w:rsidRDefault="00964F33" w:rsidP="00964F33">
      <w:pPr>
        <w:pStyle w:val="Normal1"/>
        <w:spacing w:before="120" w:line="360" w:lineRule="auto"/>
        <w:rPr>
          <w:rFonts w:ascii="Times New Roman" w:hAnsi="Times New Roman" w:cs="Times New Roman"/>
          <w:sz w:val="24"/>
          <w:szCs w:val="24"/>
        </w:rPr>
        <w:sectPr w:rsidR="00964F33" w:rsidSect="00871B62">
          <w:headerReference w:type="default" r:id="rId8"/>
          <w:footerReference w:type="even" r:id="rId9"/>
          <w:footerReference w:type="default" r:id="rId10"/>
          <w:headerReference w:type="first" r:id="rId11"/>
          <w:pgSz w:w="12240" w:h="15840"/>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C</w:t>
      </w:r>
      <w:r w:rsidRPr="00C27016">
        <w:rPr>
          <w:rFonts w:ascii="Times New Roman" w:hAnsi="Times New Roman" w:cs="Times New Roman"/>
          <w:sz w:val="24"/>
          <w:szCs w:val="24"/>
        </w:rPr>
        <w:t>ontrol-3 inc</w:t>
      </w:r>
      <w:r>
        <w:rPr>
          <w:rFonts w:ascii="Times New Roman" w:hAnsi="Times New Roman" w:cs="Times New Roman"/>
          <w:sz w:val="24"/>
          <w:szCs w:val="24"/>
        </w:rPr>
        <w:t xml:space="preserve">ubation soil mass, replication, temperature, and adjusted moisture varied according to the objectives of the original investigators (Table 2). Soil mass and replication of corresponding storage duration treatment sample incubations varied by the amount of soil material available. We kept the soil moisture the same between paired control-3 and storage </w:t>
      </w:r>
    </w:p>
    <w:p w14:paraId="46F5FCBD" w14:textId="77777777" w:rsidR="00964F33" w:rsidRPr="00CB733F" w:rsidRDefault="00964F33" w:rsidP="00964F33">
      <w:pPr>
        <w:pStyle w:val="Normal1"/>
        <w:spacing w:before="120" w:line="360" w:lineRule="auto"/>
        <w:rPr>
          <w:rFonts w:ascii="Times New Roman" w:hAnsi="Times New Roman" w:cs="Times New Roman"/>
          <w:sz w:val="20"/>
          <w:szCs w:val="20"/>
        </w:rPr>
        <w:sectPr w:rsidR="00964F33" w:rsidRPr="00CB733F" w:rsidSect="00871B62">
          <w:pgSz w:w="15840" w:h="12240" w:orient="landscape"/>
          <w:pgMar w:top="1440" w:right="1440" w:bottom="1440" w:left="1440" w:header="432" w:footer="720" w:gutter="0"/>
          <w:lnNumType w:countBy="1" w:restart="continuous"/>
          <w:cols w:space="720"/>
          <w:docGrid w:linePitch="360"/>
        </w:sectPr>
      </w:pPr>
    </w:p>
    <w:p w14:paraId="65EDC529" w14:textId="77777777" w:rsidR="00964F33" w:rsidRPr="00C27016"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duration treatment incubations. However, all storage duration treatment incubations were conducted at 20ºC for simplicity, as while temperature has known effects on respiration rates, it has been shown that it does not affect ∆</w:t>
      </w:r>
      <w:r w:rsidRPr="00EB5863">
        <w:rPr>
          <w:rFonts w:ascii="Times New Roman" w:hAnsi="Times New Roman" w:cs="Times New Roman"/>
          <w:sz w:val="24"/>
          <w:szCs w:val="24"/>
          <w:vertAlign w:val="superscript"/>
        </w:rPr>
        <w:t>14</w:t>
      </w:r>
      <w:r>
        <w:rPr>
          <w:rFonts w:ascii="Times New Roman" w:hAnsi="Times New Roman" w:cs="Times New Roman"/>
          <w:sz w:val="24"/>
          <w:szCs w:val="24"/>
        </w:rPr>
        <w:t>C-CO</w:t>
      </w:r>
      <w:r w:rsidRPr="00EB5863">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8A48EE">
        <w:rPr>
          <w:rFonts w:ascii="Times New Roman" w:hAnsi="Times New Roman" w:cs="Times New Roman"/>
          <w:sz w:val="24"/>
          <w:szCs w:val="24"/>
        </w:rPr>
        <w:t>(</w:t>
      </w:r>
      <w:r>
        <w:rPr>
          <w:rFonts w:ascii="Times New Roman" w:hAnsi="Times New Roman" w:cs="Times New Roman"/>
          <w:sz w:val="24"/>
          <w:szCs w:val="24"/>
        </w:rPr>
        <w:t>Vaughn and Torn, 2019</w:t>
      </w:r>
      <w:r w:rsidRPr="008A48EE">
        <w:rPr>
          <w:rFonts w:ascii="Times New Roman" w:hAnsi="Times New Roman" w:cs="Times New Roman"/>
          <w:sz w:val="24"/>
          <w:szCs w:val="24"/>
        </w:rPr>
        <w:t>)</w:t>
      </w:r>
      <w:r>
        <w:rPr>
          <w:rFonts w:ascii="Times New Roman" w:hAnsi="Times New Roman" w:cs="Times New Roman"/>
          <w:sz w:val="24"/>
          <w:szCs w:val="24"/>
        </w:rPr>
        <w:t>.</w:t>
      </w:r>
    </w:p>
    <w:p w14:paraId="6DB1A250"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did not have information on either the duration of or the amount of CO</w:t>
      </w:r>
      <w:r w:rsidRPr="008A793A">
        <w:rPr>
          <w:rFonts w:ascii="Times New Roman" w:hAnsi="Times New Roman" w:cs="Times New Roman"/>
          <w:sz w:val="24"/>
          <w:szCs w:val="24"/>
          <w:vertAlign w:val="subscript"/>
        </w:rPr>
        <w:t>2</w:t>
      </w:r>
      <w:r>
        <w:rPr>
          <w:rFonts w:ascii="Times New Roman" w:hAnsi="Times New Roman" w:cs="Times New Roman"/>
          <w:sz w:val="24"/>
          <w:szCs w:val="24"/>
        </w:rPr>
        <w:t xml:space="preserve"> respired during the rewetting period for all of the control-3 samples. Rather than impose a first enclosure period with an arbitrary duration, we decided to incubate the storage duration treatment samples for a single enclosure period beginning immediately after rewetting. We felt this was justified as we did not observe significant differences between first and second enclosure period ∆</w:t>
      </w:r>
      <w:r w:rsidRPr="00BE685A">
        <w:rPr>
          <w:rFonts w:ascii="Times New Roman" w:hAnsi="Times New Roman" w:cs="Times New Roman"/>
          <w:sz w:val="24"/>
          <w:szCs w:val="24"/>
          <w:vertAlign w:val="superscript"/>
        </w:rPr>
        <w:t>14</w:t>
      </w:r>
      <w:r>
        <w:rPr>
          <w:rFonts w:ascii="Times New Roman" w:hAnsi="Times New Roman" w:cs="Times New Roman"/>
          <w:sz w:val="24"/>
          <w:szCs w:val="24"/>
        </w:rPr>
        <w:t>C-CO</w:t>
      </w:r>
      <w:r w:rsidRPr="00BE685A">
        <w:rPr>
          <w:rFonts w:ascii="Times New Roman" w:hAnsi="Times New Roman" w:cs="Times New Roman"/>
          <w:sz w:val="24"/>
          <w:szCs w:val="24"/>
          <w:vertAlign w:val="subscript"/>
        </w:rPr>
        <w:t>2</w:t>
      </w:r>
      <w:r>
        <w:rPr>
          <w:rFonts w:ascii="Times New Roman" w:hAnsi="Times New Roman" w:cs="Times New Roman"/>
          <w:sz w:val="24"/>
          <w:szCs w:val="24"/>
        </w:rPr>
        <w:t xml:space="preserve"> in the first two experiments (Results 3.2). We allowed respiration in the storage duration treatment samples to proceed until the same amount of CO2 had been respired per g of soil C as in the second enclosure period of the corresponding control-3 sample incubations.</w:t>
      </w:r>
    </w:p>
    <w:p w14:paraId="52ACD0E5" w14:textId="77777777" w:rsidR="00964F33" w:rsidRPr="00E04FCE" w:rsidRDefault="00964F33" w:rsidP="00964F33">
      <w:pPr>
        <w:pStyle w:val="Normal1"/>
        <w:spacing w:before="120" w:line="360" w:lineRule="auto"/>
        <w:rPr>
          <w:rFonts w:ascii="Times New Roman" w:eastAsia="Arial Unicode MS" w:hAnsi="Times New Roman" w:cs="Times New Roman"/>
          <w:sz w:val="24"/>
          <w:szCs w:val="24"/>
        </w:rPr>
      </w:pPr>
      <w:r>
        <w:rPr>
          <w:rFonts w:ascii="Times New Roman" w:hAnsi="Times New Roman" w:cs="Times New Roman"/>
          <w:sz w:val="24"/>
          <w:szCs w:val="24"/>
        </w:rPr>
        <w:t>We measured h</w:t>
      </w:r>
      <w:r w:rsidRPr="00C27016">
        <w:rPr>
          <w:rFonts w:ascii="Times New Roman" w:hAnsi="Times New Roman" w:cs="Times New Roman"/>
          <w:sz w:val="24"/>
          <w:szCs w:val="24"/>
        </w:rPr>
        <w:t>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every three days for the first two weeks of the</w:t>
      </w:r>
      <w:r>
        <w:rPr>
          <w:rFonts w:ascii="Times New Roman" w:hAnsi="Times New Roman" w:cs="Times New Roman"/>
          <w:sz w:val="24"/>
          <w:szCs w:val="24"/>
        </w:rPr>
        <w:t xml:space="preserve"> storage duration</w:t>
      </w:r>
      <w:r w:rsidRPr="00C27016">
        <w:rPr>
          <w:rFonts w:ascii="Times New Roman" w:hAnsi="Times New Roman" w:cs="Times New Roman"/>
          <w:sz w:val="24"/>
          <w:szCs w:val="24"/>
        </w:rPr>
        <w:t xml:space="preserve"> treatment sample incubations, and weekly as needed thereafter</w:t>
      </w:r>
      <w:r>
        <w:rPr>
          <w:rFonts w:ascii="Times New Roman" w:hAnsi="Times New Roman" w:cs="Times New Roman"/>
          <w:sz w:val="24"/>
          <w:szCs w:val="24"/>
        </w:rPr>
        <w:t>; control-3 CO</w:t>
      </w:r>
      <w:r w:rsidRPr="00B71F75">
        <w:rPr>
          <w:rFonts w:ascii="Times New Roman" w:hAnsi="Times New Roman" w:cs="Times New Roman"/>
          <w:sz w:val="24"/>
          <w:szCs w:val="24"/>
          <w:vertAlign w:val="subscript"/>
        </w:rPr>
        <w:t>2</w:t>
      </w:r>
      <w:r>
        <w:rPr>
          <w:rFonts w:ascii="Times New Roman" w:hAnsi="Times New Roman" w:cs="Times New Roman"/>
          <w:sz w:val="24"/>
          <w:szCs w:val="24"/>
        </w:rPr>
        <w:t xml:space="preserve"> measurement frequency varied</w:t>
      </w:r>
      <w:r w:rsidRPr="00C27016">
        <w:rPr>
          <w:rFonts w:ascii="Times New Roman" w:hAnsi="Times New Roman" w:cs="Times New Roman"/>
          <w:sz w:val="24"/>
          <w:szCs w:val="24"/>
        </w:rPr>
        <w:t>.</w:t>
      </w:r>
      <w:r>
        <w:rPr>
          <w:rFonts w:ascii="Times New Roman" w:hAnsi="Times New Roman" w:cs="Times New Roman"/>
          <w:sz w:val="24"/>
          <w:szCs w:val="24"/>
        </w:rPr>
        <w:t xml:space="preserve"> Aliquots of jar atmosphere were collected once the samples reached target CO</w:t>
      </w:r>
      <w:r w:rsidRPr="004C284E">
        <w:rPr>
          <w:rFonts w:ascii="Times New Roman" w:hAnsi="Times New Roman" w:cs="Times New Roman"/>
          <w:sz w:val="24"/>
          <w:szCs w:val="24"/>
          <w:vertAlign w:val="subscript"/>
        </w:rPr>
        <w:t>2</w:t>
      </w:r>
      <w:r>
        <w:rPr>
          <w:rFonts w:ascii="Times New Roman" w:hAnsi="Times New Roman" w:cs="Times New Roman"/>
          <w:sz w:val="24"/>
          <w:szCs w:val="24"/>
        </w:rPr>
        <w:t xml:space="preserve"> concentrations and was subsequently analyzed for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eastAsia="Arial Unicode MS" w:hAnsi="Times New Roman" w:cs="Times New Roman"/>
          <w:sz w:val="24"/>
          <w:szCs w:val="24"/>
        </w:rPr>
        <w:t xml:space="preserve">. </w:t>
      </w:r>
      <w:r>
        <w:rPr>
          <w:rFonts w:ascii="Times New Roman" w:hAnsi="Times New Roman" w:cs="Times New Roman"/>
          <w:sz w:val="24"/>
          <w:szCs w:val="24"/>
        </w:rPr>
        <w:t xml:space="preserve">We conducted the majority (n = 16) of the Experiment 3 storage duration treatment incubations in 2018 at the </w:t>
      </w:r>
      <w:r w:rsidRPr="00C27016">
        <w:rPr>
          <w:rFonts w:ascii="Times New Roman" w:hAnsi="Times New Roman" w:cs="Times New Roman"/>
          <w:sz w:val="24"/>
          <w:szCs w:val="24"/>
        </w:rPr>
        <w:t xml:space="preserve">Max Planck Institute for Biogeochemistry (MPI-BGC) </w:t>
      </w:r>
      <w:r>
        <w:rPr>
          <w:rFonts w:ascii="Times New Roman" w:hAnsi="Times New Roman" w:cs="Times New Roman"/>
          <w:sz w:val="24"/>
          <w:szCs w:val="24"/>
        </w:rPr>
        <w:t>but the remainder (n = 12) of the treatment sample incubations were performed in 2009 at the University of California Irvine (UCI) (SI Table 1).</w:t>
      </w:r>
    </w:p>
    <w:p w14:paraId="4AD6C884"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2.4 Soil analyses</w:t>
      </w:r>
    </w:p>
    <w:p w14:paraId="2CD75C4D" w14:textId="77777777" w:rsidR="00964F33" w:rsidRDefault="00964F33" w:rsidP="00964F33">
      <w:pPr>
        <w:pStyle w:val="Normal1"/>
        <w:spacing w:before="120" w:line="360" w:lineRule="auto"/>
        <w:rPr>
          <w:rFonts w:ascii="Times New Roman" w:hAnsi="Times New Roman" w:cs="Times New Roman"/>
          <w:sz w:val="24"/>
          <w:szCs w:val="24"/>
        </w:rPr>
        <w:sectPr w:rsidR="00964F33" w:rsidSect="00871B62">
          <w:pgSz w:w="12240" w:h="15840"/>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Total carbon and nitrogen contents of the Central Germany samples were </w:t>
      </w:r>
      <w:r w:rsidRPr="00C27016">
        <w:rPr>
          <w:rFonts w:ascii="Times New Roman" w:hAnsi="Times New Roman" w:cs="Times New Roman"/>
          <w:sz w:val="24"/>
          <w:szCs w:val="24"/>
        </w:rPr>
        <w:t>determined</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by dry combustion in a CN analyzer (Vario Max, Elementar Analysensysteme GmbH, Hanau, Germany) following fine grinding with a ball-mill (Retsch MM400, Hanau, Germany). </w:t>
      </w:r>
      <w:r>
        <w:rPr>
          <w:rFonts w:ascii="Times New Roman" w:hAnsi="Times New Roman" w:cs="Times New Roman"/>
          <w:sz w:val="24"/>
          <w:szCs w:val="24"/>
        </w:rPr>
        <w:t>Soil t</w:t>
      </w:r>
      <w:r w:rsidRPr="00C27016">
        <w:rPr>
          <w:rFonts w:ascii="Times New Roman" w:hAnsi="Times New Roman" w:cs="Times New Roman"/>
          <w:sz w:val="24"/>
          <w:szCs w:val="24"/>
        </w:rPr>
        <w:t xml:space="preserve">exture </w:t>
      </w:r>
      <w:r>
        <w:rPr>
          <w:rFonts w:ascii="Times New Roman" w:hAnsi="Times New Roman" w:cs="Times New Roman"/>
          <w:sz w:val="24"/>
          <w:szCs w:val="24"/>
        </w:rPr>
        <w:t>of the Central Germany samples was determined using the pipe</w:t>
      </w:r>
      <w:r w:rsidRPr="00C27016">
        <w:rPr>
          <w:rFonts w:ascii="Times New Roman" w:hAnsi="Times New Roman" w:cs="Times New Roman"/>
          <w:sz w:val="24"/>
          <w:szCs w:val="24"/>
        </w:rPr>
        <w:t>tte method follo</w:t>
      </w:r>
      <w:r>
        <w:rPr>
          <w:rFonts w:ascii="Times New Roman" w:hAnsi="Times New Roman" w:cs="Times New Roman"/>
          <w:sz w:val="24"/>
          <w:szCs w:val="24"/>
        </w:rPr>
        <w:t>wing removal of organic matter (</w:t>
      </w:r>
      <w:r w:rsidRPr="00C27016">
        <w:rPr>
          <w:rFonts w:ascii="Times New Roman" w:hAnsi="Times New Roman" w:cs="Times New Roman"/>
          <w:sz w:val="24"/>
          <w:szCs w:val="24"/>
        </w:rPr>
        <w:t>Schlichting et al., 1995)</w:t>
      </w:r>
      <w:r>
        <w:rPr>
          <w:rFonts w:ascii="Times New Roman" w:hAnsi="Times New Roman" w:cs="Times New Roman"/>
          <w:sz w:val="24"/>
          <w:szCs w:val="24"/>
        </w:rPr>
        <w:t>. Soil property data for the samples from all other regions were obtained from the original investigators (Gaudinski et al. 2000; Cisneros et al., 2005; Hopkins et al. 2012; Koarashi et al. 2012; Solly et al. 2014) (Table 1).</w:t>
      </w:r>
    </w:p>
    <w:p w14:paraId="5CFCC279" w14:textId="77777777" w:rsidR="00964F33" w:rsidRDefault="00964F33" w:rsidP="00964F33">
      <w:pPr>
        <w:pStyle w:val="Normal1"/>
        <w:spacing w:before="120" w:line="360" w:lineRule="auto"/>
        <w:rPr>
          <w:rFonts w:ascii="Times New Roman" w:hAnsi="Times New Roman" w:cs="Times New Roman"/>
          <w:sz w:val="20"/>
          <w:szCs w:val="20"/>
          <w:lang w:val="en-US"/>
        </w:rPr>
        <w:sectPr w:rsidR="00964F33" w:rsidSect="00F007DA">
          <w:pgSz w:w="15840" w:h="12240" w:orient="landscape"/>
          <w:pgMar w:top="1440" w:right="1440" w:bottom="1440" w:left="1440" w:header="432" w:footer="720" w:gutter="0"/>
          <w:lnNumType w:countBy="1" w:restart="continuous"/>
          <w:cols w:space="720"/>
          <w:docGrid w:linePitch="360"/>
          <w:printerSettings r:id="rId12"/>
        </w:sectPr>
      </w:pPr>
    </w:p>
    <w:p w14:paraId="67BD8741" w14:textId="77777777" w:rsidR="00964F33" w:rsidRPr="00C27016" w:rsidRDefault="00964F33" w:rsidP="00964F33">
      <w:pPr>
        <w:pStyle w:val="Normal1"/>
        <w:spacing w:before="240" w:after="120" w:line="360" w:lineRule="auto"/>
        <w:ind w:firstLine="720"/>
        <w:rPr>
          <w:rFonts w:ascii="Times New Roman" w:hAnsi="Times New Roman" w:cs="Times New Roman"/>
          <w:sz w:val="24"/>
          <w:szCs w:val="24"/>
        </w:rPr>
      </w:pPr>
      <w:r>
        <w:rPr>
          <w:rFonts w:ascii="Times New Roman" w:hAnsi="Times New Roman" w:cs="Times New Roman"/>
          <w:sz w:val="24"/>
          <w:szCs w:val="24"/>
        </w:rPr>
        <w:t>2.5</w:t>
      </w:r>
      <w:r w:rsidRPr="00C27016">
        <w:rPr>
          <w:rFonts w:ascii="Times New Roman" w:hAnsi="Times New Roman" w:cs="Times New Roman"/>
          <w:sz w:val="24"/>
          <w:szCs w:val="24"/>
        </w:rPr>
        <w:t xml:space="preserve"> Isotopic analyses</w:t>
      </w:r>
    </w:p>
    <w:p w14:paraId="6CFAA6A5"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were conducted at the </w:t>
      </w:r>
      <w:r>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Pr>
          <w:rFonts w:ascii="Times New Roman" w:hAnsi="Times New Roman" w:cs="Times New Roman"/>
          <w:sz w:val="24"/>
          <w:szCs w:val="24"/>
        </w:rPr>
        <w:fldChar w:fldCharType="separate"/>
      </w:r>
      <w:r w:rsidRPr="005238BD">
        <w:rPr>
          <w:rFonts w:ascii="Times New Roman" w:hAnsi="Times New Roman" w:cs="Times New Roman"/>
          <w:noProof/>
          <w:sz w:val="24"/>
          <w:szCs w:val="24"/>
        </w:rPr>
        <w:t>(Steinhof, 2013)</w:t>
      </w:r>
      <w:r>
        <w:rPr>
          <w:rFonts w:ascii="Times New Roman" w:hAnsi="Times New Roman" w:cs="Times New Roman"/>
          <w:sz w:val="24"/>
          <w:szCs w:val="24"/>
        </w:rPr>
        <w:fldChar w:fldCharType="end"/>
      </w:r>
      <w:r>
        <w:rPr>
          <w:rFonts w:ascii="Times New Roman" w:hAnsi="Times New Roman" w:cs="Times New Roman"/>
          <w:sz w:val="24"/>
          <w:szCs w:val="24"/>
        </w:rPr>
        <w:t xml:space="preserve"> or the </w:t>
      </w:r>
      <w:r w:rsidRPr="00C27016">
        <w:rPr>
          <w:rFonts w:ascii="Times New Roman" w:hAnsi="Times New Roman" w:cs="Times New Roman"/>
          <w:sz w:val="24"/>
          <w:szCs w:val="24"/>
        </w:rPr>
        <w:t>UCI</w:t>
      </w:r>
      <w:r w:rsidRPr="00C27016">
        <w:rPr>
          <w:rFonts w:ascii="Times New Roman" w:eastAsia="Arial Unicode MS" w:hAnsi="Times New Roman" w:cs="Times New Roman"/>
          <w:sz w:val="24"/>
          <w:szCs w:val="24"/>
        </w:rPr>
        <w:t xml:space="preserve"> W.M. Keck Facility for Accelerator Mass Spectrometry</w:t>
      </w:r>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Pr>
          <w:rFonts w:ascii="Monaco" w:eastAsia="Arial Unicode MS" w:hAnsi="Monaco" w:cs="Monaco"/>
          <w:sz w:val="24"/>
          <w:szCs w:val="24"/>
        </w:rPr>
        <w:instrText>∼</w:instrText>
      </w:r>
      <w:r>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(Xu et al., 2007)</w:t>
      </w:r>
      <w:r>
        <w:rPr>
          <w:rFonts w:ascii="Times New Roman" w:eastAsia="Arial Unicode MS" w:hAnsi="Times New Roman" w:cs="Times New Roman"/>
          <w:sz w:val="24"/>
          <w:szCs w:val="24"/>
        </w:rPr>
        <w:fldChar w:fldCharType="end"/>
      </w:r>
      <w:r>
        <w:rPr>
          <w:rFonts w:ascii="Times New Roman" w:eastAsia="Arial Unicode MS" w:hAnsi="Times New Roman" w:cs="Times New Roman"/>
          <w:sz w:val="24"/>
          <w:szCs w:val="24"/>
        </w:rPr>
        <w:t xml:space="preserve"> (SI Table 1).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Although the effect was small, ∆</w:t>
      </w:r>
      <w:r w:rsidRPr="004E0A9E">
        <w:rPr>
          <w:rFonts w:ascii="Times New Roman" w:hAnsi="Times New Roman" w:cs="Times New Roman"/>
          <w:sz w:val="24"/>
          <w:szCs w:val="24"/>
          <w:vertAlign w:val="superscript"/>
        </w:rPr>
        <w:t>14</w:t>
      </w:r>
      <w:r>
        <w:rPr>
          <w:rFonts w:ascii="Times New Roman" w:hAnsi="Times New Roman" w:cs="Times New Roman"/>
          <w:sz w:val="24"/>
          <w:szCs w:val="24"/>
        </w:rPr>
        <w:t xml:space="preserve">C data from air-dry/rewet + storage samples (Experiments 1 and 3) were also corrected for depletion of </w:t>
      </w:r>
      <w:r w:rsidRPr="0038443F">
        <w:rPr>
          <w:rFonts w:ascii="Times New Roman" w:hAnsi="Times New Roman" w:cs="Times New Roman"/>
          <w:sz w:val="24"/>
          <w:szCs w:val="24"/>
          <w:vertAlign w:val="superscript"/>
        </w:rPr>
        <w:t>14</w:t>
      </w:r>
      <w:r>
        <w:rPr>
          <w:rFonts w:ascii="Times New Roman" w:hAnsi="Times New Roman" w:cs="Times New Roman"/>
          <w:sz w:val="24"/>
          <w:szCs w:val="24"/>
        </w:rPr>
        <w:t>C in the samples due to radioactive decay that occurred during storage.</w:t>
      </w:r>
    </w:p>
    <w:p w14:paraId="66D80691" w14:textId="77777777" w:rsidR="00964F33" w:rsidRPr="00C27016"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M</w:t>
      </w:r>
      <w:r w:rsidRPr="00C27016">
        <w:rPr>
          <w:rFonts w:ascii="Times New Roman" w:hAnsi="Times New Roman" w:cs="Times New Roman"/>
          <w:sz w:val="24"/>
          <w:szCs w:val="24"/>
        </w:rPr>
        <w:t>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Pr>
          <w:rFonts w:ascii="Times New Roman" w:hAnsi="Times New Roman" w:cs="Times New Roman"/>
          <w:sz w:val="24"/>
          <w:szCs w:val="24"/>
        </w:rPr>
        <w:t xml:space="preserve">(Experiments 1 and 2 only) </w:t>
      </w:r>
      <w:r w:rsidRPr="00C27016">
        <w:rPr>
          <w:rFonts w:ascii="Times New Roman" w:hAnsi="Times New Roman" w:cs="Times New Roman"/>
          <w:sz w:val="24"/>
          <w:szCs w:val="24"/>
        </w:rPr>
        <w:t>were made at MPI-BGC (</w:t>
      </w:r>
      <w:r w:rsidRPr="0038443F">
        <w:rPr>
          <w:rFonts w:ascii="Times New Roman" w:hAnsi="Times New Roman" w:cs="Times New Roman"/>
          <w:sz w:val="24"/>
          <w:szCs w:val="24"/>
        </w:rPr>
        <w:t>Delta</w:t>
      </w:r>
      <w:r w:rsidRPr="0038443F">
        <w:rPr>
          <w:rFonts w:ascii="Times New Roman" w:hAnsi="Times New Roman" w:cs="Times New Roman"/>
          <w:sz w:val="24"/>
          <w:szCs w:val="24"/>
          <w:vertAlign w:val="superscript"/>
        </w:rPr>
        <w:t>+</w:t>
      </w:r>
      <w:r w:rsidRPr="0038443F">
        <w:rPr>
          <w:rFonts w:ascii="Times New Roman" w:hAnsi="Times New Roman" w:cs="Times New Roman"/>
          <w:sz w:val="24"/>
          <w:szCs w:val="24"/>
        </w:rPr>
        <w:t>XL, Thermo Finnigan, Bremen, Germany</w:t>
      </w:r>
      <w:r>
        <w:rPr>
          <w:rFonts w:ascii="Times New Roman" w:hAnsi="Times New Roman" w:cs="Times New Roman"/>
          <w:sz w:val="24"/>
          <w:szCs w:val="24"/>
        </w:rPr>
        <w:t>)</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0880E7FC" w14:textId="77777777" w:rsidR="00964F33" w:rsidRDefault="00964F33" w:rsidP="00964F33">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2.6</w:t>
      </w:r>
      <w:r w:rsidRPr="00C27016">
        <w:rPr>
          <w:rFonts w:ascii="Times New Roman" w:hAnsi="Times New Roman" w:cs="Times New Roman"/>
          <w:sz w:val="24"/>
          <w:szCs w:val="24"/>
        </w:rPr>
        <w:t xml:space="preserve"> Statistical analysis</w:t>
      </w:r>
    </w:p>
    <w:p w14:paraId="545052F6" w14:textId="77777777" w:rsidR="00964F33" w:rsidRPr="003E3AC8" w:rsidRDefault="00964F33" w:rsidP="00964F33">
      <w:pPr>
        <w:pStyle w:val="Normal1"/>
        <w:spacing w:before="12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We compared the mean differences between treatment and control sample </w:t>
      </w:r>
      <w:r w:rsidRPr="0038443F">
        <w:rPr>
          <w:rFonts w:ascii="Times New Roman" w:eastAsiaTheme="minorEastAsia" w:hAnsi="Times New Roman" w:cs="Times New Roman"/>
          <w:sz w:val="24"/>
          <w:szCs w:val="24"/>
        </w:rPr>
        <w:t>∆</w:t>
      </w:r>
      <w:r w:rsidRPr="0038443F">
        <w:rPr>
          <w:rFonts w:ascii="Times New Roman" w:eastAsiaTheme="minorEastAsia" w:hAnsi="Times New Roman" w:cs="Times New Roman"/>
          <w:sz w:val="24"/>
          <w:szCs w:val="24"/>
          <w:vertAlign w:val="superscript"/>
        </w:rPr>
        <w:t>14</w:t>
      </w:r>
      <w:r w:rsidRPr="0038443F">
        <w:rPr>
          <w:rFonts w:ascii="Times New Roman" w:eastAsiaTheme="minorEastAsia" w:hAnsi="Times New Roman" w:cs="Times New Roman"/>
          <w:sz w:val="24"/>
          <w:szCs w:val="24"/>
        </w:rPr>
        <w:t>C-CO</w:t>
      </w:r>
      <w:r w:rsidRPr="0038443F">
        <w:rPr>
          <w:rFonts w:ascii="Times New Roman" w:eastAsiaTheme="minorEastAsia" w:hAnsi="Times New Roman" w:cs="Times New Roman"/>
          <w:sz w:val="24"/>
          <w:szCs w:val="24"/>
          <w:vertAlign w:val="subscript"/>
        </w:rPr>
        <w:t>2</w:t>
      </w:r>
      <w:r w:rsidRPr="0038443F">
        <w:rPr>
          <w:rFonts w:ascii="Times New Roman" w:eastAsiaTheme="minorEastAsia" w:hAnsi="Times New Roman" w:cs="Times New Roman"/>
          <w:sz w:val="24"/>
          <w:szCs w:val="24"/>
        </w:rPr>
        <w:t xml:space="preserve"> </w:t>
      </w:r>
      <w:r w:rsidRPr="00677C7D">
        <w:rPr>
          <w:rFonts w:ascii="Times New Roman" w:hAnsi="Times New Roman" w:cs="Times New Roman"/>
          <w:sz w:val="24"/>
          <w:szCs w:val="24"/>
        </w:rPr>
        <w:t>and δ</w:t>
      </w:r>
      <w:r w:rsidRPr="00677C7D">
        <w:rPr>
          <w:rFonts w:ascii="Times New Roman" w:hAnsi="Times New Roman" w:cs="Times New Roman"/>
          <w:sz w:val="24"/>
          <w:szCs w:val="24"/>
          <w:vertAlign w:val="superscript"/>
        </w:rPr>
        <w:t>13</w:t>
      </w:r>
      <w:r w:rsidRPr="00677C7D">
        <w:rPr>
          <w:rFonts w:ascii="Times New Roman" w:hAnsi="Times New Roman" w:cs="Times New Roman"/>
          <w:sz w:val="24"/>
          <w:szCs w:val="24"/>
        </w:rPr>
        <w:t>C-CO</w:t>
      </w:r>
      <w:r w:rsidRPr="00AA5F4E">
        <w:rPr>
          <w:rFonts w:ascii="Times New Roman" w:hAnsi="Times New Roman" w:cs="Times New Roman"/>
          <w:sz w:val="24"/>
          <w:szCs w:val="24"/>
          <w:vertAlign w:val="subscript"/>
        </w:rPr>
        <w:t>2</w:t>
      </w:r>
      <w:r w:rsidRPr="00677C7D">
        <w:rPr>
          <w:rFonts w:ascii="Times New Roman" w:hAnsi="Times New Roman" w:cs="Times New Roman"/>
          <w:sz w:val="24"/>
          <w:szCs w:val="24"/>
        </w:rPr>
        <w:t xml:space="preserve"> </w:t>
      </w:r>
      <w:r w:rsidRPr="0038443F">
        <w:rPr>
          <w:rFonts w:ascii="Times New Roman" w:eastAsiaTheme="minorEastAsia" w:hAnsi="Times New Roman" w:cs="Times New Roman"/>
          <w:sz w:val="24"/>
          <w:szCs w:val="24"/>
        </w:rPr>
        <w:t>within ecosystem types for each experiment in order to assess the significance of the treatment effects. We quantified the analytical error associated with the radiocarbon incubation method by calculating the mean of the variance measured among replicates for all samples that were replicated</w:t>
      </w:r>
      <w:r>
        <w:rPr>
          <w:rFonts w:ascii="Times New Roman" w:eastAsiaTheme="minorEastAsia" w:hAnsi="Times New Roman" w:cs="Times New Roman"/>
          <w:sz w:val="24"/>
          <w:szCs w:val="24"/>
        </w:rPr>
        <w:t xml:space="preserve">. For samples that were not replicated we used the mean of the replicate variance measured across all samples. We calculated mean differences between control and treatment samples and the variance of this mean difference, and then determined the pooled mean and variances. We calculated pooled statistics separately for forest and grassland soils in </w:t>
      </w:r>
      <w:r w:rsidRPr="0038443F">
        <w:rPr>
          <w:rFonts w:ascii="Times New Roman" w:eastAsiaTheme="minorEastAsia" w:hAnsi="Times New Roman" w:cs="Times New Roman"/>
          <w:sz w:val="24"/>
          <w:szCs w:val="24"/>
        </w:rPr>
        <w:t>Experiment</w:t>
      </w:r>
      <w:r>
        <w:rPr>
          <w:rFonts w:ascii="Times New Roman" w:eastAsiaTheme="minorEastAsia" w:hAnsi="Times New Roman" w:cs="Times New Roman"/>
          <w:sz w:val="24"/>
          <w:szCs w:val="24"/>
        </w:rPr>
        <w:t>s</w:t>
      </w:r>
      <w:r w:rsidRPr="0038443F">
        <w:rPr>
          <w:rFonts w:ascii="Times New Roman" w:eastAsiaTheme="minorEastAsia" w:hAnsi="Times New Roman" w:cs="Times New Roman"/>
          <w:sz w:val="24"/>
          <w:szCs w:val="24"/>
        </w:rPr>
        <w:t xml:space="preserve"> 1 and </w:t>
      </w:r>
      <w:r>
        <w:rPr>
          <w:rFonts w:ascii="Times New Roman" w:eastAsiaTheme="minorEastAsia" w:hAnsi="Times New Roman" w:cs="Times New Roman"/>
          <w:sz w:val="24"/>
          <w:szCs w:val="24"/>
        </w:rPr>
        <w:t xml:space="preserve">2, but </w:t>
      </w:r>
      <w:r w:rsidRPr="0038443F">
        <w:rPr>
          <w:rFonts w:ascii="Times New Roman" w:eastAsiaTheme="minorEastAsia" w:hAnsi="Times New Roman" w:cs="Times New Roman"/>
          <w:sz w:val="24"/>
          <w:szCs w:val="24"/>
        </w:rPr>
        <w:t>pooled across</w:t>
      </w:r>
      <w:r>
        <w:rPr>
          <w:rFonts w:ascii="Times New Roman" w:eastAsiaTheme="minorEastAsia" w:hAnsi="Times New Roman" w:cs="Times New Roman"/>
          <w:sz w:val="24"/>
          <w:szCs w:val="24"/>
        </w:rPr>
        <w:t xml:space="preserve"> ecosystem type for Experiment 3 as t</w:t>
      </w:r>
      <w:r>
        <w:rPr>
          <w:rFonts w:ascii="Times New Roman" w:eastAsia="Arial Unicode MS" w:hAnsi="Times New Roman" w:cs="Times New Roman"/>
          <w:sz w:val="24"/>
          <w:szCs w:val="24"/>
        </w:rPr>
        <w:t>he direction of trend was the same for both forest and grassland soils in Experiment 3 and we only had a limited number of grassland soils (n = 3)</w:t>
      </w:r>
      <w:r>
        <w:rPr>
          <w:rFonts w:ascii="AppleSystemUIFont" w:eastAsiaTheme="minorEastAsia" w:hAnsi="AppleSystemUIFont" w:cs="AppleSystemUIFont"/>
          <w:color w:val="353535"/>
          <w:sz w:val="24"/>
          <w:szCs w:val="24"/>
        </w:rPr>
        <w:t xml:space="preserve">. </w:t>
      </w:r>
    </w:p>
    <w:p w14:paraId="288B8BD9" w14:textId="77777777" w:rsidR="00964F33" w:rsidRPr="00677C7D" w:rsidRDefault="00964F33" w:rsidP="00964F33">
      <w:pPr>
        <w:pStyle w:val="Normal1"/>
        <w:spacing w:before="120" w:line="360" w:lineRule="auto"/>
        <w:rPr>
          <w:rFonts w:ascii="Times New Roman" w:hAnsi="Times New Roman" w:cs="Times New Roman"/>
          <w:sz w:val="24"/>
          <w:szCs w:val="24"/>
        </w:rPr>
      </w:pPr>
      <w:r w:rsidRPr="0038443F">
        <w:rPr>
          <w:rFonts w:ascii="Times New Roman" w:eastAsiaTheme="minorEastAsia" w:hAnsi="Times New Roman" w:cs="Times New Roman"/>
          <w:sz w:val="24"/>
          <w:szCs w:val="24"/>
        </w:rPr>
        <w:t>The pooled mean is simply the average of the individual sample means weighted by the number of replicates. We determined the pooled variance (</w:t>
      </w:r>
      <w:r w:rsidRPr="0038443F">
        <w:rPr>
          <w:rFonts w:ascii="Times New Roman" w:eastAsiaTheme="minorEastAsia" w:hAnsi="Times New Roman" w:cs="Times New Roman"/>
          <w:b/>
          <w:sz w:val="24"/>
          <w:szCs w:val="24"/>
        </w:rPr>
        <w:t>Eq. 1</w:t>
      </w:r>
      <w:r w:rsidRPr="0038443F">
        <w:rPr>
          <w:rFonts w:ascii="Times New Roman" w:eastAsiaTheme="minorEastAsia" w:hAnsi="Times New Roman" w:cs="Times New Roman"/>
          <w:sz w:val="24"/>
          <w:szCs w:val="24"/>
        </w:rPr>
        <w:t xml:space="preserve">) using the method of O’Neil (2014), which takes into account both sampled and unsampled variance for a finite population. We used this variance to determine 95% confidence intervals around the pooled mean difference, which we deemed significant if the confidence interval did not overlap zero. </w:t>
      </w:r>
    </w:p>
    <w:p w14:paraId="0C80CD91" w14:textId="77777777" w:rsidR="00964F33" w:rsidRPr="00D9033E" w:rsidRDefault="00964F33" w:rsidP="00964F33">
      <w:pPr>
        <w:pStyle w:val="Normal1"/>
        <w:spacing w:before="120" w:line="360" w:lineRule="auto"/>
        <w:rPr>
          <w:rFonts w:ascii="AppleSystemUIFont" w:eastAsiaTheme="minorEastAsia" w:hAnsi="AppleSystemUIFont" w:cs="AppleSystemUIFont"/>
          <w:b/>
          <w:color w:val="353535"/>
          <w:sz w:val="24"/>
          <w:szCs w:val="24"/>
        </w:rPr>
      </w:pPr>
      <w:r w:rsidRPr="00D9033E">
        <w:rPr>
          <w:rFonts w:ascii="AppleSystemUIFont" w:eastAsiaTheme="minorEastAsia" w:hAnsi="AppleSystemUIFont" w:cs="AppleSystemUIFont"/>
          <w:b/>
          <w:color w:val="353535"/>
          <w:sz w:val="24"/>
          <w:szCs w:val="24"/>
        </w:rPr>
        <w:t>Eq. 1</w:t>
      </w:r>
    </w:p>
    <w:p w14:paraId="445ADCF6" w14:textId="77777777" w:rsidR="00964F33" w:rsidRPr="006D60A4" w:rsidRDefault="00964F33" w:rsidP="00964F33">
      <w:pPr>
        <w:pStyle w:val="Normal1"/>
        <w:spacing w:before="120" w:line="360" w:lineRule="auto"/>
        <w:rPr>
          <w:rFonts w:ascii="AppleSystemUIFont" w:eastAsiaTheme="minorEastAsia" w:hAnsi="AppleSystemUIFont" w:cs="AppleSystemUIFont"/>
          <w:color w:val="353535"/>
          <w:sz w:val="24"/>
          <w:szCs w:val="24"/>
        </w:rPr>
      </w:pPr>
      <m:oMathPara>
        <m:oMath>
          <m:sSub>
            <m:sSubPr>
              <m:ctrlPr>
                <w:rPr>
                  <w:rFonts w:ascii="Cambria Math" w:eastAsiaTheme="minorEastAsia" w:hAnsi="Cambria Math" w:cs="AppleSystemUIFont"/>
                  <w:i/>
                  <w:color w:val="353535"/>
                  <w:sz w:val="24"/>
                  <w:szCs w:val="24"/>
                </w:rPr>
              </m:ctrlPr>
            </m:sSubPr>
            <m:e>
              <m:sSup>
                <m:sSupPr>
                  <m:ctrlPr>
                    <w:rPr>
                      <w:rFonts w:ascii="Cambria Math" w:eastAsiaTheme="minorEastAsia" w:hAnsi="Cambria Math" w:cs="AppleSystemUIFont"/>
                      <w:i/>
                      <w:color w:val="353535"/>
                      <w:sz w:val="24"/>
                      <w:szCs w:val="24"/>
                    </w:rPr>
                  </m:ctrlPr>
                </m:sSupPr>
                <m:e>
                  <m:r>
                    <w:rPr>
                      <w:rFonts w:ascii="Cambria Math" w:eastAsiaTheme="minorEastAsia" w:hAnsi="Cambria Math" w:cs="AppleSystemUIFont"/>
                      <w:color w:val="353535"/>
                      <w:sz w:val="24"/>
                      <w:szCs w:val="24"/>
                    </w:rPr>
                    <m:t>S</m:t>
                  </m:r>
                </m:e>
                <m:sup>
                  <m:r>
                    <w:rPr>
                      <w:rFonts w:ascii="Cambria Math" w:eastAsiaTheme="minorEastAsia" w:hAnsi="Cambria Math" w:cs="AppleSystemUIFont"/>
                      <w:color w:val="353535"/>
                      <w:sz w:val="24"/>
                      <w:szCs w:val="24"/>
                    </w:rPr>
                    <m:t>2</m:t>
                  </m:r>
                </m:sup>
              </m:sSup>
            </m:e>
            <m:sub>
              <m:r>
                <w:rPr>
                  <w:rFonts w:ascii="Cambria Math" w:eastAsiaTheme="minorEastAsia" w:hAnsi="Cambria Math" w:cs="AppleSystemUIFont"/>
                  <w:color w:val="353535"/>
                  <w:sz w:val="24"/>
                  <w:szCs w:val="24"/>
                </w:rPr>
                <m:t>N</m:t>
              </m:r>
            </m:sub>
          </m:sSub>
          <m:r>
            <w:rPr>
              <w:rFonts w:ascii="Cambria Math" w:eastAsiaTheme="minorEastAsia" w:hAnsi="Cambria Math" w:cs="AppleSystemUIFont"/>
              <w:color w:val="353535"/>
              <w:sz w:val="24"/>
              <w:szCs w:val="24"/>
            </w:rPr>
            <m:t>=</m:t>
          </m:r>
          <m:f>
            <m:fPr>
              <m:ctrlPr>
                <w:rPr>
                  <w:rFonts w:ascii="Cambria Math" w:eastAsiaTheme="minorEastAsia" w:hAnsi="Cambria Math" w:cs="AppleSystemUIFont"/>
                  <w:i/>
                  <w:color w:val="353535"/>
                  <w:sz w:val="24"/>
                  <w:szCs w:val="24"/>
                </w:rPr>
              </m:ctrlPr>
            </m:fPr>
            <m:num>
              <m:nary>
                <m:naryPr>
                  <m:chr m:val="∑"/>
                  <m:limLoc m:val="undOvr"/>
                  <m:subHide m:val="1"/>
                  <m:supHide m:val="1"/>
                  <m:ctrlPr>
                    <w:rPr>
                      <w:rFonts w:ascii="Cambria Math" w:eastAsiaTheme="minorEastAsia" w:hAnsi="Cambria Math" w:cs="AppleSystemUIFont"/>
                      <w:i/>
                      <w:color w:val="353535"/>
                      <w:sz w:val="24"/>
                      <w:szCs w:val="24"/>
                    </w:rPr>
                  </m:ctrlPr>
                </m:naryPr>
                <m:sub/>
                <m:sup/>
                <m:e>
                  <m:r>
                    <w:rPr>
                      <w:rFonts w:ascii="Cambria Math" w:eastAsiaTheme="minorEastAsia" w:hAnsi="Cambria Math" w:cs="AppleSystemUIFont"/>
                      <w:color w:val="353535"/>
                      <w:sz w:val="24"/>
                      <w:szCs w:val="24"/>
                    </w:rPr>
                    <m:t>(</m:t>
                  </m:r>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n</m:t>
                      </m:r>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-1)</m:t>
                  </m:r>
                  <m:sSup>
                    <m:sSupPr>
                      <m:ctrlPr>
                        <w:rPr>
                          <w:rFonts w:ascii="Cambria Math" w:eastAsiaTheme="minorEastAsia" w:hAnsi="Cambria Math" w:cs="AppleSystemUIFont"/>
                          <w:i/>
                          <w:color w:val="353535"/>
                          <w:sz w:val="24"/>
                          <w:szCs w:val="24"/>
                        </w:rPr>
                      </m:ctrlPr>
                    </m:sSupPr>
                    <m:e>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s</m:t>
                          </m:r>
                        </m:e>
                        <m:sub>
                          <m:r>
                            <w:rPr>
                              <w:rFonts w:ascii="Cambria Math" w:eastAsiaTheme="minorEastAsia" w:hAnsi="Cambria Math" w:cs="AppleSystemUIFont"/>
                              <w:color w:val="353535"/>
                              <w:sz w:val="24"/>
                              <w:szCs w:val="24"/>
                            </w:rPr>
                            <m:t>i</m:t>
                          </m:r>
                        </m:sub>
                      </m:sSub>
                    </m:e>
                    <m:sup>
                      <m:r>
                        <w:rPr>
                          <w:rFonts w:ascii="Cambria Math" w:eastAsiaTheme="minorEastAsia" w:hAnsi="Cambria Math" w:cs="AppleSystemUIFont"/>
                          <w:color w:val="353535"/>
                          <w:sz w:val="24"/>
                          <w:szCs w:val="24"/>
                        </w:rPr>
                        <m:t>2</m:t>
                      </m:r>
                    </m:sup>
                  </m:sSup>
                </m:e>
              </m:nary>
              <m:r>
                <w:rPr>
                  <w:rFonts w:ascii="Cambria Math" w:eastAsiaTheme="minorEastAsia" w:hAnsi="Cambria Math" w:cs="AppleSystemUIFont"/>
                  <w:color w:val="353535"/>
                  <w:sz w:val="24"/>
                  <w:szCs w:val="24"/>
                </w:rPr>
                <m:t>+</m:t>
              </m:r>
              <m:nary>
                <m:naryPr>
                  <m:chr m:val="∑"/>
                  <m:limLoc m:val="undOvr"/>
                  <m:subHide m:val="1"/>
                  <m:supHide m:val="1"/>
                  <m:ctrlPr>
                    <w:rPr>
                      <w:rFonts w:ascii="Cambria Math" w:eastAsiaTheme="minorEastAsia" w:hAnsi="Cambria Math" w:cs="AppleSystemUIFont"/>
                      <w:i/>
                      <w:color w:val="353535"/>
                      <w:sz w:val="24"/>
                      <w:szCs w:val="24"/>
                    </w:rPr>
                  </m:ctrlPr>
                </m:naryPr>
                <m:sub/>
                <m:sup/>
                <m:e>
                  <m:d>
                    <m:dPr>
                      <m:begChr m:val="["/>
                      <m:endChr m:val="]"/>
                      <m:ctrlPr>
                        <w:rPr>
                          <w:rFonts w:ascii="Cambria Math" w:eastAsiaTheme="minorEastAsia" w:hAnsi="Cambria Math" w:cs="AppleSystemUIFont"/>
                          <w:i/>
                          <w:color w:val="353535"/>
                          <w:sz w:val="24"/>
                          <w:szCs w:val="24"/>
                        </w:rPr>
                      </m:ctrlPr>
                    </m:dPr>
                    <m:e>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n</m:t>
                          </m:r>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m:t>
                      </m:r>
                      <m:d>
                        <m:dPr>
                          <m:ctrlPr>
                            <w:rPr>
                              <w:rFonts w:ascii="Cambria Math" w:eastAsiaTheme="minorEastAsia" w:hAnsi="Cambria Math" w:cs="AppleSystemUIFont"/>
                              <w:i/>
                              <w:color w:val="353535"/>
                              <w:sz w:val="24"/>
                              <w:szCs w:val="24"/>
                            </w:rPr>
                          </m:ctrlPr>
                        </m:dPr>
                        <m:e>
                          <m:sSub>
                            <m:sSubPr>
                              <m:ctrlPr>
                                <w:rPr>
                                  <w:rFonts w:ascii="Cambria Math" w:eastAsiaTheme="minorEastAsia" w:hAnsi="Cambria Math" w:cs="AppleSystemUIFont"/>
                                  <w:i/>
                                  <w:color w:val="353535"/>
                                  <w:sz w:val="24"/>
                                  <w:szCs w:val="24"/>
                                </w:rPr>
                              </m:ctrlPr>
                            </m:sSubPr>
                            <m:e>
                              <m:acc>
                                <m:accPr>
                                  <m:chr m:val="̅"/>
                                  <m:ctrlPr>
                                    <w:rPr>
                                      <w:rFonts w:ascii="Cambria Math" w:eastAsiaTheme="minorEastAsia" w:hAnsi="Cambria Math" w:cs="AppleSystemUIFont"/>
                                      <w:i/>
                                      <w:color w:val="353535"/>
                                      <w:sz w:val="24"/>
                                      <w:szCs w:val="24"/>
                                    </w:rPr>
                                  </m:ctrlPr>
                                </m:accPr>
                                <m:e>
                                  <m:r>
                                    <w:rPr>
                                      <w:rFonts w:ascii="Cambria Math" w:eastAsiaTheme="minorEastAsia" w:hAnsi="Cambria Math" w:cs="AppleSystemUIFont"/>
                                      <w:color w:val="353535"/>
                                      <w:sz w:val="24"/>
                                      <w:szCs w:val="24"/>
                                    </w:rPr>
                                    <m:t>x</m:t>
                                  </m:r>
                                </m:e>
                              </m:acc>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m:t>
                          </m:r>
                          <m:acc>
                            <m:accPr>
                              <m:chr m:val="̅"/>
                              <m:ctrlPr>
                                <w:rPr>
                                  <w:rFonts w:ascii="Cambria Math" w:eastAsiaTheme="minorEastAsia" w:hAnsi="Cambria Math" w:cs="AppleSystemUIFont"/>
                                  <w:i/>
                                  <w:color w:val="353535"/>
                                  <w:sz w:val="24"/>
                                  <w:szCs w:val="24"/>
                                </w:rPr>
                              </m:ctrlPr>
                            </m:accPr>
                            <m:e>
                              <m:r>
                                <w:rPr>
                                  <w:rFonts w:ascii="Cambria Math" w:eastAsiaTheme="minorEastAsia" w:hAnsi="Cambria Math" w:cs="AppleSystemUIFont"/>
                                  <w:color w:val="353535"/>
                                  <w:sz w:val="24"/>
                                  <w:szCs w:val="24"/>
                                </w:rPr>
                                <m:t>X</m:t>
                              </m:r>
                            </m:e>
                          </m:acc>
                        </m:e>
                      </m:d>
                      <m:r>
                        <w:rPr>
                          <w:rFonts w:ascii="Cambria Math" w:eastAsiaTheme="minorEastAsia" w:hAnsi="Cambria Math" w:cs="AppleSystemUIFont"/>
                          <w:color w:val="353535"/>
                          <w:sz w:val="24"/>
                          <w:szCs w:val="24"/>
                        </w:rPr>
                        <m:t xml:space="preserve"> </m:t>
                      </m:r>
                    </m:e>
                  </m:d>
                </m:e>
              </m:nary>
            </m:num>
            <m:den>
              <m:r>
                <w:rPr>
                  <w:rFonts w:ascii="Cambria Math" w:eastAsiaTheme="minorEastAsia" w:hAnsi="Cambria Math" w:cs="AppleSystemUIFont"/>
                  <w:color w:val="353535"/>
                  <w:sz w:val="24"/>
                  <w:szCs w:val="24"/>
                </w:rPr>
                <m:t>N-1</m:t>
              </m:r>
            </m:den>
          </m:f>
        </m:oMath>
      </m:oMathPara>
    </w:p>
    <w:p w14:paraId="6CDBA66D"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All statistical analyses were performed in R (R Core Team 2019).</w:t>
      </w:r>
    </w:p>
    <w:p w14:paraId="418C945D"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2.7 Conceptual model</w:t>
      </w:r>
    </w:p>
    <w:p w14:paraId="49249BDC" w14:textId="77777777" w:rsidR="00964F33" w:rsidRDefault="00964F33" w:rsidP="00964F33">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We developed a conceptual model for the forested sites from a single region, Hainich-Dün (Central Germany 2), to illustrate potential sources for the carbon respired following the air-drying and rewetting treatments imposed in this study. We implemented a two-pool parallel model with inputs partitioned between slow and fast cycling soil C pools, and no transfers between pools, using the Soil R package (Sierra et al., 2014). In an earlier study, Schrumpf et al., (2015) estimated intrinstic decomposition rates and pool sizes for empirically defined soil C pools using a density fractionation procedure for sites in the same region. We used these model parameters for the initial parameter set, and used the modFit function from the package FME for parameter optimization (cite?). We set the upper and lower limits for the intrinsic decomposition rates of the slow and fast cycling soil C pools using the interquartile range of these parameter estimates from Schrumpf et al. (2015). We further constrained the optimization procedure with the ∆</w:t>
      </w:r>
      <w:r w:rsidRPr="0053193E">
        <w:rPr>
          <w:rFonts w:ascii="Times New Roman" w:hAnsi="Times New Roman" w:cs="Times New Roman"/>
          <w:sz w:val="24"/>
          <w:szCs w:val="24"/>
          <w:vertAlign w:val="superscript"/>
        </w:rPr>
        <w:t>14</w:t>
      </w:r>
      <w:r>
        <w:rPr>
          <w:rFonts w:ascii="Times New Roman" w:hAnsi="Times New Roman" w:cs="Times New Roman"/>
          <w:sz w:val="24"/>
          <w:szCs w:val="24"/>
        </w:rPr>
        <w:t>C-CO</w:t>
      </w:r>
      <w:r w:rsidRPr="0053193E">
        <w:rPr>
          <w:rFonts w:ascii="Times New Roman" w:hAnsi="Times New Roman" w:cs="Times New Roman"/>
          <w:sz w:val="24"/>
          <w:szCs w:val="24"/>
          <w:vertAlign w:val="subscript"/>
        </w:rPr>
        <w:t>2</w:t>
      </w:r>
      <w:r>
        <w:rPr>
          <w:rFonts w:ascii="Times New Roman" w:hAnsi="Times New Roman" w:cs="Times New Roman"/>
          <w:sz w:val="24"/>
          <w:szCs w:val="24"/>
        </w:rPr>
        <w:t xml:space="preserve"> data observed in 2011 and 2019 in this study. </w:t>
      </w:r>
    </w:p>
    <w:p w14:paraId="1C7C2C3A" w14:textId="77777777" w:rsidR="00964F33" w:rsidRPr="00C27016" w:rsidRDefault="00964F33" w:rsidP="00964F33">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3</w:t>
      </w:r>
      <w:r>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62B976B9" w14:textId="77777777" w:rsidR="00964F33" w:rsidRPr="00C27016" w:rsidRDefault="00964F33" w:rsidP="00964F33">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3.1</w:t>
      </w:r>
      <w:r>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000C8641"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We observed consistent differences between control and treatment sample respiration rates in Experiment 1 and Experiment 2, with control sample respiration rates lower than treatment sample respiration rates in both experiments (Fig. 1). </w:t>
      </w:r>
      <w:r w:rsidRPr="00C27016">
        <w:rPr>
          <w:rFonts w:ascii="Times New Roman" w:hAnsi="Times New Roman" w:cs="Times New Roman"/>
          <w:sz w:val="24"/>
          <w:szCs w:val="24"/>
        </w:rPr>
        <w:t xml:space="preserve">However, the magnitude and timing of </w:t>
      </w:r>
      <w:r>
        <w:rPr>
          <w:rFonts w:ascii="Times New Roman" w:hAnsi="Times New Roman" w:cs="Times New Roman"/>
          <w:sz w:val="24"/>
          <w:szCs w:val="24"/>
        </w:rPr>
        <w:t>peak respiration rates</w:t>
      </w:r>
      <w:r w:rsidRPr="00C27016">
        <w:rPr>
          <w:rFonts w:ascii="Times New Roman" w:hAnsi="Times New Roman" w:cs="Times New Roman"/>
          <w:sz w:val="24"/>
          <w:szCs w:val="24"/>
        </w:rPr>
        <w:t xml:space="preserve"> diverged among experiments and between grassland and forest soils (Fig. 1). </w:t>
      </w:r>
      <w:r>
        <w:rPr>
          <w:rFonts w:ascii="Times New Roman" w:hAnsi="Times New Roman" w:cs="Times New Roman"/>
          <w:sz w:val="24"/>
          <w:szCs w:val="24"/>
        </w:rPr>
        <w:t>Maximum respiration rates</w:t>
      </w:r>
      <w:r w:rsidRPr="00C27016">
        <w:rPr>
          <w:rFonts w:ascii="Times New Roman" w:hAnsi="Times New Roman" w:cs="Times New Roman"/>
          <w:sz w:val="24"/>
          <w:szCs w:val="24"/>
        </w:rPr>
        <w:t xml:space="preserve"> were more than twice as high in grassland soils than in forest soils</w:t>
      </w:r>
      <w:r>
        <w:rPr>
          <w:rFonts w:ascii="Times New Roman" w:hAnsi="Times New Roman" w:cs="Times New Roman"/>
          <w:sz w:val="24"/>
          <w:szCs w:val="24"/>
        </w:rPr>
        <w:t xml:space="preserve"> for air-dry/rewet + storage</w:t>
      </w:r>
      <w:r w:rsidRPr="00C27016">
        <w:rPr>
          <w:rFonts w:ascii="Times New Roman" w:hAnsi="Times New Roman" w:cs="Times New Roman"/>
          <w:sz w:val="24"/>
          <w:szCs w:val="24"/>
        </w:rPr>
        <w:t xml:space="preserve"> treatment</w:t>
      </w:r>
      <w:r>
        <w:rPr>
          <w:rFonts w:ascii="Times New Roman" w:hAnsi="Times New Roman" w:cs="Times New Roman"/>
          <w:sz w:val="24"/>
          <w:szCs w:val="24"/>
        </w:rPr>
        <w:t xml:space="preserve"> samples in Experiment 1 (Fig. 1a), but were similar across ecosystem types for the air-dry/rewet </w:t>
      </w:r>
      <w:r w:rsidRPr="00C27016">
        <w:rPr>
          <w:rFonts w:ascii="Times New Roman" w:hAnsi="Times New Roman" w:cs="Times New Roman"/>
          <w:sz w:val="24"/>
          <w:szCs w:val="24"/>
        </w:rPr>
        <w:t>treatment</w:t>
      </w:r>
      <w:r>
        <w:rPr>
          <w:rFonts w:ascii="Times New Roman" w:hAnsi="Times New Roman" w:cs="Times New Roman"/>
          <w:sz w:val="24"/>
          <w:szCs w:val="24"/>
        </w:rPr>
        <w:t xml:space="preserve"> samples in Experient 2 (Fig. 1b)</w:t>
      </w:r>
      <w:r w:rsidRPr="00C27016">
        <w:rPr>
          <w:rFonts w:ascii="Times New Roman" w:hAnsi="Times New Roman" w:cs="Times New Roman"/>
          <w:sz w:val="24"/>
          <w:szCs w:val="24"/>
        </w:rPr>
        <w:t xml:space="preserve">. </w:t>
      </w:r>
      <w:r>
        <w:rPr>
          <w:rFonts w:ascii="Times New Roman" w:hAnsi="Times New Roman" w:cs="Times New Roman"/>
          <w:sz w:val="24"/>
          <w:szCs w:val="24"/>
        </w:rPr>
        <w:t>Respiration rates for Experiment 3 samples are shown in Supplementary Figure 1, but CO</w:t>
      </w:r>
      <w:r w:rsidRPr="00CF2C01">
        <w:rPr>
          <w:rFonts w:ascii="Times New Roman" w:hAnsi="Times New Roman" w:cs="Times New Roman"/>
          <w:sz w:val="24"/>
          <w:szCs w:val="24"/>
          <w:vertAlign w:val="subscript"/>
        </w:rPr>
        <w:t>2</w:t>
      </w:r>
      <w:r>
        <w:rPr>
          <w:rFonts w:ascii="Times New Roman" w:hAnsi="Times New Roman" w:cs="Times New Roman"/>
          <w:sz w:val="24"/>
          <w:szCs w:val="24"/>
        </w:rPr>
        <w:t xml:space="preserve"> flux rates cannot be meaningfully interpreted given the differences in incubation temperature, approach to the rewetting pulse, and the wide variation in CO</w:t>
      </w:r>
      <w:r w:rsidRPr="00B25AF4">
        <w:rPr>
          <w:rFonts w:ascii="Times New Roman" w:hAnsi="Times New Roman" w:cs="Times New Roman"/>
          <w:sz w:val="24"/>
          <w:szCs w:val="24"/>
          <w:vertAlign w:val="subscript"/>
        </w:rPr>
        <w:t>2</w:t>
      </w:r>
      <w:r>
        <w:rPr>
          <w:rFonts w:ascii="Times New Roman" w:hAnsi="Times New Roman" w:cs="Times New Roman"/>
          <w:sz w:val="24"/>
          <w:szCs w:val="24"/>
        </w:rPr>
        <w:t xml:space="preserve"> measurement frequency among samples.</w:t>
      </w:r>
    </w:p>
    <w:p w14:paraId="7B87266E" w14:textId="77777777" w:rsidR="00964F33" w:rsidRPr="009C7043" w:rsidRDefault="00964F33" w:rsidP="00964F33">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3.2</w:t>
      </w:r>
      <w:r>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First and second enclosure period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and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p>
    <w:p w14:paraId="0ADA3A5C" w14:textId="77777777" w:rsidR="00964F33" w:rsidRDefault="00964F33" w:rsidP="00964F33">
      <w:pPr>
        <w:pStyle w:val="Normal1"/>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We did not see significant differences when we </w:t>
      </w:r>
      <w:r>
        <w:rPr>
          <w:rFonts w:ascii="Times New Roman" w:eastAsia="Arial Unicode MS" w:hAnsi="Times New Roman" w:cs="Times New Roman"/>
          <w:sz w:val="24"/>
          <w:szCs w:val="24"/>
        </w:rPr>
        <w:t xml:space="preserve">compared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from the first enclosure period to that of the second enclosure period. This was true for all comparisons made within experiment, treatment, and ecosystem groups, with one exeception: grassland control-1 samples had slightly higher ∆</w:t>
      </w:r>
      <w:r w:rsidRPr="00DA15F2">
        <w:rPr>
          <w:rFonts w:ascii="Times New Roman" w:hAnsi="Times New Roman" w:cs="Times New Roman"/>
          <w:sz w:val="24"/>
          <w:szCs w:val="24"/>
          <w:vertAlign w:val="superscript"/>
        </w:rPr>
        <w:t>14</w:t>
      </w:r>
      <w:r>
        <w:rPr>
          <w:rFonts w:ascii="Times New Roman" w:hAnsi="Times New Roman" w:cs="Times New Roman"/>
          <w:sz w:val="24"/>
          <w:szCs w:val="24"/>
        </w:rPr>
        <w:t>C-CO</w:t>
      </w:r>
      <w:r w:rsidRPr="00DA15F2">
        <w:rPr>
          <w:rFonts w:ascii="Times New Roman" w:hAnsi="Times New Roman" w:cs="Times New Roman"/>
          <w:sz w:val="24"/>
          <w:szCs w:val="24"/>
          <w:vertAlign w:val="subscript"/>
        </w:rPr>
        <w:t>2</w:t>
      </w:r>
      <w:r>
        <w:rPr>
          <w:rFonts w:ascii="Times New Roman" w:hAnsi="Times New Roman" w:cs="Times New Roman"/>
          <w:sz w:val="24"/>
          <w:szCs w:val="24"/>
        </w:rPr>
        <w:t xml:space="preserve"> in the second enclosure period compared to the first (mean difference = 10.4</w:t>
      </w:r>
      <w:r w:rsidRPr="00C27016">
        <w:rPr>
          <w:rFonts w:ascii="Times New Roman" w:hAnsi="Times New Roman" w:cs="Times New Roman"/>
          <w:sz w:val="24"/>
          <w:szCs w:val="24"/>
        </w:rPr>
        <w:t>‰</w:t>
      </w:r>
      <w:r>
        <w:rPr>
          <w:rFonts w:ascii="Times New Roman" w:hAnsi="Times New Roman" w:cs="Times New Roman"/>
          <w:sz w:val="24"/>
          <w:szCs w:val="24"/>
        </w:rPr>
        <w:t>, 95% CI = [6.0</w:t>
      </w:r>
      <w:r w:rsidRPr="00C27016">
        <w:rPr>
          <w:rFonts w:ascii="Times New Roman" w:hAnsi="Times New Roman" w:cs="Times New Roman"/>
          <w:sz w:val="24"/>
          <w:szCs w:val="24"/>
        </w:rPr>
        <w:t>‰</w:t>
      </w:r>
      <w:r>
        <w:rPr>
          <w:rFonts w:ascii="Times New Roman" w:hAnsi="Times New Roman" w:cs="Times New Roman"/>
          <w:sz w:val="24"/>
          <w:szCs w:val="24"/>
        </w:rPr>
        <w:t>, 14.8</w:t>
      </w:r>
      <w:r w:rsidRPr="00C27016">
        <w:rPr>
          <w:rFonts w:ascii="Times New Roman" w:hAnsi="Times New Roman" w:cs="Times New Roman"/>
          <w:sz w:val="24"/>
          <w:szCs w:val="24"/>
        </w:rPr>
        <w:t>‰</w:t>
      </w:r>
      <w:r>
        <w:rPr>
          <w:rFonts w:ascii="Times New Roman" w:hAnsi="Times New Roman" w:cs="Times New Roman"/>
          <w:sz w:val="24"/>
          <w:szCs w:val="24"/>
        </w:rPr>
        <w:t>]). When we combined data across experiments, ecosystem</w:t>
      </w:r>
      <w:r w:rsidRPr="00152604">
        <w:rPr>
          <w:rFonts w:ascii="Times New Roman" w:hAnsi="Times New Roman" w:cs="Times New Roman"/>
          <w:sz w:val="24"/>
          <w:szCs w:val="24"/>
        </w:rPr>
        <w:t xml:space="preserve"> </w:t>
      </w:r>
      <w:r>
        <w:rPr>
          <w:rFonts w:ascii="Times New Roman" w:hAnsi="Times New Roman" w:cs="Times New Roman"/>
          <w:sz w:val="24"/>
          <w:szCs w:val="24"/>
        </w:rPr>
        <w:t>types, and treatments, the mean difference in ∆</w:t>
      </w:r>
      <w:r w:rsidRPr="002F5E63">
        <w:rPr>
          <w:rFonts w:ascii="Times New Roman" w:hAnsi="Times New Roman" w:cs="Times New Roman"/>
          <w:sz w:val="24"/>
          <w:szCs w:val="24"/>
          <w:vertAlign w:val="superscript"/>
        </w:rPr>
        <w:t>14</w:t>
      </w:r>
      <w:r>
        <w:rPr>
          <w:rFonts w:ascii="Times New Roman" w:hAnsi="Times New Roman" w:cs="Times New Roman"/>
          <w:sz w:val="24"/>
          <w:szCs w:val="24"/>
        </w:rPr>
        <w:t>C-CO</w:t>
      </w:r>
      <w:r w:rsidRPr="002F5E63">
        <w:rPr>
          <w:rFonts w:ascii="Times New Roman" w:hAnsi="Times New Roman" w:cs="Times New Roman"/>
          <w:sz w:val="24"/>
          <w:szCs w:val="24"/>
          <w:vertAlign w:val="subscript"/>
        </w:rPr>
        <w:t>2</w:t>
      </w:r>
      <w:r>
        <w:rPr>
          <w:rFonts w:ascii="Times New Roman" w:hAnsi="Times New Roman" w:cs="Times New Roman"/>
          <w:sz w:val="24"/>
          <w:szCs w:val="24"/>
        </w:rPr>
        <w:t xml:space="preserve"> between enclosure periods was only 2.0</w:t>
      </w:r>
      <w:r w:rsidRPr="00C27016">
        <w:rPr>
          <w:rFonts w:ascii="Times New Roman" w:hAnsi="Times New Roman" w:cs="Times New Roman"/>
          <w:sz w:val="24"/>
          <w:szCs w:val="24"/>
        </w:rPr>
        <w:t>‰</w:t>
      </w:r>
      <w:r>
        <w:rPr>
          <w:rFonts w:ascii="Times New Roman" w:hAnsi="Times New Roman" w:cs="Times New Roman"/>
          <w:sz w:val="24"/>
          <w:szCs w:val="24"/>
        </w:rPr>
        <w:t xml:space="preserve"> (95% CI = [-1.0</w:t>
      </w:r>
      <w:r w:rsidRPr="00C27016">
        <w:rPr>
          <w:rFonts w:ascii="Times New Roman" w:hAnsi="Times New Roman" w:cs="Times New Roman"/>
          <w:sz w:val="24"/>
          <w:szCs w:val="24"/>
        </w:rPr>
        <w:t>‰</w:t>
      </w:r>
      <w:r>
        <w:rPr>
          <w:rFonts w:ascii="Times New Roman" w:hAnsi="Times New Roman" w:cs="Times New Roman"/>
          <w:sz w:val="24"/>
          <w:szCs w:val="24"/>
        </w:rPr>
        <w:t>, 5.0</w:t>
      </w:r>
      <w:r w:rsidRPr="00C27016">
        <w:rPr>
          <w:rFonts w:ascii="Times New Roman" w:hAnsi="Times New Roman" w:cs="Times New Roman"/>
          <w:sz w:val="24"/>
          <w:szCs w:val="24"/>
        </w:rPr>
        <w:t>‰</w:t>
      </w:r>
      <w:r>
        <w:rPr>
          <w:rFonts w:ascii="Times New Roman" w:hAnsi="Times New Roman" w:cs="Times New Roman"/>
          <w:sz w:val="24"/>
          <w:szCs w:val="24"/>
        </w:rPr>
        <w:t xml:space="preserve">]). (We excluded the forest control-2 sample that was clearly an outlier (Fig. 2) from this combined analysis). </w:t>
      </w:r>
    </w:p>
    <w:p w14:paraId="70FD8800" w14:textId="77777777" w:rsidR="00964F33" w:rsidRPr="00C422FC" w:rsidRDefault="00964F33" w:rsidP="00964F33">
      <w:pPr>
        <w:pStyle w:val="Normal1"/>
        <w:spacing w:before="120" w:line="360" w:lineRule="auto"/>
        <w:rPr>
          <w:rFonts w:ascii="Times New Roman" w:eastAsia="Arial Unicode MS" w:hAnsi="Times New Roman" w:cs="Times New Roman"/>
          <w:sz w:val="24"/>
          <w:szCs w:val="24"/>
        </w:rPr>
      </w:pPr>
      <w:r>
        <w:rPr>
          <w:rFonts w:ascii="Times New Roman" w:hAnsi="Times New Roman" w:cs="Times New Roman"/>
          <w:sz w:val="24"/>
          <w:szCs w:val="24"/>
        </w:rPr>
        <w:t>We note that d</w:t>
      </w:r>
      <w:r w:rsidRPr="00C27016">
        <w:rPr>
          <w:rFonts w:ascii="Times New Roman" w:hAnsi="Times New Roman" w:cs="Times New Roman"/>
          <w:sz w:val="24"/>
          <w:szCs w:val="24"/>
        </w:rPr>
        <w:t xml:space="preserve">ue to lower respiration rates during </w:t>
      </w:r>
      <w:r>
        <w:rPr>
          <w:rFonts w:ascii="Times New Roman" w:hAnsi="Times New Roman" w:cs="Times New Roman"/>
          <w:sz w:val="24"/>
          <w:szCs w:val="24"/>
        </w:rPr>
        <w:t>the first enclosure period</w:t>
      </w:r>
      <w:r w:rsidRPr="00C27016">
        <w:rPr>
          <w:rFonts w:ascii="Times New Roman" w:hAnsi="Times New Roman" w:cs="Times New Roman"/>
          <w:sz w:val="24"/>
          <w:szCs w:val="24"/>
        </w:rPr>
        <w:t xml:space="preserve"> only three of the six </w:t>
      </w:r>
      <w:r>
        <w:rPr>
          <w:rFonts w:ascii="Times New Roman" w:hAnsi="Times New Roman" w:cs="Times New Roman"/>
          <w:sz w:val="24"/>
          <w:szCs w:val="24"/>
        </w:rPr>
        <w:t>forest soils in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group from</w:t>
      </w:r>
      <w:r w:rsidRPr="00C27016">
        <w:rPr>
          <w:rFonts w:ascii="Times New Roman" w:hAnsi="Times New Roman" w:cs="Times New Roman"/>
          <w:sz w:val="24"/>
          <w:szCs w:val="24"/>
        </w:rPr>
        <w:t xml:space="preserve"> Experiment 1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across enclosure periods </w:t>
      </w:r>
      <w:r w:rsidRPr="00C27016">
        <w:rPr>
          <w:rFonts w:ascii="Times New Roman" w:eastAsia="Arial Unicode MS" w:hAnsi="Times New Roman" w:cs="Times New Roman"/>
          <w:sz w:val="24"/>
          <w:szCs w:val="24"/>
        </w:rPr>
        <w:t>for the control-1 samples</w:t>
      </w:r>
      <w:r>
        <w:rPr>
          <w:rFonts w:ascii="Times New Roman" w:eastAsia="Arial Unicode MS" w:hAnsi="Times New Roman" w:cs="Times New Roman"/>
          <w:sz w:val="24"/>
          <w:szCs w:val="24"/>
        </w:rPr>
        <w:t xml:space="preserve"> as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of the first enclosure period was not measured in 2011.</w:t>
      </w:r>
    </w:p>
    <w:p w14:paraId="49576B20" w14:textId="77777777" w:rsidR="00964F33" w:rsidRDefault="00964F33" w:rsidP="00964F33">
      <w:pPr>
        <w:pStyle w:val="Normal1"/>
        <w:spacing w:before="120" w:line="360" w:lineRule="auto"/>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 xml:space="preserve">However, we </w:t>
      </w:r>
      <w:r w:rsidRPr="00C27016">
        <w:rPr>
          <w:rFonts w:ascii="Times New Roman" w:hAnsi="Times New Roman" w:cs="Times New Roman"/>
          <w:color w:val="333333"/>
          <w:sz w:val="24"/>
          <w:szCs w:val="24"/>
          <w:highlight w:val="white"/>
        </w:rPr>
        <w:t>observe</w:t>
      </w:r>
      <w:r>
        <w:rPr>
          <w:rFonts w:ascii="Times New Roman" w:hAnsi="Times New Roman" w:cs="Times New Roman"/>
          <w:color w:val="333333"/>
          <w:sz w:val="24"/>
          <w:szCs w:val="24"/>
          <w:highlight w:val="white"/>
        </w:rPr>
        <w:t>d</w:t>
      </w:r>
      <w:r w:rsidRPr="00C27016">
        <w:rPr>
          <w:rFonts w:ascii="Times New Roman" w:hAnsi="Times New Roman" w:cs="Times New Roman"/>
          <w:color w:val="333333"/>
          <w:sz w:val="24"/>
          <w:szCs w:val="24"/>
          <w:highlight w:val="white"/>
        </w:rPr>
        <w:t xml:space="preserve"> 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Pr>
          <w:rFonts w:ascii="Times New Roman" w:hAnsi="Times New Roman" w:cs="Times New Roman"/>
          <w:color w:val="333333"/>
          <w:sz w:val="24"/>
          <w:szCs w:val="24"/>
          <w:highlight w:val="white"/>
        </w:rPr>
        <w:t xml:space="preserve"> of the first enclosure period</w:t>
      </w:r>
      <w:r w:rsidRPr="00C27016">
        <w:rPr>
          <w:rFonts w:ascii="Times New Roman" w:hAnsi="Times New Roman" w:cs="Times New Roman"/>
          <w:color w:val="333333"/>
          <w:sz w:val="24"/>
          <w:szCs w:val="24"/>
          <w:highlight w:val="white"/>
        </w:rPr>
        <w:t xml:space="preserve"> and </w:t>
      </w:r>
      <w:r>
        <w:rPr>
          <w:rFonts w:ascii="Times New Roman" w:hAnsi="Times New Roman" w:cs="Times New Roman"/>
          <w:color w:val="333333"/>
          <w:sz w:val="24"/>
          <w:szCs w:val="24"/>
          <w:highlight w:val="white"/>
        </w:rPr>
        <w:t>that of the second enclosure period for</w:t>
      </w:r>
      <w:r w:rsidRPr="00C27016">
        <w:rPr>
          <w:rFonts w:ascii="Times New Roman" w:hAnsi="Times New Roman" w:cs="Times New Roman"/>
          <w:color w:val="333333"/>
          <w:sz w:val="24"/>
          <w:szCs w:val="24"/>
          <w:highlight w:val="white"/>
        </w:rPr>
        <w:t xml:space="preserve"> the</w:t>
      </w:r>
      <w:r>
        <w:rPr>
          <w:rFonts w:ascii="Times New Roman" w:hAnsi="Times New Roman" w:cs="Times New Roman"/>
          <w:color w:val="333333"/>
          <w:sz w:val="24"/>
          <w:szCs w:val="24"/>
          <w:highlight w:val="white"/>
        </w:rPr>
        <w:t xml:space="preserve"> forest soils in the air-dry/rewet + storage</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treatment</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 xml:space="preserve">group </w:t>
      </w:r>
      <w:r w:rsidRPr="00C27016">
        <w:rPr>
          <w:rFonts w:ascii="Times New Roman" w:hAnsi="Times New Roman" w:cs="Times New Roman"/>
          <w:color w:val="333333"/>
          <w:sz w:val="24"/>
          <w:szCs w:val="24"/>
          <w:highlight w:val="white"/>
        </w:rPr>
        <w:t>in Experiment 1</w:t>
      </w:r>
      <w:r>
        <w:rPr>
          <w:rFonts w:ascii="Times New Roman" w:hAnsi="Times New Roman" w:cs="Times New Roman"/>
          <w:color w:val="333333"/>
          <w:sz w:val="24"/>
          <w:szCs w:val="24"/>
          <w:highlight w:val="white"/>
        </w:rPr>
        <w:t xml:space="preserve"> (mean difference = -1.16</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95% CI = [-1.69</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-0.63</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and the grassland soils in the control group in Experiment 2 (mean difference = 0.85</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95% CI = [0.64</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1.07</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(Supplemental Fig. 2)</w:t>
      </w:r>
      <w:r w:rsidRPr="00C27016">
        <w:rPr>
          <w:rFonts w:ascii="Times New Roman" w:hAnsi="Times New Roman" w:cs="Times New Roman"/>
          <w:color w:val="333333"/>
          <w:sz w:val="24"/>
          <w:szCs w:val="24"/>
          <w:highlight w:val="white"/>
        </w:rPr>
        <w:t xml:space="preserve">. </w:t>
      </w:r>
      <w:r>
        <w:rPr>
          <w:rFonts w:ascii="Times New Roman" w:eastAsia="Arial Unicode MS" w:hAnsi="Times New Roman" w:cs="Times New Roman"/>
          <w:color w:val="333333"/>
          <w:sz w:val="24"/>
          <w:szCs w:val="24"/>
          <w:highlight w:val="white"/>
        </w:rPr>
        <w:t>Note that a</w:t>
      </w:r>
      <w:r w:rsidRPr="00C27016">
        <w:rPr>
          <w:rFonts w:ascii="Times New Roman" w:eastAsia="Arial Unicode MS" w:hAnsi="Times New Roman" w:cs="Times New Roman"/>
          <w:color w:val="333333"/>
          <w:sz w:val="24"/>
          <w:szCs w:val="24"/>
          <w:highlight w:val="white"/>
        </w:rPr>
        <w:t>s with ∆</w:t>
      </w:r>
      <w:r w:rsidRPr="00C27016">
        <w:rPr>
          <w:rFonts w:ascii="Times New Roman" w:hAnsi="Times New Roman" w:cs="Times New Roman"/>
          <w:color w:val="333333"/>
          <w:sz w:val="24"/>
          <w:szCs w:val="24"/>
          <w:highlight w:val="white"/>
          <w:vertAlign w:val="superscript"/>
        </w:rPr>
        <w:t>14</w:t>
      </w:r>
      <w:r w:rsidRPr="00C27016">
        <w:rPr>
          <w:rFonts w:ascii="Times New Roman" w:hAnsi="Times New Roman" w:cs="Times New Roman"/>
          <w:color w:val="333333"/>
          <w:sz w:val="24"/>
          <w:szCs w:val="24"/>
          <w:highlight w:val="white"/>
        </w:rPr>
        <w:t>C,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was not measured for the first enclosure period of control-1 incubations</w:t>
      </w:r>
      <w:r w:rsidRPr="00C27016">
        <w:rPr>
          <w:rFonts w:ascii="Times New Roman" w:hAnsi="Times New Roman" w:cs="Times New Roman"/>
          <w:color w:val="333333"/>
          <w:sz w:val="24"/>
          <w:szCs w:val="24"/>
          <w:highlight w:val="white"/>
        </w:rPr>
        <w:t>.</w:t>
      </w:r>
    </w:p>
    <w:p w14:paraId="39B57FAB" w14:textId="77777777" w:rsidR="00964F33" w:rsidRPr="009C7043" w:rsidRDefault="00964F33" w:rsidP="00964F33">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3.3</w:t>
      </w:r>
      <w:r>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w:t>
      </w:r>
      <w:r>
        <w:rPr>
          <w:rFonts w:ascii="Times New Roman" w:hAnsi="Times New Roman" w:cs="Times New Roman"/>
          <w:sz w:val="24"/>
          <w:szCs w:val="24"/>
        </w:rPr>
        <w:t>∆</w:t>
      </w:r>
      <w:r w:rsidRPr="00E10481">
        <w:rPr>
          <w:rFonts w:ascii="Times New Roman" w:hAnsi="Times New Roman" w:cs="Times New Roman"/>
          <w:sz w:val="24"/>
          <w:szCs w:val="24"/>
          <w:vertAlign w:val="superscript"/>
        </w:rPr>
        <w:t>14</w:t>
      </w:r>
      <w:r>
        <w:rPr>
          <w:rFonts w:ascii="Times New Roman" w:hAnsi="Times New Roman" w:cs="Times New Roman"/>
          <w:sz w:val="24"/>
          <w:szCs w:val="24"/>
        </w:rPr>
        <w:t>C-CO</w:t>
      </w:r>
      <w:r w:rsidRPr="00E10481">
        <w:rPr>
          <w:rFonts w:ascii="Times New Roman" w:hAnsi="Times New Roman" w:cs="Times New Roman"/>
          <w:sz w:val="24"/>
          <w:szCs w:val="24"/>
          <w:vertAlign w:val="subscript"/>
        </w:rPr>
        <w:t>2</w:t>
      </w:r>
      <w:r>
        <w:rPr>
          <w:rFonts w:ascii="Times New Roman" w:hAnsi="Times New Roman" w:cs="Times New Roman"/>
          <w:sz w:val="24"/>
          <w:szCs w:val="24"/>
        </w:rPr>
        <w:t xml:space="preserve"> and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p>
    <w:p w14:paraId="02EFA32F"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in</w:t>
      </w:r>
      <w:r w:rsidRPr="00C27016">
        <w:rPr>
          <w:rFonts w:ascii="Times New Roman" w:hAnsi="Times New Roman" w:cs="Times New Roman"/>
          <w:sz w:val="24"/>
          <w:szCs w:val="24"/>
        </w:rPr>
        <w:t xml:space="preserve"> the </w:t>
      </w:r>
      <w:r>
        <w:rPr>
          <w:rFonts w:ascii="Times New Roman" w:hAnsi="Times New Roman" w:cs="Times New Roman"/>
          <w:sz w:val="24"/>
          <w:szCs w:val="24"/>
        </w:rPr>
        <w:t xml:space="preserve">second enclosure period in all three experiments (Table 3). </w:t>
      </w:r>
      <w:r w:rsidRPr="00C27016">
        <w:rPr>
          <w:rFonts w:ascii="Times New Roman" w:eastAsia="Arial Unicode MS" w:hAnsi="Times New Roman" w:cs="Times New Roman"/>
          <w:sz w:val="24"/>
          <w:szCs w:val="24"/>
        </w:rPr>
        <w:t>Treatment sample incubations</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typically resulted in differences between 20‰ and 40‰ relative to control sample incubations, </w:t>
      </w:r>
      <w:r>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Pr>
          <w:rFonts w:ascii="Times New Roman" w:eastAsia="Arial Unicode MS" w:hAnsi="Times New Roman" w:cs="Times New Roman"/>
          <w:sz w:val="24"/>
          <w:szCs w:val="24"/>
        </w:rPr>
        <w:t xml:space="preserve">of the differences were within ±20‰. </w:t>
      </w:r>
      <w:r w:rsidRPr="00C27016">
        <w:rPr>
          <w:rFonts w:ascii="Times New Roman" w:hAnsi="Times New Roman" w:cs="Times New Roman"/>
          <w:sz w:val="24"/>
          <w:szCs w:val="24"/>
        </w:rPr>
        <w:t xml:space="preserve">The samples from Oak Ridge are an exception in that </w:t>
      </w:r>
      <w:r>
        <w:rPr>
          <w:rFonts w:ascii="Times New Roman" w:hAnsi="Times New Roman" w:cs="Times New Roman"/>
          <w:sz w:val="24"/>
          <w:szCs w:val="24"/>
        </w:rPr>
        <w:t xml:space="preserve">mean difference in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between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 xml:space="preserve">and corresponding control-3 samples </w:t>
      </w:r>
      <w:r>
        <w:rPr>
          <w:rFonts w:ascii="Times New Roman" w:hAnsi="Times New Roman" w:cs="Times New Roman"/>
          <w:sz w:val="24"/>
          <w:szCs w:val="24"/>
        </w:rPr>
        <w:t>was -44.0</w:t>
      </w:r>
      <w:r>
        <w:rPr>
          <w:rFonts w:ascii="Times New Roman" w:eastAsia="Arial Unicode MS" w:hAnsi="Times New Roman" w:cs="Times New Roman"/>
          <w:sz w:val="24"/>
          <w:szCs w:val="24"/>
        </w:rPr>
        <w:t>‰</w:t>
      </w:r>
      <w:r>
        <w:rPr>
          <w:rFonts w:ascii="Times New Roman" w:hAnsi="Times New Roman" w:cs="Times New Roman"/>
          <w:sz w:val="24"/>
          <w:szCs w:val="24"/>
        </w:rPr>
        <w:t xml:space="preserve"> (Table 3)</w:t>
      </w:r>
      <w:r w:rsidRPr="00C27016">
        <w:rPr>
          <w:rFonts w:ascii="Times New Roman" w:hAnsi="Times New Roman" w:cs="Times New Roman"/>
          <w:sz w:val="24"/>
          <w:szCs w:val="24"/>
        </w:rPr>
        <w:t xml:space="preserve">. </w:t>
      </w:r>
    </w:p>
    <w:p w14:paraId="3E53F04E" w14:textId="77777777" w:rsidR="00964F33" w:rsidRDefault="00964F33" w:rsidP="00964F33">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Forest and grassland soil ∆</w:t>
      </w:r>
      <w:r w:rsidRPr="00A54CCA">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54CCA">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 shifted in opposite directions following treatment in Experiment 1: the air-dry/rewet + storage treatment led to depletion in forest soils, but enrichment in grassland soils (Table 3). In contrast, both forest and grassland soils in Experiment 2 responded to the air-dry/rewet treatment with enrichment in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Experiment 3 treatment sample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tended to be depleted relative to the controls (points below the 1:1 line in Fig. 3) for the majority of forest and grassland soils.</w:t>
      </w:r>
    </w:p>
    <w:p w14:paraId="3536BCF3" w14:textId="77777777" w:rsidR="00964F33" w:rsidRPr="00D3396F" w:rsidRDefault="00964F33" w:rsidP="00964F33">
      <w:pPr>
        <w:pStyle w:val="Normal1"/>
        <w:spacing w:before="120" w:line="360" w:lineRule="auto"/>
        <w:rPr>
          <w:rFonts w:ascii="Times New Roman" w:hAnsi="Times New Roman" w:cs="Times New Roman"/>
          <w:color w:val="333333"/>
          <w:sz w:val="24"/>
          <w:szCs w:val="24"/>
        </w:rPr>
      </w:pPr>
      <w:r w:rsidRPr="00C27016">
        <w:rPr>
          <w:rFonts w:ascii="Times New Roman" w:hAnsi="Times New Roman" w:cs="Times New Roman"/>
          <w:sz w:val="24"/>
          <w:szCs w:val="24"/>
        </w:rPr>
        <w:t xml:space="preserve">Treatment samples in Experiment 1 and Experiment 2 consistently showed significant </w:t>
      </w:r>
      <w:r>
        <w:rPr>
          <w:rFonts w:ascii="Times New Roman" w:hAnsi="Times New Roman" w:cs="Times New Roman"/>
          <w:sz w:val="24"/>
          <w:szCs w:val="24"/>
        </w:rPr>
        <w:t xml:space="preserve">differences (alpha =  0.05) </w:t>
      </w:r>
      <w:r w:rsidRPr="00C27016">
        <w:rPr>
          <w:rFonts w:ascii="Times New Roman" w:hAnsi="Times New Roman" w:cs="Times New Roman"/>
          <w:sz w:val="24"/>
          <w:szCs w:val="24"/>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D</w:t>
      </w:r>
      <w:r w:rsidRPr="00C27016">
        <w:rPr>
          <w:rFonts w:ascii="Times New Roman" w:hAnsi="Times New Roman" w:cs="Times New Roman"/>
          <w:sz w:val="24"/>
          <w:szCs w:val="24"/>
        </w:rPr>
        <w:t>ifference</w:t>
      </w:r>
      <w:r>
        <w:rPr>
          <w:rFonts w:ascii="Times New Roman" w:hAnsi="Times New Roman" w:cs="Times New Roman"/>
          <w:sz w:val="24"/>
          <w:szCs w:val="24"/>
        </w:rPr>
        <w:t>s</w:t>
      </w:r>
      <w:r w:rsidRPr="00C27016">
        <w:rPr>
          <w:rFonts w:ascii="Times New Roman" w:hAnsi="Times New Roman" w:cs="Times New Roman"/>
          <w:sz w:val="24"/>
          <w:szCs w:val="24"/>
        </w:rPr>
        <w:t xml:space="preserv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were slightly larger in forest soils than grassland soils across experiments</w:t>
      </w:r>
      <w:r w:rsidRPr="00C27016">
        <w:rPr>
          <w:rFonts w:ascii="Times New Roman" w:hAnsi="Times New Roman" w:cs="Times New Roman"/>
          <w:color w:val="333333"/>
          <w:sz w:val="24"/>
          <w:szCs w:val="24"/>
          <w:highlight w:val="white"/>
        </w:rPr>
        <w:t xml:space="preserve"> (Table 3).</w:t>
      </w:r>
      <w:r>
        <w:rPr>
          <w:rFonts w:ascii="Times New Roman" w:hAnsi="Times New Roman" w:cs="Times New Roman"/>
          <w:color w:val="333333"/>
          <w:sz w:val="24"/>
          <w:szCs w:val="24"/>
        </w:rPr>
        <w:t xml:space="preserve"> Comparisons of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Pr>
          <w:rFonts w:ascii="Times New Roman" w:hAnsi="Times New Roman" w:cs="Times New Roman"/>
          <w:color w:val="333333"/>
          <w:sz w:val="24"/>
          <w:szCs w:val="24"/>
        </w:rPr>
        <w:t xml:space="preserve"> were not made for Experiment 3 samples owing to a lack of data for the control-3 samples.</w:t>
      </w:r>
    </w:p>
    <w:p w14:paraId="0FFB943E" w14:textId="77777777" w:rsidR="00964F33" w:rsidRPr="00C27016" w:rsidRDefault="00964F33" w:rsidP="00964F33">
      <w:pPr>
        <w:pStyle w:val="Normal1"/>
        <w:spacing w:before="120"/>
        <w:ind w:firstLine="720"/>
        <w:rPr>
          <w:rFonts w:ascii="Times New Roman" w:hAnsi="Times New Roman" w:cs="Times New Roman"/>
          <w:sz w:val="24"/>
          <w:szCs w:val="24"/>
          <w:vertAlign w:val="subscript"/>
        </w:rPr>
      </w:pPr>
      <w:r w:rsidRPr="00DD56A7">
        <w:rPr>
          <w:rFonts w:ascii="Times New Roman" w:eastAsia="Arial Unicode MS" w:hAnsi="Times New Roman" w:cs="Times New Roman"/>
          <w:sz w:val="24"/>
          <w:szCs w:val="24"/>
        </w:rPr>
        <w:t>3.4. Storage duration effect on ∆</w:t>
      </w:r>
      <w:r w:rsidRPr="00DD56A7">
        <w:rPr>
          <w:rFonts w:ascii="Times New Roman" w:hAnsi="Times New Roman" w:cs="Times New Roman"/>
          <w:sz w:val="24"/>
          <w:szCs w:val="24"/>
          <w:vertAlign w:val="superscript"/>
        </w:rPr>
        <w:t>14</w:t>
      </w:r>
      <w:r w:rsidRPr="00DD56A7">
        <w:rPr>
          <w:rFonts w:ascii="Times New Roman" w:hAnsi="Times New Roman" w:cs="Times New Roman"/>
          <w:sz w:val="24"/>
          <w:szCs w:val="24"/>
        </w:rPr>
        <w:t>C-CO</w:t>
      </w:r>
      <w:r w:rsidRPr="00DD56A7">
        <w:rPr>
          <w:rFonts w:ascii="Times New Roman" w:hAnsi="Times New Roman" w:cs="Times New Roman"/>
          <w:sz w:val="24"/>
          <w:szCs w:val="24"/>
          <w:vertAlign w:val="subscript"/>
        </w:rPr>
        <w:t>2</w:t>
      </w:r>
    </w:p>
    <w:p w14:paraId="4172B975" w14:textId="77777777" w:rsidR="00964F33" w:rsidRDefault="00964F33" w:rsidP="00964F33">
      <w:pPr>
        <w:pStyle w:val="Normal1"/>
        <w:spacing w:before="240" w:after="120" w:line="360" w:lineRule="auto"/>
        <w:ind w:firstLine="7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We used data from both Experiment 1 and Experiment 3 to </w:t>
      </w:r>
      <w:r>
        <w:rPr>
          <w:rFonts w:ascii="Times New Roman" w:eastAsia="Arial Unicode MS" w:hAnsi="Times New Roman" w:cs="Times New Roman"/>
          <w:sz w:val="24"/>
          <w:szCs w:val="24"/>
        </w:rPr>
        <w:t>assess</w:t>
      </w:r>
      <w:r w:rsidRPr="00C27016">
        <w:rPr>
          <w:rFonts w:ascii="Times New Roman" w:eastAsia="Arial Unicode MS" w:hAnsi="Times New Roman" w:cs="Times New Roman"/>
          <w:sz w:val="24"/>
          <w:szCs w:val="24"/>
        </w:rPr>
        <w:t xml:space="preserve"> the effect of storage duration. </w:t>
      </w:r>
      <w:r>
        <w:rPr>
          <w:rFonts w:ascii="Times New Roman" w:eastAsia="Arial Unicode MS" w:hAnsi="Times New Roman" w:cs="Times New Roman"/>
          <w:sz w:val="24"/>
          <w:szCs w:val="24"/>
        </w:rPr>
        <w:t>The longest duration of storage was 14 y, while the shortest was 5 y.</w:t>
      </w:r>
      <w:r>
        <w:rPr>
          <w:rFonts w:ascii="Times New Roman" w:hAnsi="Times New Roman" w:cs="Times New Roman"/>
          <w:sz w:val="24"/>
          <w:szCs w:val="24"/>
        </w:rPr>
        <w:t xml:space="preserve"> Over this range of time w</w:t>
      </w:r>
      <w:r>
        <w:rPr>
          <w:rFonts w:ascii="Times New Roman" w:eastAsia="Arial Unicode MS" w:hAnsi="Times New Roman" w:cs="Times New Roman"/>
          <w:sz w:val="24"/>
          <w:szCs w:val="24"/>
        </w:rPr>
        <w:t xml:space="preserve">e did not observe a trend in the difference between control and treatment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with increasing duration of storage </w:t>
      </w:r>
      <w:r w:rsidRPr="00C27016">
        <w:rPr>
          <w:rFonts w:ascii="Times New Roman" w:eastAsia="Arial Unicode MS" w:hAnsi="Times New Roman" w:cs="Times New Roman"/>
          <w:sz w:val="24"/>
          <w:szCs w:val="24"/>
        </w:rPr>
        <w:t>(Fig. 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w:t>
      </w:r>
    </w:p>
    <w:p w14:paraId="69419A6A" w14:textId="77777777" w:rsidR="00964F33" w:rsidRPr="00590A83" w:rsidRDefault="00964F33" w:rsidP="00964F33">
      <w:pPr>
        <w:pStyle w:val="Normal1"/>
        <w:spacing w:before="120" w:line="360" w:lineRule="auto"/>
        <w:rPr>
          <w:rFonts w:ascii="Times New Roman" w:hAnsi="Times New Roman" w:cs="Times New Roman"/>
          <w:sz w:val="24"/>
          <w:szCs w:val="24"/>
        </w:rPr>
      </w:pPr>
    </w:p>
    <w:p w14:paraId="14CDB757" w14:textId="77777777" w:rsidR="00964F33" w:rsidRPr="00C27016" w:rsidRDefault="00964F33" w:rsidP="00964F33">
      <w:pPr>
        <w:pStyle w:val="Normal1"/>
        <w:spacing w:before="240" w:after="120" w:line="360" w:lineRule="auto"/>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32FF4E7C" w14:textId="77777777" w:rsidR="00964F33" w:rsidRPr="00590A83" w:rsidRDefault="00964F33" w:rsidP="00964F33">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subset of the </w:t>
      </w:r>
      <w:r>
        <w:rPr>
          <w:rFonts w:ascii="Times New Roman" w:eastAsia="Arial Unicode MS" w:hAnsi="Times New Roman" w:cs="Times New Roman"/>
          <w:sz w:val="24"/>
          <w:szCs w:val="24"/>
        </w:rPr>
        <w:t xml:space="preserve">sites </w:t>
      </w:r>
      <w:r w:rsidRPr="00C27016">
        <w:rPr>
          <w:rFonts w:ascii="Times New Roman" w:eastAsia="Arial Unicode MS" w:hAnsi="Times New Roman" w:cs="Times New Roman"/>
          <w:sz w:val="24"/>
          <w:szCs w:val="24"/>
        </w:rPr>
        <w:t>sampled for Experiment 1 in 2011 were res</w:t>
      </w:r>
      <w:r>
        <w:rPr>
          <w:rFonts w:ascii="Times New Roman" w:eastAsia="Arial Unicode MS" w:hAnsi="Times New Roman" w:cs="Times New Roman"/>
          <w:sz w:val="24"/>
          <w:szCs w:val="24"/>
        </w:rPr>
        <w:t>ampled for Experiment 2 in 2019.</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This time series allows</w:t>
      </w:r>
      <w:r w:rsidRPr="00C27016">
        <w:rPr>
          <w:rFonts w:ascii="Times New Roman" w:eastAsia="Arial Unicode MS" w:hAnsi="Times New Roman" w:cs="Times New Roman"/>
          <w:sz w:val="24"/>
          <w:szCs w:val="24"/>
        </w:rPr>
        <w:t xml:space="preserve">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5549B3">
        <w:rPr>
          <w:rFonts w:ascii="Times New Roman" w:hAnsi="Times New Roman" w:cs="Times New Roman"/>
          <w:sz w:val="24"/>
          <w:szCs w:val="24"/>
          <w:vertAlign w:val="subscript"/>
        </w:rPr>
        <w:t>2</w:t>
      </w:r>
      <w:r>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in control-1 versus control-2 samples, as well as the potential impact of air-drying and rewetting on any observed changes.</w:t>
      </w:r>
      <w:r>
        <w:rPr>
          <w:rFonts w:ascii="Times New Roman" w:hAnsi="Times New Roman" w:cs="Times New Roman"/>
          <w:sz w:val="24"/>
          <w:szCs w:val="24"/>
        </w:rPr>
        <w:t xml:space="preserve"> </w:t>
      </w:r>
      <w:r w:rsidRPr="00C27016">
        <w:rPr>
          <w:rFonts w:ascii="Times New Roman" w:eastAsia="Arial Unicode MS" w:hAnsi="Times New Roman" w:cs="Times New Roman"/>
          <w:sz w:val="24"/>
          <w:szCs w:val="24"/>
        </w:rPr>
        <w:t>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w:t>
      </w:r>
      <w:r>
        <w:rPr>
          <w:rFonts w:ascii="Times New Roman" w:eastAsia="Arial Unicode MS" w:hAnsi="Times New Roman" w:cs="Times New Roman"/>
          <w:sz w:val="24"/>
          <w:szCs w:val="24"/>
        </w:rPr>
        <w:t>ples than in forest samples at both time points: in 2011 (</w:t>
      </w:r>
      <w:r w:rsidRPr="00C27016">
        <w:rPr>
          <w:rFonts w:ascii="Times New Roman" w:eastAsia="Arial Unicode MS" w:hAnsi="Times New Roman" w:cs="Times New Roman"/>
          <w:sz w:val="24"/>
          <w:szCs w:val="24"/>
        </w:rPr>
        <w:t>Experiment 1</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and </w:t>
      </w:r>
      <w:r>
        <w:rPr>
          <w:rFonts w:ascii="Times New Roman" w:eastAsia="Arial Unicode MS" w:hAnsi="Times New Roman" w:cs="Times New Roman"/>
          <w:sz w:val="24"/>
          <w:szCs w:val="24"/>
        </w:rPr>
        <w:t>2019 (</w:t>
      </w:r>
      <w:r w:rsidRPr="00C27016">
        <w:rPr>
          <w:rFonts w:ascii="Times New Roman" w:eastAsia="Arial Unicode MS" w:hAnsi="Times New Roman" w:cs="Times New Roman"/>
          <w:sz w:val="24"/>
          <w:szCs w:val="24"/>
        </w:rPr>
        <w:t>Experiment 2</w:t>
      </w:r>
      <w:r>
        <w:rPr>
          <w:rFonts w:ascii="Times New Roman" w:eastAsia="Arial Unicode MS" w:hAnsi="Times New Roman" w:cs="Times New Roman"/>
          <w:sz w:val="24"/>
          <w:szCs w:val="24"/>
        </w:rPr>
        <w:t>) (Table 3)</w:t>
      </w:r>
      <w:r w:rsidRPr="00C27016">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p>
    <w:p w14:paraId="0772C8A3" w14:textId="77777777" w:rsidR="00964F33" w:rsidRPr="00590A83" w:rsidRDefault="00964F33" w:rsidP="00964F33">
      <w:pPr>
        <w:pStyle w:val="Normal1"/>
        <w:spacing w:before="12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 difference between respired ∆</w:t>
      </w:r>
      <w:r w:rsidRPr="00590A8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590A8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and the atmosphere in the year of sampling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Pr>
          <w:rFonts w:ascii="Times New Roman" w:eastAsia="Arial Unicode MS" w:hAnsi="Times New Roman" w:cs="Times New Roman"/>
          <w:sz w:val="24"/>
          <w:szCs w:val="24"/>
        </w:rPr>
        <w:t xml:space="preserve">C) is an important indicator of soil C cycling rates. Sample </w:t>
      </w:r>
      <w:r w:rsidRPr="0016178A">
        <w:rPr>
          <w:rFonts w:ascii="Times New Roman" w:hAnsi="Times New Roman" w:cs="Times New Roman"/>
          <w:sz w:val="24"/>
          <w:szCs w:val="24"/>
        </w:rPr>
        <w:t>Δ</w:t>
      </w:r>
      <w:r w:rsidRPr="0016178A">
        <w:rPr>
          <w:rFonts w:ascii="Times New Roman" w:hAnsi="Times New Roman" w:cs="Times New Roman"/>
          <w:sz w:val="24"/>
          <w:szCs w:val="24"/>
          <w:vertAlign w:val="superscript"/>
        </w:rPr>
        <w:t>14</w:t>
      </w:r>
      <w:r w:rsidRPr="0016178A">
        <w:rPr>
          <w:rFonts w:ascii="Times New Roman" w:hAnsi="Times New Roman" w:cs="Times New Roman"/>
          <w:sz w:val="24"/>
          <w:szCs w:val="24"/>
        </w:rPr>
        <w:t>C-CO</w:t>
      </w:r>
      <w:r w:rsidRPr="0016178A">
        <w:rPr>
          <w:rFonts w:ascii="Times New Roman" w:hAnsi="Times New Roman" w:cs="Times New Roman"/>
          <w:sz w:val="24"/>
          <w:szCs w:val="24"/>
          <w:vertAlign w:val="subscript"/>
        </w:rPr>
        <w:t>2</w:t>
      </w:r>
      <w:r w:rsidRPr="0016178A">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was enriched</w:t>
      </w:r>
      <w:r w:rsidRPr="0016178A">
        <w:rPr>
          <w:rFonts w:ascii="Times New Roman" w:eastAsia="Arial Unicode MS" w:hAnsi="Times New Roman" w:cs="Times New Roman"/>
          <w:sz w:val="24"/>
          <w:szCs w:val="24"/>
        </w:rPr>
        <w:t xml:space="preserve"> </w:t>
      </w:r>
      <w:r w:rsidRPr="0016178A">
        <w:rPr>
          <w:rFonts w:ascii="Times New Roman" w:hAnsi="Times New Roman" w:cs="Times New Roman"/>
          <w:sz w:val="24"/>
          <w:szCs w:val="24"/>
        </w:rPr>
        <w:t xml:space="preserve">relative to the atmosphere </w:t>
      </w:r>
      <w:r>
        <w:rPr>
          <w:rFonts w:ascii="Times New Roman" w:eastAsia="Arial Unicode MS" w:hAnsi="Times New Roman" w:cs="Times New Roman"/>
          <w:sz w:val="24"/>
          <w:szCs w:val="24"/>
        </w:rPr>
        <w:t>across ecosystem types for all samples, i.e.</w:t>
      </w:r>
      <w:r w:rsidRPr="00F57B3C">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Pr>
          <w:rFonts w:ascii="Times New Roman" w:eastAsia="Arial Unicode MS" w:hAnsi="Times New Roman" w:cs="Times New Roman"/>
          <w:sz w:val="24"/>
          <w:szCs w:val="24"/>
        </w:rPr>
        <w:t>C values were positive</w:t>
      </w:r>
      <w:r>
        <w:rPr>
          <w:rFonts w:ascii="Times New Roman" w:hAnsi="Times New Roman" w:cs="Times New Roman"/>
          <w:sz w:val="24"/>
          <w:szCs w:val="24"/>
        </w:rPr>
        <w:t xml:space="preserve"> </w:t>
      </w:r>
      <w:r w:rsidRPr="0016178A">
        <w:rPr>
          <w:rFonts w:ascii="Times New Roman" w:hAnsi="Times New Roman" w:cs="Times New Roman"/>
          <w:sz w:val="24"/>
          <w:szCs w:val="24"/>
        </w:rPr>
        <w:t xml:space="preserve"> </w:t>
      </w:r>
      <w:r w:rsidRPr="00C27016">
        <w:rPr>
          <w:rFonts w:ascii="Times New Roman" w:eastAsia="Arial Unicode MS" w:hAnsi="Times New Roman" w:cs="Times New Roman"/>
          <w:sz w:val="24"/>
          <w:szCs w:val="24"/>
        </w:rPr>
        <w:t>(Fig. 5</w:t>
      </w:r>
      <w:r>
        <w:rPr>
          <w:rFonts w:ascii="Times New Roman" w:eastAsia="Arial Unicode MS" w:hAnsi="Times New Roman" w:cs="Times New Roman"/>
          <w:sz w:val="24"/>
          <w:szCs w:val="24"/>
        </w:rPr>
        <w:t>, Table 3</w:t>
      </w:r>
      <w:r w:rsidRPr="00C27016">
        <w:rPr>
          <w:rFonts w:ascii="Times New Roman" w:eastAsia="Arial Unicode MS" w:hAnsi="Times New Roman" w:cs="Times New Roman"/>
          <w:sz w:val="24"/>
          <w:szCs w:val="24"/>
        </w:rPr>
        <w:t xml:space="preserve">). However, </w:t>
      </w:r>
      <w:r>
        <w:rPr>
          <w:rFonts w:ascii="Times New Roman" w:eastAsia="Arial Unicode MS" w:hAnsi="Times New Roman" w:cs="Times New Roman"/>
          <w:sz w:val="24"/>
          <w:szCs w:val="24"/>
        </w:rPr>
        <w:t>we observed smaller</w:t>
      </w:r>
      <w:r>
        <w:rPr>
          <w:rFonts w:ascii="Times New Roman" w:hAnsi="Times New Roman" w:cs="Times New Roman"/>
          <w:sz w:val="24"/>
          <w:szCs w:val="24"/>
        </w:rPr>
        <w:t xml:space="preserve"> ∆</w:t>
      </w:r>
      <w:r w:rsidRPr="0016178A">
        <w:rPr>
          <w:rFonts w:ascii="Times New Roman" w:hAnsi="Times New Roman" w:cs="Times New Roman"/>
          <w:sz w:val="24"/>
          <w:szCs w:val="24"/>
        </w:rPr>
        <w:t>Δ</w:t>
      </w:r>
      <w:r w:rsidRPr="0016178A">
        <w:rPr>
          <w:rFonts w:ascii="Times New Roman" w:hAnsi="Times New Roman" w:cs="Times New Roman"/>
          <w:sz w:val="24"/>
          <w:szCs w:val="24"/>
          <w:vertAlign w:val="superscript"/>
        </w:rPr>
        <w:t>14</w:t>
      </w:r>
      <w:r w:rsidRPr="0016178A">
        <w:rPr>
          <w:rFonts w:ascii="Times New Roman" w:hAnsi="Times New Roman" w:cs="Times New Roman"/>
          <w:sz w:val="24"/>
          <w:szCs w:val="24"/>
        </w:rPr>
        <w:t>C-CO</w:t>
      </w:r>
      <w:r w:rsidRPr="0016178A">
        <w:rPr>
          <w:rFonts w:ascii="Times New Roman" w:hAnsi="Times New Roman" w:cs="Times New Roman"/>
          <w:sz w:val="24"/>
          <w:szCs w:val="24"/>
          <w:vertAlign w:val="subscript"/>
        </w:rPr>
        <w:t>2</w:t>
      </w:r>
      <w:r w:rsidRPr="0016178A">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values in grassland soils than in forest soils </w:t>
      </w:r>
      <w:r>
        <w:rPr>
          <w:rFonts w:ascii="Times New Roman" w:hAnsi="Times New Roman" w:cs="Times New Roman"/>
          <w:sz w:val="24"/>
          <w:szCs w:val="24"/>
        </w:rPr>
        <w:t xml:space="preserve">at both time points (Table 3). Comparing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CE19AB">
        <w:rPr>
          <w:rFonts w:ascii="Times New Roman" w:hAnsi="Times New Roman" w:cs="Times New Roman"/>
          <w:sz w:val="24"/>
          <w:szCs w:val="24"/>
          <w:vertAlign w:val="subscript"/>
        </w:rPr>
        <w:t>2</w:t>
      </w:r>
      <w:r>
        <w:rPr>
          <w:rFonts w:ascii="Times New Roman" w:hAnsi="Times New Roman" w:cs="Times New Roman"/>
          <w:sz w:val="24"/>
          <w:szCs w:val="24"/>
        </w:rPr>
        <w:t xml:space="preserve"> between control and treatment samples within ecosystem types, we observed lower values in control samples than in treatment samples at both time points for the grassland soils. We saw the same trend for forest samples collected in 2019. In contrast, treatment samples from the forest soils collected 2011 had lower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CE19AB">
        <w:rPr>
          <w:rFonts w:ascii="Times New Roman" w:hAnsi="Times New Roman" w:cs="Times New Roman"/>
          <w:sz w:val="24"/>
          <w:szCs w:val="24"/>
          <w:vertAlign w:val="subscript"/>
        </w:rPr>
        <w:t>2</w:t>
      </w:r>
      <w:r>
        <w:rPr>
          <w:rFonts w:ascii="Times New Roman" w:hAnsi="Times New Roman" w:cs="Times New Roman"/>
          <w:sz w:val="24"/>
          <w:szCs w:val="24"/>
        </w:rPr>
        <w:t xml:space="preserve"> values than did control samples.</w:t>
      </w:r>
    </w:p>
    <w:p w14:paraId="5987C3AB" w14:textId="77777777" w:rsidR="00964F33" w:rsidRDefault="00964F33" w:rsidP="00964F33">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4</w:t>
      </w:r>
      <w:r>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486A68A3" w14:textId="77777777" w:rsidR="00964F33" w:rsidRDefault="00964F33" w:rsidP="00964F33">
      <w:pPr>
        <w:pStyle w:val="Normal1"/>
        <w:spacing w:before="240" w:after="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4.1</w:t>
      </w:r>
      <w:r>
        <w:rPr>
          <w:rFonts w:ascii="Times New Roman" w:hAnsi="Times New Roman" w:cs="Times New Roman"/>
          <w:sz w:val="24"/>
          <w:szCs w:val="24"/>
        </w:rPr>
        <w:t>.</w:t>
      </w:r>
      <w:r w:rsidRPr="00C27016">
        <w:rPr>
          <w:rFonts w:ascii="Times New Roman" w:hAnsi="Times New Roman" w:cs="Times New Roman"/>
          <w:sz w:val="24"/>
          <w:szCs w:val="24"/>
        </w:rPr>
        <w:t xml:space="preserve"> Implications for constraining soil carbon models</w:t>
      </w:r>
    </w:p>
    <w:p w14:paraId="353D162C" w14:textId="77777777" w:rsidR="00964F33" w:rsidRDefault="00964F33" w:rsidP="00964F33">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Pr>
          <w:rFonts w:ascii="Times New Roman" w:eastAsia="Arial Unicode MS" w:hAnsi="Times New Roman" w:cs="Times New Roman"/>
          <w:sz w:val="24"/>
          <w:szCs w:val="24"/>
        </w:rPr>
        <w:t xml:space="preserve"> constructing time series of respired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We observed that </w:t>
      </w:r>
      <w:r w:rsidRPr="00C27016">
        <w:rPr>
          <w:rFonts w:ascii="Times New Roman" w:eastAsia="Arial Unicode MS" w:hAnsi="Times New Roman" w:cs="Times New Roman"/>
          <w:sz w:val="24"/>
          <w:szCs w:val="24"/>
        </w:rPr>
        <w:t>air-drying</w:t>
      </w:r>
      <w:r>
        <w:rPr>
          <w:rFonts w:ascii="Times New Roman" w:eastAsia="Arial Unicode MS" w:hAnsi="Times New Roman" w:cs="Times New Roman"/>
          <w:sz w:val="24"/>
          <w:szCs w:val="24"/>
        </w:rPr>
        <w:t xml:space="preserve"> and rewetting shifted observed</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A27CF9">
        <w:rPr>
          <w:rFonts w:ascii="Times New Roman" w:hAnsi="Times New Roman" w:cs="Times New Roman"/>
          <w:sz w:val="24"/>
          <w:szCs w:val="24"/>
        </w:rPr>
        <w:t xml:space="preserve"> </w:t>
      </w:r>
      <w:r w:rsidRPr="00C27016">
        <w:rPr>
          <w:rFonts w:ascii="Times New Roman" w:hAnsi="Times New Roman" w:cs="Times New Roman"/>
          <w:sz w:val="24"/>
          <w:szCs w:val="24"/>
        </w:rPr>
        <w:t>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control incubations of soils that had never been air-dried</w:t>
      </w:r>
      <w:r>
        <w:rPr>
          <w:rFonts w:ascii="Times New Roman" w:eastAsia="Arial Unicode MS" w:hAnsi="Times New Roman" w:cs="Times New Roman"/>
          <w:sz w:val="24"/>
          <w:szCs w:val="24"/>
        </w:rPr>
        <w:t>, but these</w:t>
      </w:r>
      <w:r w:rsidRPr="00C27016">
        <w:rPr>
          <w:rFonts w:ascii="Times New Roman" w:eastAsia="Arial Unicode MS" w:hAnsi="Times New Roman" w:cs="Times New Roman"/>
          <w:sz w:val="24"/>
          <w:szCs w:val="24"/>
        </w:rPr>
        <w:t xml:space="preserve"> differences were relatively small</w:t>
      </w:r>
      <w:r>
        <w:rPr>
          <w:rFonts w:ascii="Times New Roman" w:eastAsia="Arial Unicode MS" w:hAnsi="Times New Roman" w:cs="Times New Roman"/>
          <w:sz w:val="24"/>
          <w:szCs w:val="24"/>
        </w:rPr>
        <w:t>: on the order of 10 to 25 per mille, if we exclude the samples from the Oak Ridge labeling experiment (</w:t>
      </w:r>
      <w:r w:rsidRPr="00C27016">
        <w:rPr>
          <w:rFonts w:ascii="Times New Roman" w:eastAsia="Arial Unicode MS" w:hAnsi="Times New Roman" w:cs="Times New Roman"/>
          <w:sz w:val="24"/>
          <w:szCs w:val="24"/>
        </w:rPr>
        <w:t>Table 3).</w:t>
      </w:r>
      <w:r>
        <w:rPr>
          <w:rFonts w:ascii="Times New Roman" w:eastAsia="Arial Unicode MS" w:hAnsi="Times New Roman" w:cs="Times New Roman"/>
          <w:sz w:val="24"/>
          <w:szCs w:val="24"/>
        </w:rPr>
        <w:t xml:space="preserve"> Differences between control and treatment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A27CF9">
        <w:rPr>
          <w:rFonts w:ascii="Times New Roman" w:hAnsi="Times New Roman" w:cs="Times New Roman"/>
          <w:sz w:val="24"/>
          <w:szCs w:val="24"/>
        </w:rPr>
        <w:t xml:space="preserve"> </w:t>
      </w:r>
      <w:r w:rsidRPr="00C27016">
        <w:rPr>
          <w:rFonts w:ascii="Times New Roman" w:hAnsi="Times New Roman" w:cs="Times New Roman"/>
          <w:sz w:val="24"/>
          <w:szCs w:val="24"/>
        </w:rPr>
        <w:t>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were significant for all three experiments (Table 3), however, suggesting that the process of drying and rewetting leads to utilization of substrates with distinct ∆</w:t>
      </w:r>
      <w:r w:rsidRPr="005B38D5">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signatures.</w:t>
      </w:r>
    </w:p>
    <w:p w14:paraId="0388717A" w14:textId="77777777" w:rsidR="00964F33" w:rsidRPr="00C27016" w:rsidRDefault="00964F33" w:rsidP="00964F33">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4.2 Interpreting treatment effects on the age of respired CO</w:t>
      </w:r>
      <w:r w:rsidRPr="0080158A">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14:paraId="2476007B" w14:textId="77777777" w:rsidR="00964F33" w:rsidRDefault="00964F33" w:rsidP="00964F33">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Data from samples collected at the same location (Hainich-Dün) at two different time points (for Experiment 1 in 2011 and Experiment 2 in 2019) illustrate both the potential of the archive incubation </w:t>
      </w:r>
      <w:r>
        <w:rPr>
          <w:rFonts w:ascii="Times New Roman" w:hAnsi="Times New Roman" w:cs="Times New Roman"/>
          <w:sz w:val="24"/>
          <w:szCs w:val="24"/>
        </w:rPr>
        <w:t>approach</w:t>
      </w:r>
      <w:r w:rsidRPr="00C27016">
        <w:rPr>
          <w:rFonts w:ascii="Times New Roman" w:hAnsi="Times New Roman" w:cs="Times New Roman"/>
          <w:sz w:val="24"/>
          <w:szCs w:val="24"/>
        </w:rPr>
        <w:t xml:space="preserve"> and the challenges inherent in interpreting radiocarbon data. </w:t>
      </w:r>
      <w:r>
        <w:rPr>
          <w:rFonts w:ascii="Times New Roman" w:hAnsi="Times New Roman" w:cs="Times New Roman"/>
          <w:sz w:val="24"/>
          <w:szCs w:val="24"/>
        </w:rPr>
        <w:t>For example, we observed enrichment following the air-drying and rewetting treatment in the forest soils collected in 2019 (Experiment 2) and the grassland soils collected in both 2011 (Experiment 1) and 2019 (Experiment 2), but depletion in forest soils collected in 2011 (Experiment 1). We believe that this reversal in trend is a function of the sampling year, and the relative trajectories of ∆</w:t>
      </w:r>
      <w:r w:rsidRPr="00860FF9">
        <w:rPr>
          <w:rFonts w:ascii="Times New Roman" w:hAnsi="Times New Roman" w:cs="Times New Roman"/>
          <w:sz w:val="24"/>
          <w:szCs w:val="24"/>
          <w:vertAlign w:val="superscript"/>
        </w:rPr>
        <w:t>14</w:t>
      </w:r>
      <w:r>
        <w:rPr>
          <w:rFonts w:ascii="Times New Roman" w:hAnsi="Times New Roman" w:cs="Times New Roman"/>
          <w:sz w:val="24"/>
          <w:szCs w:val="24"/>
        </w:rPr>
        <w:t xml:space="preserve">C in slow and fast cycling soil carbon pools over time. The conceptual model we developed illustrates this phenomenon and highlights the importance of the year of sampling in determining whether air-drying and rewetting will lead to enrichment or depletion (Fig. 6). </w:t>
      </w:r>
    </w:p>
    <w:p w14:paraId="5DFD3A23" w14:textId="77777777" w:rsidR="00964F33" w:rsidRDefault="00964F33" w:rsidP="00964F33">
      <w:pPr>
        <w:pStyle w:val="Normal1"/>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The data from the Hainich-Dün forest sites suggest that the shift in ∆</w:t>
      </w:r>
      <w:r w:rsidRPr="00C75B0B">
        <w:rPr>
          <w:rFonts w:ascii="Times New Roman" w:hAnsi="Times New Roman" w:cs="Times New Roman"/>
          <w:sz w:val="24"/>
          <w:szCs w:val="24"/>
          <w:vertAlign w:val="superscript"/>
        </w:rPr>
        <w:t>14</w:t>
      </w:r>
      <w:r>
        <w:rPr>
          <w:rFonts w:ascii="Times New Roman" w:hAnsi="Times New Roman" w:cs="Times New Roman"/>
          <w:sz w:val="24"/>
          <w:szCs w:val="24"/>
        </w:rPr>
        <w:t>C-CO</w:t>
      </w:r>
      <w:r w:rsidRPr="00C75B0B">
        <w:rPr>
          <w:rFonts w:ascii="Times New Roman" w:hAnsi="Times New Roman" w:cs="Times New Roman"/>
          <w:sz w:val="24"/>
          <w:szCs w:val="24"/>
          <w:vertAlign w:val="subscript"/>
        </w:rPr>
        <w:t>2</w:t>
      </w:r>
      <w:r>
        <w:rPr>
          <w:rFonts w:ascii="Times New Roman" w:hAnsi="Times New Roman" w:cs="Times New Roman"/>
          <w:sz w:val="24"/>
          <w:szCs w:val="24"/>
        </w:rPr>
        <w:t xml:space="preserve"> due to air-drying and rewetting is from mobilization of carbon from more slowly cycling soil C pools. Following treatment, </w:t>
      </w:r>
      <w:r w:rsidRPr="00CC23D6">
        <w:rPr>
          <w:rFonts w:ascii="Times New Roman" w:hAnsi="Times New Roman" w:cs="Times New Roman"/>
          <w:sz w:val="24"/>
          <w:szCs w:val="24"/>
        </w:rPr>
        <w:t>∆</w:t>
      </w:r>
      <w:r w:rsidRPr="001A039B">
        <w:rPr>
          <w:rFonts w:ascii="Times New Roman" w:hAnsi="Times New Roman" w:cs="Times New Roman"/>
          <w:sz w:val="24"/>
          <w:szCs w:val="24"/>
          <w:vertAlign w:val="superscript"/>
        </w:rPr>
        <w:t>14</w:t>
      </w:r>
      <w:r w:rsidRPr="00CC23D6">
        <w:rPr>
          <w:rFonts w:ascii="Times New Roman" w:hAnsi="Times New Roman" w:cs="Times New Roman"/>
          <w:sz w:val="24"/>
          <w:szCs w:val="24"/>
        </w:rPr>
        <w:t>C</w:t>
      </w:r>
      <w:r>
        <w:rPr>
          <w:rFonts w:ascii="Times New Roman" w:hAnsi="Times New Roman" w:cs="Times New Roman"/>
          <w:sz w:val="24"/>
          <w:szCs w:val="24"/>
        </w:rPr>
        <w:t>-CO</w:t>
      </w:r>
      <w:r w:rsidRPr="00C75B0B">
        <w:rPr>
          <w:rFonts w:ascii="Times New Roman" w:hAnsi="Times New Roman" w:cs="Times New Roman"/>
          <w:sz w:val="24"/>
          <w:szCs w:val="24"/>
          <w:vertAlign w:val="subscript"/>
        </w:rPr>
        <w:t>2</w:t>
      </w:r>
      <w:r>
        <w:rPr>
          <w:rFonts w:ascii="Times New Roman" w:hAnsi="Times New Roman" w:cs="Times New Roman"/>
          <w:sz w:val="24"/>
          <w:szCs w:val="24"/>
        </w:rPr>
        <w:t xml:space="preserve"> of respired CO</w:t>
      </w:r>
      <w:r w:rsidRPr="00032501">
        <w:rPr>
          <w:rFonts w:ascii="Times New Roman" w:hAnsi="Times New Roman" w:cs="Times New Roman"/>
          <w:sz w:val="24"/>
          <w:szCs w:val="24"/>
          <w:vertAlign w:val="subscript"/>
        </w:rPr>
        <w:t>2</w:t>
      </w:r>
      <w:r>
        <w:rPr>
          <w:rFonts w:ascii="Times New Roman" w:hAnsi="Times New Roman" w:cs="Times New Roman"/>
          <w:sz w:val="24"/>
          <w:szCs w:val="24"/>
        </w:rPr>
        <w:t xml:space="preserve"> (gold points) shifts towards the curve showing the trajectory of slow pool ∆</w:t>
      </w:r>
      <w:r w:rsidRPr="00C75B0B">
        <w:rPr>
          <w:rFonts w:ascii="Times New Roman" w:hAnsi="Times New Roman" w:cs="Times New Roman"/>
          <w:sz w:val="24"/>
          <w:szCs w:val="24"/>
          <w:vertAlign w:val="superscript"/>
        </w:rPr>
        <w:t>14</w:t>
      </w:r>
      <w:r>
        <w:rPr>
          <w:rFonts w:ascii="Times New Roman" w:hAnsi="Times New Roman" w:cs="Times New Roman"/>
          <w:sz w:val="24"/>
          <w:szCs w:val="24"/>
        </w:rPr>
        <w:t xml:space="preserve">C over time (blue line), indicating an increased contribution to respiration from this pool. </w:t>
      </w:r>
      <w:r w:rsidRPr="00CC23D6">
        <w:rPr>
          <w:rFonts w:ascii="Times New Roman" w:hAnsi="Times New Roman" w:cs="Times New Roman"/>
          <w:sz w:val="24"/>
          <w:szCs w:val="24"/>
        </w:rPr>
        <w:t xml:space="preserve">Due to the crossing of the slow and fast pool curves in </w:t>
      </w:r>
      <w:r>
        <w:rPr>
          <w:rFonts w:ascii="Times New Roman" w:hAnsi="Times New Roman" w:cs="Times New Roman"/>
          <w:sz w:val="24"/>
          <w:szCs w:val="24"/>
        </w:rPr>
        <w:t>2015</w:t>
      </w:r>
      <w:r w:rsidRPr="00CC23D6">
        <w:rPr>
          <w:rFonts w:ascii="Times New Roman" w:hAnsi="Times New Roman" w:cs="Times New Roman"/>
          <w:sz w:val="24"/>
          <w:szCs w:val="24"/>
        </w:rPr>
        <w:t>, an increased contribution of the slow pool to respiration following treatment leads to relative depletion of ∆</w:t>
      </w:r>
      <w:r w:rsidRPr="001A039B">
        <w:rPr>
          <w:rFonts w:ascii="Times New Roman" w:hAnsi="Times New Roman" w:cs="Times New Roman"/>
          <w:sz w:val="24"/>
          <w:szCs w:val="24"/>
          <w:vertAlign w:val="superscript"/>
        </w:rPr>
        <w:t>14</w:t>
      </w:r>
      <w:r w:rsidRPr="00CC23D6">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sidRPr="00CC23D6">
        <w:rPr>
          <w:rFonts w:ascii="Times New Roman" w:hAnsi="Times New Roman" w:cs="Times New Roman"/>
          <w:sz w:val="24"/>
          <w:szCs w:val="24"/>
        </w:rPr>
        <w:t xml:space="preserve"> in </w:t>
      </w:r>
      <w:r>
        <w:rPr>
          <w:rFonts w:ascii="Times New Roman" w:hAnsi="Times New Roman" w:cs="Times New Roman"/>
          <w:sz w:val="24"/>
          <w:szCs w:val="24"/>
        </w:rPr>
        <w:t>2011</w:t>
      </w:r>
      <w:r w:rsidRPr="00CC23D6">
        <w:rPr>
          <w:rFonts w:ascii="Times New Roman" w:hAnsi="Times New Roman" w:cs="Times New Roman"/>
          <w:sz w:val="24"/>
          <w:szCs w:val="24"/>
        </w:rPr>
        <w:t>, but relative enrichment of ∆</w:t>
      </w:r>
      <w:r w:rsidRPr="001A039B">
        <w:rPr>
          <w:rFonts w:ascii="Times New Roman" w:hAnsi="Times New Roman" w:cs="Times New Roman"/>
          <w:sz w:val="24"/>
          <w:szCs w:val="24"/>
          <w:vertAlign w:val="superscript"/>
        </w:rPr>
        <w:t>14</w:t>
      </w:r>
      <w:r w:rsidRPr="00CC23D6">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in 2019.</w:t>
      </w:r>
    </w:p>
    <w:p w14:paraId="56AC272E" w14:textId="77777777" w:rsidR="00964F33" w:rsidRDefault="00964F33" w:rsidP="00964F33">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Data from Experiment 1 and Experiment 3 showed that storage duration does not have a strong effect on ∆</w:t>
      </w:r>
      <w:r w:rsidRPr="003D1D66">
        <w:rPr>
          <w:rFonts w:ascii="Times New Roman" w:hAnsi="Times New Roman" w:cs="Times New Roman"/>
          <w:sz w:val="24"/>
          <w:szCs w:val="24"/>
          <w:vertAlign w:val="superscript"/>
        </w:rPr>
        <w:t>14</w:t>
      </w:r>
      <w:r>
        <w:rPr>
          <w:rFonts w:ascii="Times New Roman" w:hAnsi="Times New Roman" w:cs="Times New Roman"/>
          <w:sz w:val="24"/>
          <w:szCs w:val="24"/>
        </w:rPr>
        <w:t>C-CO</w:t>
      </w:r>
      <w:r w:rsidRPr="003D1D66">
        <w:rPr>
          <w:rFonts w:ascii="Times New Roman" w:hAnsi="Times New Roman" w:cs="Times New Roman"/>
          <w:sz w:val="24"/>
          <w:szCs w:val="24"/>
          <w:vertAlign w:val="subscript"/>
        </w:rPr>
        <w:t>2</w:t>
      </w:r>
      <w:r>
        <w:rPr>
          <w:rFonts w:ascii="Times New Roman" w:hAnsi="Times New Roman" w:cs="Times New Roman"/>
          <w:sz w:val="24"/>
          <w:szCs w:val="24"/>
        </w:rPr>
        <w:t xml:space="preserve">, at least within a period of 5 to 14 y (Fig. 4). In contrast to the forest soils, the grassland samples analyzed </w:t>
      </w:r>
      <w:r w:rsidRPr="00C27016">
        <w:rPr>
          <w:rFonts w:ascii="Times New Roman" w:hAnsi="Times New Roman" w:cs="Times New Roman"/>
          <w:sz w:val="24"/>
          <w:szCs w:val="24"/>
        </w:rPr>
        <w:t xml:space="preserve">from the </w:t>
      </w:r>
      <w:r>
        <w:rPr>
          <w:rFonts w:ascii="Times New Roman" w:hAnsi="Times New Roman" w:cs="Times New Roman"/>
          <w:sz w:val="24"/>
          <w:szCs w:val="24"/>
        </w:rPr>
        <w:t>same region show enrichment of a similar magnitude in response to both the air-dry/rewet + storage treatment in 2011 and the air-dry/rewet treatment in 2019, providing more evidence that storage does not affect the reversal observed in the forest</w:t>
      </w:r>
      <w:r w:rsidRPr="007F1B48">
        <w:rPr>
          <w:rFonts w:ascii="Times New Roman" w:hAnsi="Times New Roman" w:cs="Times New Roman"/>
          <w:sz w:val="24"/>
          <w:szCs w:val="24"/>
        </w:rPr>
        <w:t xml:space="preserve"> </w:t>
      </w:r>
      <w:r>
        <w:rPr>
          <w:rFonts w:ascii="Times New Roman" w:hAnsi="Times New Roman" w:cs="Times New Roman"/>
          <w:sz w:val="24"/>
          <w:szCs w:val="24"/>
        </w:rPr>
        <w:t>soils. If we apply the conceptual model in Fig. 6 to the results from the grassland soils, the data suggest that either carbon is being mobilized from a slowly cycling carbon pool that had already become more enriched than the faster cycling pool prior to 2011, or that the air-drying and rewetting treatment is mobilizing faster cycling carbon in grassland soils but not forest soils. The</w:t>
      </w:r>
      <w:r w:rsidRPr="007F1B48">
        <w:rPr>
          <w:rFonts w:ascii="Times New Roman" w:hAnsi="Times New Roman" w:cs="Times New Roman"/>
          <w:sz w:val="24"/>
          <w:szCs w:val="24"/>
        </w:rPr>
        <w:t xml:space="preserve"> </w:t>
      </w:r>
      <w:r>
        <w:rPr>
          <w:rFonts w:ascii="Times New Roman" w:hAnsi="Times New Roman" w:cs="Times New Roman"/>
          <w:sz w:val="24"/>
          <w:szCs w:val="24"/>
        </w:rPr>
        <w:t>more parsimonious explanation is that the air-drying and rewetting treatment</w:t>
      </w:r>
      <w:r w:rsidRPr="00C27016">
        <w:rPr>
          <w:rFonts w:ascii="Times New Roman" w:hAnsi="Times New Roman" w:cs="Times New Roman"/>
          <w:sz w:val="24"/>
          <w:szCs w:val="24"/>
        </w:rPr>
        <w:t xml:space="preserve"> is </w:t>
      </w:r>
      <w:r>
        <w:rPr>
          <w:rFonts w:ascii="Times New Roman" w:hAnsi="Times New Roman" w:cs="Times New Roman"/>
          <w:sz w:val="24"/>
          <w:szCs w:val="24"/>
        </w:rPr>
        <w:t>mobilizing additional carbon from a more slowly cycling pool in both forest and grassland soils</w:t>
      </w:r>
      <w:r w:rsidRPr="00C27016">
        <w:rPr>
          <w:rFonts w:ascii="Times New Roman" w:hAnsi="Times New Roman" w:cs="Times New Roman"/>
          <w:sz w:val="24"/>
          <w:szCs w:val="24"/>
        </w:rPr>
        <w:t xml:space="preserve">, but with different effects </w:t>
      </w:r>
      <w:r>
        <w:rPr>
          <w:rFonts w:ascii="Times New Roman" w:hAnsi="Times New Roman" w:cs="Times New Roman"/>
          <w:sz w:val="24"/>
          <w:szCs w:val="24"/>
        </w:rPr>
        <w:t>on ∆</w:t>
      </w:r>
      <w:r w:rsidRPr="00850AE6">
        <w:rPr>
          <w:rFonts w:ascii="Times New Roman" w:hAnsi="Times New Roman" w:cs="Times New Roman"/>
          <w:sz w:val="24"/>
          <w:szCs w:val="24"/>
          <w:vertAlign w:val="superscript"/>
        </w:rPr>
        <w:t>14</w:t>
      </w:r>
      <w:r>
        <w:rPr>
          <w:rFonts w:ascii="Times New Roman" w:hAnsi="Times New Roman" w:cs="Times New Roman"/>
          <w:sz w:val="24"/>
          <w:szCs w:val="24"/>
        </w:rPr>
        <w:t>C-CO</w:t>
      </w:r>
      <w:r w:rsidRPr="00850AE6">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27016">
        <w:rPr>
          <w:rFonts w:ascii="Times New Roman" w:hAnsi="Times New Roman" w:cs="Times New Roman"/>
          <w:sz w:val="24"/>
          <w:szCs w:val="24"/>
        </w:rPr>
        <w:t>due to differences in relative cycling rates of carbon in forest versus grassland ecosystems.</w:t>
      </w:r>
    </w:p>
    <w:p w14:paraId="25680114" w14:textId="77777777" w:rsidR="00964F33" w:rsidRPr="00C27016" w:rsidRDefault="00964F33" w:rsidP="00964F33">
      <w:pPr>
        <w:pStyle w:val="Normal1"/>
        <w:spacing w:before="240" w:after="120" w:line="360" w:lineRule="auto"/>
        <w:ind w:firstLine="360"/>
        <w:rPr>
          <w:rFonts w:ascii="Times New Roman" w:hAnsi="Times New Roman" w:cs="Times New Roman"/>
          <w:sz w:val="24"/>
          <w:szCs w:val="24"/>
        </w:rPr>
      </w:pPr>
      <w:r>
        <w:rPr>
          <w:rFonts w:ascii="Times New Roman" w:hAnsi="Times New Roman" w:cs="Times New Roman"/>
          <w:sz w:val="24"/>
          <w:szCs w:val="24"/>
        </w:rPr>
        <w:t>4.3. Potential role of pre-aged C inputs in forest versus grassland soils</w:t>
      </w:r>
    </w:p>
    <w:p w14:paraId="21FE2F4A" w14:textId="77777777" w:rsidR="00964F33" w:rsidRPr="007F1B48" w:rsidRDefault="00964F33" w:rsidP="00964F33">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w:t>
      </w:r>
      <w:r>
        <w:rPr>
          <w:rFonts w:ascii="Times New Roman" w:eastAsia="Arial Unicode MS" w:hAnsi="Times New Roman" w:cs="Times New Roman"/>
          <w:sz w:val="24"/>
          <w:szCs w:val="24"/>
        </w:rPr>
        <w:t xml:space="preserve">Central German </w:t>
      </w:r>
      <w:r w:rsidRPr="00C27016">
        <w:rPr>
          <w:rFonts w:ascii="Times New Roman" w:eastAsia="Arial Unicode MS" w:hAnsi="Times New Roman" w:cs="Times New Roman"/>
          <w:sz w:val="24"/>
          <w:szCs w:val="24"/>
        </w:rPr>
        <w:t xml:space="preserve">forest and grassland ecosystems analyzed in this 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carbon in fine roots in</w:t>
      </w:r>
      <w:r w:rsidRPr="004D6009">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the forest ecosystems to be approximately 10 y, in comparison to 1 to 2 y for fine roots in the</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grassland ecosystems. This pre-aging, or lag effect, for fine root inputs ma</w:t>
      </w:r>
      <w:r>
        <w:rPr>
          <w:rFonts w:ascii="Times New Roman" w:eastAsia="Arial Unicode MS" w:hAnsi="Times New Roman" w:cs="Times New Roman"/>
          <w:sz w:val="24"/>
          <w:szCs w:val="24"/>
        </w:rPr>
        <w:t xml:space="preserve">y </w:t>
      </w:r>
      <w:r w:rsidRPr="00C27016">
        <w:rPr>
          <w:rFonts w:ascii="Times New Roman" w:eastAsia="Arial Unicode MS" w:hAnsi="Times New Roman" w:cs="Times New Roman"/>
          <w:sz w:val="24"/>
          <w:szCs w:val="24"/>
        </w:rPr>
        <w:t>explain the greater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seen for the respiration from forest ecosystems as compared to the grassland ecosystems in this study (Table 3). Additionally, a greater lag in forest systems would also mean that the crossing point for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curves of the slow and fast cycling soil carbon pools (e.g. the blue and magenta lines in Fig. 6), would be later in time relative to grassland soils. Again, if the</w:t>
      </w:r>
      <w:r w:rsidRPr="00915EB6">
        <w:rPr>
          <w:rFonts w:ascii="Times New Roman" w:hAnsi="Times New Roman" w:cs="Times New Roman"/>
          <w:sz w:val="24"/>
          <w:szCs w:val="24"/>
        </w:rPr>
        <w:t xml:space="preserve"> </w:t>
      </w:r>
      <w:r w:rsidRPr="00C27016">
        <w:rPr>
          <w:rFonts w:ascii="Times New Roman" w:hAnsi="Times New Roman" w:cs="Times New Roman"/>
          <w:sz w:val="24"/>
          <w:szCs w:val="24"/>
        </w:rPr>
        <w:t>fast and slow soil carbon pool curves crossed between 2011 and 2019 for the forest soils, but had already crossed by 2011 in the grassland soils, this would explain the differences in the treatment responses observed in this study between the two ecosystem types.</w:t>
      </w:r>
      <w:r>
        <w:rPr>
          <w:rFonts w:ascii="Times New Roman" w:hAnsi="Times New Roman" w:cs="Times New Roman"/>
          <w:sz w:val="24"/>
          <w:szCs w:val="24"/>
        </w:rPr>
        <w:t xml:space="preserve"> This could be tested by comparing the ∆</w:t>
      </w:r>
      <w:r w:rsidRPr="00451048">
        <w:rPr>
          <w:rFonts w:ascii="Times New Roman" w:hAnsi="Times New Roman" w:cs="Times New Roman"/>
          <w:sz w:val="24"/>
          <w:szCs w:val="24"/>
          <w:vertAlign w:val="superscript"/>
        </w:rPr>
        <w:t>14</w:t>
      </w:r>
      <w:r>
        <w:rPr>
          <w:rFonts w:ascii="Times New Roman" w:hAnsi="Times New Roman" w:cs="Times New Roman"/>
          <w:sz w:val="24"/>
          <w:szCs w:val="24"/>
        </w:rPr>
        <w:t>C of empirically defined “fast” and “slow” carbon pools over this time period relative to observed ∆</w:t>
      </w:r>
      <w:r w:rsidRPr="00451048">
        <w:rPr>
          <w:rFonts w:ascii="Times New Roman" w:hAnsi="Times New Roman" w:cs="Times New Roman"/>
          <w:sz w:val="24"/>
          <w:szCs w:val="24"/>
          <w:vertAlign w:val="superscript"/>
        </w:rPr>
        <w:t>14</w:t>
      </w:r>
      <w:r>
        <w:rPr>
          <w:rFonts w:ascii="Times New Roman" w:hAnsi="Times New Roman" w:cs="Times New Roman"/>
          <w:sz w:val="24"/>
          <w:szCs w:val="24"/>
        </w:rPr>
        <w:t>C-CO</w:t>
      </w:r>
      <w:r w:rsidRPr="00451048">
        <w:rPr>
          <w:rFonts w:ascii="Times New Roman" w:hAnsi="Times New Roman" w:cs="Times New Roman"/>
          <w:sz w:val="24"/>
          <w:szCs w:val="24"/>
          <w:vertAlign w:val="subscript"/>
        </w:rPr>
        <w:t>2</w:t>
      </w:r>
      <w:r>
        <w:rPr>
          <w:rFonts w:ascii="Times New Roman" w:hAnsi="Times New Roman" w:cs="Times New Roman"/>
          <w:sz w:val="24"/>
          <w:szCs w:val="24"/>
        </w:rPr>
        <w:t>, e.g. free light particulate organic matter and mineral associated organic matter. However, this is beyond the scope of this study.</w:t>
      </w:r>
    </w:p>
    <w:p w14:paraId="2F68E740" w14:textId="77777777" w:rsidR="00964F33" w:rsidRPr="00C27016" w:rsidRDefault="00964F33" w:rsidP="00964F33">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4.4. ∆</w:t>
      </w:r>
      <w:r w:rsidRPr="00EB65FB">
        <w:rPr>
          <w:rFonts w:ascii="Times New Roman" w:hAnsi="Times New Roman" w:cs="Times New Roman"/>
          <w:sz w:val="24"/>
          <w:szCs w:val="24"/>
          <w:vertAlign w:val="superscript"/>
        </w:rPr>
        <w:t>14</w:t>
      </w:r>
      <w:r>
        <w:rPr>
          <w:rFonts w:ascii="Times New Roman" w:hAnsi="Times New Roman" w:cs="Times New Roman"/>
          <w:sz w:val="24"/>
          <w:szCs w:val="24"/>
        </w:rPr>
        <w:t>C-CO</w:t>
      </w:r>
      <w:r w:rsidRPr="00EB65FB">
        <w:rPr>
          <w:rFonts w:ascii="Times New Roman" w:hAnsi="Times New Roman" w:cs="Times New Roman"/>
          <w:sz w:val="24"/>
          <w:szCs w:val="24"/>
          <w:vertAlign w:val="subscript"/>
        </w:rPr>
        <w:t>2</w:t>
      </w:r>
      <w:r>
        <w:rPr>
          <w:rFonts w:ascii="Times New Roman" w:hAnsi="Times New Roman" w:cs="Times New Roman"/>
          <w:sz w:val="24"/>
          <w:szCs w:val="24"/>
        </w:rPr>
        <w:t xml:space="preserve"> of the rewetting pulse versus the second enclosure period</w:t>
      </w:r>
    </w:p>
    <w:p w14:paraId="667C5305" w14:textId="77777777" w:rsidR="00964F33" w:rsidRDefault="00964F33" w:rsidP="00964F33">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t xml:space="preserve">We </w:t>
      </w:r>
      <w:r w:rsidRPr="00C27016">
        <w:rPr>
          <w:rFonts w:ascii="Times New Roman" w:eastAsia="Arial Unicode MS" w:hAnsi="Times New Roman" w:cs="Times New Roman"/>
          <w:sz w:val="24"/>
          <w:szCs w:val="24"/>
        </w:rPr>
        <w:t>h</w:t>
      </w:r>
      <w:r>
        <w:rPr>
          <w:rFonts w:ascii="Times New Roman" w:eastAsia="Arial Unicode MS" w:hAnsi="Times New Roman" w:cs="Times New Roman"/>
          <w:sz w:val="24"/>
          <w:szCs w:val="24"/>
        </w:rPr>
        <w:t xml:space="preserve">ypothesized that </w:t>
      </w:r>
      <w:r w:rsidRPr="00C27016">
        <w:rPr>
          <w:rFonts w:ascii="Times New Roman" w:hAnsi="Times New Roman" w:cs="Times New Roman"/>
          <w:sz w:val="24"/>
          <w:szCs w:val="24"/>
        </w:rPr>
        <w:t>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w:t>
      </w:r>
      <w:r>
        <w:rPr>
          <w:rFonts w:ascii="Times New Roman" w:hAnsi="Times New Roman" w:cs="Times New Roman"/>
          <w:sz w:val="24"/>
          <w:szCs w:val="24"/>
        </w:rPr>
        <w:t xml:space="preserve"> following moisture adjustment, i.e. the rewetting pulse, would </w:t>
      </w:r>
      <w:r w:rsidRPr="00C27016">
        <w:rPr>
          <w:rFonts w:ascii="Times New Roman" w:hAnsi="Times New Roman" w:cs="Times New Roman"/>
          <w:sz w:val="24"/>
          <w:szCs w:val="24"/>
        </w:rPr>
        <w:t>be older than the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during</w:t>
      </w:r>
      <w:r>
        <w:rPr>
          <w:rFonts w:ascii="Times New Roman" w:eastAsia="Arial Unicode MS" w:hAnsi="Times New Roman" w:cs="Times New Roman"/>
          <w:sz w:val="24"/>
          <w:szCs w:val="24"/>
        </w:rPr>
        <w:t xml:space="preserve"> the second enclosure period</w:t>
      </w:r>
      <w:r w:rsidRPr="00C27016">
        <w:rPr>
          <w:rFonts w:ascii="Times New Roman" w:eastAsia="Arial Unicode MS" w:hAnsi="Times New Roman" w:cs="Times New Roman"/>
          <w:sz w:val="24"/>
          <w:szCs w:val="24"/>
        </w:rPr>
        <w:t>. However, in contrast to our expectations, 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w:t>
      </w:r>
      <w:r>
        <w:rPr>
          <w:rFonts w:ascii="Times New Roman" w:hAnsi="Times New Roman" w:cs="Times New Roman"/>
          <w:sz w:val="24"/>
          <w:szCs w:val="24"/>
        </w:rPr>
        <w:t>rewetting pulse period</w:t>
      </w:r>
      <w:r w:rsidRPr="00C27016">
        <w:rPr>
          <w:rFonts w:ascii="Times New Roman" w:hAnsi="Times New Roman" w:cs="Times New Roman"/>
          <w:sz w:val="24"/>
          <w:szCs w:val="24"/>
        </w:rPr>
        <w:t xml:space="preserve"> and </w:t>
      </w:r>
      <w:r>
        <w:rPr>
          <w:rFonts w:ascii="Times New Roman" w:hAnsi="Times New Roman" w:cs="Times New Roman"/>
          <w:sz w:val="24"/>
          <w:szCs w:val="24"/>
        </w:rPr>
        <w:t>a second enclosure</w:t>
      </w:r>
      <w:r w:rsidRPr="00C27016">
        <w:rPr>
          <w:rFonts w:ascii="Times New Roman" w:hAnsi="Times New Roman" w:cs="Times New Roman"/>
          <w:sz w:val="24"/>
          <w:szCs w:val="24"/>
        </w:rPr>
        <w:t xml:space="preserve"> period (Fig. 3). These results suggest that the change in substrate availability initiated by air-drying and rewetting </w:t>
      </w:r>
      <w:r>
        <w:rPr>
          <w:rFonts w:ascii="Times New Roman" w:hAnsi="Times New Roman" w:cs="Times New Roman"/>
          <w:sz w:val="24"/>
          <w:szCs w:val="24"/>
        </w:rPr>
        <w:t xml:space="preserve">is not </w:t>
      </w:r>
      <w:r w:rsidRPr="00C27016">
        <w:rPr>
          <w:rFonts w:ascii="Times New Roman" w:hAnsi="Times New Roman" w:cs="Times New Roman"/>
          <w:sz w:val="24"/>
          <w:szCs w:val="24"/>
        </w:rPr>
        <w:t>limited to the rewetting puls</w:t>
      </w:r>
      <w:r>
        <w:rPr>
          <w:rFonts w:ascii="Times New Roman" w:hAnsi="Times New Roman" w:cs="Times New Roman"/>
          <w:sz w:val="24"/>
          <w:szCs w:val="24"/>
        </w:rPr>
        <w:t>e</w:t>
      </w:r>
      <w:r w:rsidRPr="00C27016">
        <w:rPr>
          <w:rFonts w:ascii="Times New Roman" w:hAnsi="Times New Roman" w:cs="Times New Roman"/>
          <w:sz w:val="24"/>
          <w:szCs w:val="24"/>
        </w:rPr>
        <w:t>.</w:t>
      </w:r>
      <w:r>
        <w:rPr>
          <w:rFonts w:ascii="Times New Roman" w:hAnsi="Times New Roman" w:cs="Times New Roman"/>
          <w:sz w:val="24"/>
          <w:szCs w:val="24"/>
        </w:rPr>
        <w:t xml:space="preserve"> </w:t>
      </w:r>
    </w:p>
    <w:p w14:paraId="4A89DFAD" w14:textId="77777777" w:rsidR="00964F33" w:rsidRDefault="00964F33" w:rsidP="00964F33">
      <w:pPr>
        <w:pStyle w:val="Normal1"/>
        <w:spacing w:before="240" w:after="120" w:line="360" w:lineRule="auto"/>
        <w:rPr>
          <w:rFonts w:ascii="Times New Roman" w:hAnsi="Times New Roman" w:cs="Times New Roman"/>
          <w:sz w:val="24"/>
          <w:szCs w:val="24"/>
        </w:rPr>
        <w:sectPr w:rsidR="00964F33" w:rsidSect="00F007DA">
          <w:pgSz w:w="12240" w:h="15840"/>
          <w:pgMar w:top="1440" w:right="1440" w:bottom="1440" w:left="1440" w:header="432" w:footer="720" w:gutter="0"/>
          <w:lnNumType w:countBy="1" w:restart="continuous"/>
          <w:cols w:space="720"/>
          <w:docGrid w:linePitch="360"/>
          <w:printerSettings r:id="rId13"/>
        </w:sectPr>
      </w:pPr>
      <w:r>
        <w:rPr>
          <w:rFonts w:ascii="Times New Roman" w:hAnsi="Times New Roman" w:cs="Times New Roman"/>
          <w:sz w:val="24"/>
          <w:szCs w:val="24"/>
        </w:rPr>
        <w:t>There is a large body of literature that provides evidence for different chemistry of the substrates fueling the rewetting pulse compared to that of the substrates fueling basal respiration (Franzluebbers et al., 2000; Wu and Brooks, 2005; Xiang et al., 2008; Williams and Xia, 2009). However, as other recent work has shown, persistence of soil organic matter is not soley due to chemistry (Lützow et al., 2006; Marschner et al. 2008; Schmidt et al.; 2011; Dungait et al., 2012). The similarity in ∆</w:t>
      </w:r>
      <w:r w:rsidRPr="00455432">
        <w:rPr>
          <w:rFonts w:ascii="Times New Roman" w:hAnsi="Times New Roman" w:cs="Times New Roman"/>
          <w:sz w:val="24"/>
          <w:szCs w:val="24"/>
          <w:vertAlign w:val="superscript"/>
        </w:rPr>
        <w:t>14</w:t>
      </w:r>
      <w:r>
        <w:rPr>
          <w:rFonts w:ascii="Times New Roman" w:hAnsi="Times New Roman" w:cs="Times New Roman"/>
          <w:sz w:val="24"/>
          <w:szCs w:val="24"/>
        </w:rPr>
        <w:t>C across substrates utilized in the rewetting pulse and the second</w:t>
      </w:r>
      <w:r w:rsidRPr="00DF7C0D">
        <w:rPr>
          <w:rFonts w:ascii="Times New Roman" w:hAnsi="Times New Roman" w:cs="Times New Roman"/>
          <w:sz w:val="24"/>
          <w:szCs w:val="24"/>
        </w:rPr>
        <w:t xml:space="preserve"> </w:t>
      </w:r>
      <w:r>
        <w:rPr>
          <w:rFonts w:ascii="Times New Roman" w:hAnsi="Times New Roman" w:cs="Times New Roman"/>
          <w:sz w:val="24"/>
          <w:szCs w:val="24"/>
        </w:rPr>
        <w:t>enclosure period that likely diverge in chemistry is therefore in line with the modern paradigm</w:t>
      </w:r>
    </w:p>
    <w:p w14:paraId="2656C92A" w14:textId="77777777" w:rsidR="00964F33" w:rsidRDefault="00964F33" w:rsidP="00964F33">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(Lehmann and Kleber, 2015; Lehmann et al. 2020). Alternatively, microbial recycling over the relatively short duration of the incubations in this study (mean = 9 d) could also explain the lack of change in ∆</w:t>
      </w:r>
      <w:r w:rsidRPr="00524589">
        <w:rPr>
          <w:rFonts w:ascii="Times New Roman" w:hAnsi="Times New Roman" w:cs="Times New Roman"/>
          <w:sz w:val="24"/>
          <w:szCs w:val="24"/>
          <w:vertAlign w:val="superscript"/>
        </w:rPr>
        <w:t>14</w:t>
      </w:r>
      <w:r>
        <w:rPr>
          <w:rFonts w:ascii="Times New Roman" w:hAnsi="Times New Roman" w:cs="Times New Roman"/>
          <w:sz w:val="24"/>
          <w:szCs w:val="24"/>
        </w:rPr>
        <w:t>C-CO</w:t>
      </w:r>
      <w:r w:rsidRPr="00524589">
        <w:rPr>
          <w:rFonts w:ascii="Times New Roman" w:hAnsi="Times New Roman" w:cs="Times New Roman"/>
          <w:sz w:val="24"/>
          <w:szCs w:val="24"/>
          <w:vertAlign w:val="subscript"/>
        </w:rPr>
        <w:t>2</w:t>
      </w:r>
      <w:r>
        <w:rPr>
          <w:rFonts w:ascii="Times New Roman" w:hAnsi="Times New Roman" w:cs="Times New Roman"/>
          <w:sz w:val="24"/>
          <w:szCs w:val="24"/>
        </w:rPr>
        <w:t xml:space="preserve"> between enclosure periods. </w:t>
      </w:r>
      <w:r w:rsidRPr="00C27016">
        <w:rPr>
          <w:rFonts w:ascii="Times New Roman" w:hAnsi="Times New Roman" w:cs="Times New Roman"/>
          <w:sz w:val="24"/>
          <w:szCs w:val="24"/>
        </w:rPr>
        <w:t xml:space="preserve">For context, </w:t>
      </w:r>
      <w:r>
        <w:rPr>
          <w:rFonts w:ascii="Times New Roman" w:hAnsi="Times New Roman" w:cs="Times New Roman"/>
          <w:sz w:val="24"/>
          <w:szCs w:val="24"/>
        </w:rPr>
        <w:t xml:space="preserve">we note that </w:t>
      </w:r>
      <w:r w:rsidRPr="00C27016">
        <w:rPr>
          <w:rFonts w:ascii="Times New Roman" w:hAnsi="Times New Roman" w:cs="Times New Roman"/>
          <w:sz w:val="24"/>
          <w:szCs w:val="24"/>
        </w:rPr>
        <w:t>the mean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in the incubations in this study was 0.8 percent of the init</w:t>
      </w:r>
      <w:r>
        <w:rPr>
          <w:rFonts w:ascii="Times New Roman" w:hAnsi="Times New Roman" w:cs="Times New Roman"/>
          <w:sz w:val="24"/>
          <w:szCs w:val="24"/>
        </w:rPr>
        <w:t xml:space="preserve">ial total soil organic carbon. This microbial recycling hypothesis is also supported by the shifts in </w:t>
      </w:r>
      <w:r w:rsidRPr="00C27016">
        <w:rPr>
          <w:rFonts w:ascii="Times New Roman" w:hAnsi="Times New Roman" w:cs="Times New Roman"/>
          <w:sz w:val="24"/>
          <w:szCs w:val="24"/>
        </w:rPr>
        <w:t>δ</w:t>
      </w:r>
      <w:r w:rsidRPr="0080158A">
        <w:rPr>
          <w:rFonts w:ascii="Times New Roman" w:hAnsi="Times New Roman" w:cs="Times New Roman"/>
          <w:sz w:val="24"/>
          <w:szCs w:val="24"/>
          <w:vertAlign w:val="superscript"/>
        </w:rPr>
        <w:t>13</w:t>
      </w:r>
      <w:r>
        <w:rPr>
          <w:rFonts w:ascii="Times New Roman" w:hAnsi="Times New Roman" w:cs="Times New Roman"/>
          <w:sz w:val="24"/>
          <w:szCs w:val="24"/>
        </w:rPr>
        <w:t xml:space="preserve">C observed between the rewetting pulse and the second enclosure period, which we did find to be significant. </w:t>
      </w:r>
    </w:p>
    <w:p w14:paraId="6A701783" w14:textId="77777777" w:rsidR="00964F33" w:rsidRPr="00C27016" w:rsidRDefault="00964F33" w:rsidP="00964F33">
      <w:pPr>
        <w:pStyle w:val="Normal1"/>
        <w:spacing w:before="240" w:after="120" w:line="36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4.5.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6942F2D3" w14:textId="77777777" w:rsidR="00964F33" w:rsidRPr="00C27016" w:rsidRDefault="00964F33" w:rsidP="00964F33">
      <w:pPr>
        <w:pStyle w:val="Normal1"/>
        <w:spacing w:before="240" w:after="120" w:line="360" w:lineRule="auto"/>
        <w:rPr>
          <w:rFonts w:ascii="Times New Roman" w:eastAsia="Arial Unicode MS" w:hAnsi="Times New Roman" w:cs="Times New Roman"/>
          <w:sz w:val="24"/>
          <w:szCs w:val="24"/>
        </w:rPr>
      </w:pPr>
      <w:r>
        <w:rPr>
          <w:rFonts w:ascii="Times New Roman" w:hAnsi="Times New Roman" w:cs="Times New Roman"/>
          <w:sz w:val="24"/>
          <w:szCs w:val="24"/>
        </w:rPr>
        <w:t>T</w:t>
      </w:r>
      <w:r w:rsidRPr="00C27016">
        <w:rPr>
          <w:rFonts w:ascii="Times New Roman" w:hAnsi="Times New Roman" w:cs="Times New Roman"/>
          <w:sz w:val="24"/>
          <w:szCs w:val="24"/>
        </w:rPr>
        <w: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r w:rsidRPr="003B69F5">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storage</w:t>
      </w:r>
      <w:r w:rsidRPr="00C27016">
        <w:rPr>
          <w:rFonts w:ascii="Times New Roman" w:eastAsia="Arial Unicode MS" w:hAnsi="Times New Roman" w:cs="Times New Roman"/>
          <w:sz w:val="24"/>
          <w:szCs w:val="24"/>
        </w:rPr>
        <w:t xml:space="preserve"> treatment and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w:t>
      </w:r>
      <w:r>
        <w:rPr>
          <w:rFonts w:ascii="Times New Roman" w:eastAsia="Arial Unicode MS" w:hAnsi="Times New Roman" w:cs="Times New Roman"/>
          <w:sz w:val="24"/>
          <w:szCs w:val="24"/>
        </w:rPr>
        <w:t xml:space="preserve"> (Table 3, Supplemental Fig. 3) </w:t>
      </w:r>
      <w:r w:rsidRPr="00C27016">
        <w:rPr>
          <w:rFonts w:ascii="Times New Roman" w:eastAsia="Arial Unicode MS" w:hAnsi="Times New Roman" w:cs="Times New Roman"/>
          <w:sz w:val="24"/>
          <w:szCs w:val="24"/>
        </w:rPr>
        <w:t>could</w:t>
      </w:r>
      <w:r>
        <w:rPr>
          <w:rFonts w:ascii="Times New Roman" w:eastAsia="Arial Unicode MS" w:hAnsi="Times New Roman" w:cs="Times New Roman"/>
          <w:sz w:val="24"/>
          <w:szCs w:val="24"/>
        </w:rPr>
        <w:t xml:space="preserve"> be due to many possible scenarios, however. </w:t>
      </w:r>
      <w:r>
        <w:rPr>
          <w:rFonts w:ascii="Times New Roman" w:hAnsi="Times New Roman" w:cs="Times New Roman"/>
          <w:sz w:val="24"/>
          <w:szCs w:val="24"/>
        </w:rPr>
        <w:t>Microbial recycling</w:t>
      </w:r>
      <w:r w:rsidRPr="004B3AE1">
        <w:rPr>
          <w:rFonts w:ascii="Times New Roman" w:hAnsi="Times New Roman" w:cs="Times New Roman"/>
          <w:sz w:val="24"/>
          <w:szCs w:val="24"/>
        </w:rPr>
        <w:t xml:space="preserve"> has </w:t>
      </w:r>
      <w:r w:rsidRPr="00C27016">
        <w:rPr>
          <w:rFonts w:ascii="Times New Roman" w:hAnsi="Times New Roman" w:cs="Times New Roman"/>
          <w:sz w:val="24"/>
          <w:szCs w:val="24"/>
        </w:rPr>
        <w:t>been shown to lead to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and </w:t>
      </w:r>
      <w:r>
        <w:rPr>
          <w:rFonts w:ascii="Times New Roman" w:hAnsi="Times New Roman" w:cs="Times New Roman"/>
          <w:sz w:val="24"/>
          <w:szCs w:val="24"/>
        </w:rPr>
        <w:t>has also b</w:t>
      </w:r>
      <w:r w:rsidRPr="00C27016">
        <w:rPr>
          <w:rFonts w:ascii="Times New Roman" w:hAnsi="Times New Roman" w:cs="Times New Roman"/>
          <w:sz w:val="24"/>
          <w:szCs w:val="24"/>
        </w:rPr>
        <w:t>een shown to be enhanced</w:t>
      </w:r>
      <w:r w:rsidRPr="003B69F5">
        <w:rPr>
          <w:rFonts w:ascii="Times New Roman" w:hAnsi="Times New Roman" w:cs="Times New Roman"/>
          <w:sz w:val="24"/>
          <w:szCs w:val="24"/>
        </w:rPr>
        <w:t xml:space="preserve"> </w:t>
      </w:r>
      <w:r w:rsidRPr="00C27016">
        <w:rPr>
          <w:rFonts w:ascii="Times New Roman" w:hAnsi="Times New Roman" w:cs="Times New Roman"/>
          <w:sz w:val="24"/>
          <w:szCs w:val="24"/>
        </w:rPr>
        <w:t xml:space="preserve">following air-drying and rewetting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(Brödlin et al., 2019;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Another scenario </w:t>
      </w:r>
      <w:r>
        <w:rPr>
          <w:rFonts w:ascii="Times New Roman" w:eastAsia="Arial Unicode MS" w:hAnsi="Times New Roman" w:cs="Times New Roman"/>
          <w:sz w:val="24"/>
          <w:szCs w:val="24"/>
        </w:rPr>
        <w:t>is</w:t>
      </w:r>
      <w:r w:rsidRPr="00C27016">
        <w:rPr>
          <w:rFonts w:ascii="Times New Roman" w:eastAsia="Arial Unicode MS" w:hAnsi="Times New Roman" w:cs="Times New Roman"/>
          <w:sz w:val="24"/>
          <w:szCs w:val="24"/>
        </w:rPr>
        <w:t xml:space="preserve"> that the fuel for the rewetting pulse is microbial in origin, but derived from microbes that have been dormant for decades. Such a scenario would explain the concomitant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AB7876">
        <w:rPr>
          <w:rFonts w:ascii="Times New Roman" w:hAnsi="Times New Roman" w:cs="Times New Roman"/>
          <w:sz w:val="24"/>
          <w:szCs w:val="24"/>
          <w:vertAlign w:val="subscript"/>
        </w:rPr>
        <w:t>2</w:t>
      </w:r>
      <w:r w:rsidRPr="00C27016">
        <w:rPr>
          <w:rFonts w:ascii="Times New Roman" w:hAnsi="Times New Roman" w:cs="Times New Roman"/>
          <w:sz w:val="24"/>
          <w:szCs w:val="24"/>
        </w:rPr>
        <w:t>, but to our knowledge such a response has not been previously documented. While we cannot rule out this interpretation, such an argument is complicated by the fact that older soil organic matter also tends to be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 xml:space="preserve"> due to the ongoing process of decomposition</w:t>
      </w:r>
      <w:r w:rsidRPr="00C27016">
        <w:rPr>
          <w:rFonts w:ascii="Times New Roman" w:hAnsi="Times New Roman" w:cs="Times New Roman"/>
          <w:sz w:val="24"/>
          <w:szCs w:val="24"/>
        </w:rPr>
        <w:t>, and thus mobilization of older, extracellular C would be in line</w:t>
      </w:r>
      <w:r w:rsidRPr="003B69F5">
        <w:rPr>
          <w:rFonts w:ascii="Times New Roman" w:hAnsi="Times New Roman" w:cs="Times New Roman"/>
          <w:sz w:val="24"/>
          <w:szCs w:val="24"/>
        </w:rPr>
        <w:t xml:space="preserve"> </w:t>
      </w:r>
      <w:r w:rsidRPr="00C27016">
        <w:rPr>
          <w:rFonts w:ascii="Times New Roman" w:hAnsi="Times New Roman" w:cs="Times New Roman"/>
          <w:sz w:val="24"/>
          <w:szCs w:val="24"/>
        </w:rPr>
        <w:t>with the observed shift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seen in both the </w:t>
      </w:r>
      <w:r>
        <w:rPr>
          <w:rFonts w:ascii="Times New Roman" w:hAnsi="Times New Roman" w:cs="Times New Roman"/>
          <w:sz w:val="24"/>
          <w:szCs w:val="24"/>
        </w:rPr>
        <w:t>air-dry/rewet</w:t>
      </w:r>
      <w:r w:rsidRPr="00C27016">
        <w:rPr>
          <w:rFonts w:ascii="Times New Roman" w:hAnsi="Times New Roman" w:cs="Times New Roman"/>
          <w:sz w:val="24"/>
          <w:szCs w:val="24"/>
        </w:rPr>
        <w:t xml:space="preserve"> and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Pr>
          <w:rFonts w:ascii="Times New Roman" w:hAnsi="Times New Roman" w:cs="Times New Roman"/>
          <w:sz w:val="24"/>
          <w:szCs w:val="24"/>
        </w:rPr>
        <w:t>As noted previously, the ∆</w:t>
      </w:r>
      <w:r w:rsidRPr="00B904CA">
        <w:rPr>
          <w:rFonts w:ascii="Times New Roman" w:hAnsi="Times New Roman" w:cs="Times New Roman"/>
          <w:sz w:val="24"/>
          <w:szCs w:val="24"/>
          <w:vertAlign w:val="superscript"/>
        </w:rPr>
        <w:t>14</w:t>
      </w:r>
      <w:r>
        <w:rPr>
          <w:rFonts w:ascii="Times New Roman" w:hAnsi="Times New Roman" w:cs="Times New Roman"/>
          <w:sz w:val="24"/>
          <w:szCs w:val="24"/>
        </w:rPr>
        <w:t xml:space="preserve">C unit accounts for mass-dependent fractionation effects, thus this phenomenon does not affect the radiocarbon results as reported. </w:t>
      </w:r>
    </w:p>
    <w:p w14:paraId="486A7A9E" w14:textId="77777777" w:rsidR="00964F33" w:rsidRDefault="00964F33" w:rsidP="00964F33">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w:t>
      </w:r>
      <w:r>
        <w:rPr>
          <w:rFonts w:ascii="Times New Roman" w:hAnsi="Times New Roman" w:cs="Times New Roman"/>
          <w:sz w:val="24"/>
          <w:szCs w:val="24"/>
        </w:rPr>
        <w:t xml:space="preserve"> organic</w:t>
      </w:r>
      <w:r w:rsidRPr="00C27016">
        <w:rPr>
          <w:rFonts w:ascii="Times New Roman" w:hAnsi="Times New Roman" w:cs="Times New Roman"/>
          <w:sz w:val="24"/>
          <w:szCs w:val="24"/>
        </w:rPr>
        <w:t xml:space="preserve"> </w:t>
      </w:r>
      <w:r>
        <w:rPr>
          <w:rFonts w:ascii="Times New Roman" w:hAnsi="Times New Roman" w:cs="Times New Roman"/>
          <w:sz w:val="24"/>
          <w:szCs w:val="24"/>
        </w:rPr>
        <w:t>matter</w:t>
      </w:r>
      <w:r w:rsidRPr="00C27016">
        <w:rPr>
          <w:rFonts w:ascii="Times New Roman" w:hAnsi="Times New Roman" w:cs="Times New Roman"/>
          <w:sz w:val="24"/>
          <w:szCs w:val="24"/>
        </w:rPr>
        <w:t xml:space="preserve"> in forest soils than in grassland soils following treatment. Mineral-associated </w:t>
      </w:r>
      <w:r>
        <w:rPr>
          <w:rFonts w:ascii="Times New Roman" w:hAnsi="Times New Roman" w:cs="Times New Roman"/>
          <w:sz w:val="24"/>
          <w:szCs w:val="24"/>
        </w:rPr>
        <w:t>organic matter</w:t>
      </w:r>
      <w:r w:rsidRPr="00C27016">
        <w:rPr>
          <w:rFonts w:ascii="Times New Roman" w:hAnsi="Times New Roman" w:cs="Times New Roman"/>
          <w:sz w:val="24"/>
          <w:szCs w:val="24"/>
        </w:rPr>
        <w:t xml:space="preserve">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as well as older on average than bulk soil organic matter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a combination of observations that suggest more mineral-associated </w:t>
      </w:r>
      <w:r>
        <w:rPr>
          <w:rFonts w:ascii="Times New Roman" w:hAnsi="Times New Roman" w:cs="Times New Roman"/>
          <w:sz w:val="24"/>
          <w:szCs w:val="24"/>
        </w:rPr>
        <w:t>organic carbon</w:t>
      </w:r>
      <w:r w:rsidRPr="00C27016">
        <w:rPr>
          <w:rFonts w:ascii="Times New Roman" w:hAnsi="Times New Roman" w:cs="Times New Roman"/>
          <w:sz w:val="24"/>
          <w:szCs w:val="24"/>
        </w:rPr>
        <w:t xml:space="preserve"> may have been released upon rewetting in the forest soils than in the grassland soils. However, the similarity in the direction of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37EEE3CE" w14:textId="77777777" w:rsidR="00964F33" w:rsidRPr="0011371B" w:rsidRDefault="00964F33" w:rsidP="00964F33">
      <w:pPr>
        <w:pStyle w:val="Normal1"/>
        <w:spacing w:before="240" w:after="120" w:line="36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4.6. Quantifying the treatment effect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62A61898" w14:textId="77777777" w:rsidR="00964F33" w:rsidRDefault="00964F33" w:rsidP="00964F33">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Nearly all of the forest soils analyzed in this study exhibited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w:t>
      </w:r>
      <w:r>
        <w:rPr>
          <w:rFonts w:ascii="Times New Roman" w:eastAsia="Arial Unicode MS" w:hAnsi="Times New Roman" w:cs="Times New Roman"/>
          <w:sz w:val="24"/>
          <w:szCs w:val="24"/>
        </w:rPr>
        <w:t>/rewet</w:t>
      </w:r>
      <w:r w:rsidRPr="00C27016">
        <w:rPr>
          <w:rFonts w:ascii="Times New Roman" w:eastAsia="Arial Unicode MS" w:hAnsi="Times New Roman" w:cs="Times New Roman"/>
          <w:sz w:val="24"/>
          <w:szCs w:val="24"/>
        </w:rPr>
        <w:t xml:space="preserve"> + storage</w:t>
      </w:r>
      <w:r>
        <w:rPr>
          <w:rFonts w:ascii="Times New Roman" w:eastAsia="Arial Unicode MS" w:hAnsi="Times New Roman" w:cs="Times New Roman"/>
          <w:sz w:val="24"/>
          <w:szCs w:val="24"/>
        </w:rPr>
        <w:t xml:space="preserve"> treatment</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Fig. 3, </w:t>
      </w:r>
      <w:r w:rsidRPr="00C27016">
        <w:rPr>
          <w:rFonts w:ascii="Times New Roman" w:eastAsia="Arial Unicode MS" w:hAnsi="Times New Roman" w:cs="Times New Roman"/>
          <w:sz w:val="24"/>
          <w:szCs w:val="24"/>
        </w:rPr>
        <w:t xml:space="preserve">Fig. </w:t>
      </w:r>
      <w:r>
        <w:rPr>
          <w:rFonts w:ascii="Times New Roman" w:eastAsia="Arial Unicode MS" w:hAnsi="Times New Roman" w:cs="Times New Roman"/>
          <w:sz w:val="24"/>
          <w:szCs w:val="24"/>
        </w:rPr>
        <w:t>4</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However, t</w:t>
      </w:r>
      <w:r w:rsidRPr="00C27016">
        <w:rPr>
          <w:rFonts w:ascii="Times New Roman" w:eastAsia="Arial Unicode MS" w:hAnsi="Times New Roman" w:cs="Times New Roman"/>
          <w:sz w:val="24"/>
          <w:szCs w:val="24"/>
        </w:rPr>
        <w:t xml:space="preserve">he depletion in the forest soils was greatest in the samples from Oak Ridge (magenta triangles, Fig. </w:t>
      </w:r>
      <w:r>
        <w:rPr>
          <w:rFonts w:ascii="Times New Roman" w:eastAsia="Arial Unicode MS" w:hAnsi="Times New Roman" w:cs="Times New Roman"/>
          <w:sz w:val="24"/>
          <w:szCs w:val="24"/>
        </w:rPr>
        <w:t>3)</w:t>
      </w:r>
      <w:r w:rsidRPr="00C27016">
        <w:rPr>
          <w:rFonts w:ascii="Times New Roman" w:eastAsia="Arial Unicode MS" w:hAnsi="Times New Roman" w:cs="Times New Roman"/>
          <w:sz w:val="24"/>
          <w:szCs w:val="24"/>
        </w:rPr>
        <w:t>, which had been substantially enriched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 xml:space="preserve">C above background levels through artificial means. </w:t>
      </w:r>
      <w:r w:rsidRPr="00D4316D">
        <w:rPr>
          <w:rFonts w:ascii="Times New Roman" w:eastAsia="Arial Unicode MS" w:hAnsi="Times New Roman" w:cs="Times New Roman"/>
          <w:sz w:val="24"/>
          <w:szCs w:val="24"/>
          <w:lang w:val="en-US"/>
        </w:rPr>
        <w:t xml:space="preserve">This localized </w:t>
      </w:r>
      <w:r w:rsidRPr="00D4316D">
        <w:rPr>
          <w:rFonts w:ascii="Times New Roman" w:eastAsia="Arial Unicode MS" w:hAnsi="Times New Roman" w:cs="Times New Roman"/>
          <w:sz w:val="24"/>
          <w:szCs w:val="24"/>
          <w:vertAlign w:val="superscript"/>
          <w:lang w:val="en-US"/>
        </w:rPr>
        <w:t>14</w:t>
      </w:r>
      <w:r w:rsidRPr="00D4316D">
        <w:rPr>
          <w:rFonts w:ascii="Times New Roman" w:eastAsia="Arial Unicode MS" w:hAnsi="Times New Roman" w:cs="Times New Roman"/>
          <w:sz w:val="24"/>
          <w:szCs w:val="24"/>
          <w:lang w:val="en-US"/>
        </w:rPr>
        <w:t xml:space="preserve">C plume was released from a nearby incinerator four years prior to sample collection, and resulted in </w:t>
      </w:r>
      <w:r w:rsidRPr="00D4316D">
        <w:rPr>
          <w:rFonts w:ascii="Times New Roman" w:eastAsia="Arial Unicode MS" w:hAnsi="Times New Roman" w:cs="Times New Roman"/>
          <w:sz w:val="24"/>
          <w:szCs w:val="24"/>
          <w:vertAlign w:val="superscript"/>
          <w:lang w:val="en-US"/>
        </w:rPr>
        <w:t>14</w:t>
      </w:r>
      <w:r w:rsidRPr="00D4316D">
        <w:rPr>
          <w:rFonts w:ascii="Times New Roman" w:eastAsia="Arial Unicode MS" w:hAnsi="Times New Roman" w:cs="Times New Roman"/>
          <w:sz w:val="24"/>
          <w:szCs w:val="24"/>
          <w:lang w:val="en-US"/>
        </w:rPr>
        <w:t xml:space="preserve">C enrichment of both surface litter and root inputs that persisted until the time of sample collection </w:t>
      </w:r>
      <w:r w:rsidRPr="00D4316D">
        <w:rPr>
          <w:rFonts w:ascii="Times New Roman" w:eastAsia="Arial Unicode MS" w:hAnsi="Times New Roman" w:cs="Times New Roman"/>
          <w:sz w:val="24"/>
          <w:szCs w:val="24"/>
          <w:lang w:val="en-US"/>
        </w:rPr>
        <w:fldChar w:fldCharType="begin" w:fldLock="1"/>
      </w:r>
      <w:r w:rsidRPr="00D4316D">
        <w:rPr>
          <w:rFonts w:ascii="Times New Roman" w:eastAsia="Arial Unicode MS" w:hAnsi="Times New Roman" w:cs="Times New Roman"/>
          <w:sz w:val="24"/>
          <w:szCs w:val="24"/>
          <w:lang w:val="en-US"/>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Pr="00D4316D">
        <w:rPr>
          <w:rFonts w:ascii="Times New Roman" w:eastAsia="Arial Unicode MS" w:hAnsi="Times New Roman" w:cs="Times New Roman"/>
          <w:sz w:val="24"/>
          <w:szCs w:val="24"/>
          <w:lang w:val="en-US"/>
        </w:rPr>
        <w:fldChar w:fldCharType="separate"/>
      </w:r>
      <w:r w:rsidRPr="00D4316D">
        <w:rPr>
          <w:rFonts w:ascii="Times New Roman" w:eastAsia="Arial Unicode MS" w:hAnsi="Times New Roman" w:cs="Times New Roman"/>
          <w:sz w:val="24"/>
          <w:szCs w:val="24"/>
          <w:lang w:val="en-US"/>
        </w:rPr>
        <w:t>(Cisneros-Dozal et al., 2006)</w:t>
      </w:r>
      <w:r w:rsidRPr="00D4316D">
        <w:rPr>
          <w:rFonts w:ascii="Times New Roman" w:eastAsia="Arial Unicode MS" w:hAnsi="Times New Roman" w:cs="Times New Roman"/>
          <w:sz w:val="24"/>
          <w:szCs w:val="24"/>
        </w:rPr>
        <w:fldChar w:fldCharType="end"/>
      </w:r>
      <w:r w:rsidRPr="00D4316D">
        <w:rPr>
          <w:rFonts w:ascii="Times New Roman" w:eastAsia="Arial Unicode MS" w:hAnsi="Times New Roman" w:cs="Times New Roman"/>
          <w:sz w:val="24"/>
          <w:szCs w:val="24"/>
          <w:lang w:val="en-US"/>
        </w:rPr>
        <w:t xml:space="preserve">. </w:t>
      </w:r>
      <w:r w:rsidRPr="00C27016">
        <w:rPr>
          <w:rFonts w:ascii="Times New Roman" w:eastAsia="Arial Unicode MS" w:hAnsi="Times New Roman" w:cs="Times New Roman"/>
          <w:sz w:val="24"/>
          <w:szCs w:val="24"/>
        </w:rPr>
        <w:t>These samples were included precisely because the highly enriched label was concentrated in the most recently fixed carbon, and therefore should be a sensitive indicator of mobili</w:t>
      </w:r>
      <w:r>
        <w:rPr>
          <w:rFonts w:ascii="Times New Roman" w:eastAsia="Arial Unicode MS" w:hAnsi="Times New Roman" w:cs="Times New Roman"/>
          <w:sz w:val="24"/>
          <w:szCs w:val="24"/>
        </w:rPr>
        <w:t>zation of older (&gt; 4</w:t>
      </w:r>
      <w:r w:rsidRPr="00C27016">
        <w:rPr>
          <w:rFonts w:ascii="Times New Roman" w:eastAsia="Arial Unicode MS" w:hAnsi="Times New Roman" w:cs="Times New Roman"/>
          <w:sz w:val="24"/>
          <w:szCs w:val="24"/>
        </w:rPr>
        <w:t xml:space="preserve"> y) versus younger soil carbon.</w:t>
      </w:r>
    </w:p>
    <w:p w14:paraId="190A795B" w14:textId="77777777" w:rsidR="00964F33" w:rsidRDefault="00964F33" w:rsidP="00964F33">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t xml:space="preserve">One explanation for </w:t>
      </w:r>
      <w:r w:rsidRPr="00C27016">
        <w:rPr>
          <w:rFonts w:ascii="Times New Roman" w:eastAsia="Arial Unicode MS" w:hAnsi="Times New Roman" w:cs="Times New Roman"/>
          <w:sz w:val="24"/>
          <w:szCs w:val="24"/>
        </w:rPr>
        <w:t xml:space="preserve">the </w:t>
      </w:r>
      <w:r>
        <w:rPr>
          <w:rFonts w:ascii="Times New Roman" w:eastAsia="Arial Unicode MS" w:hAnsi="Times New Roman" w:cs="Times New Roman"/>
          <w:sz w:val="24"/>
          <w:szCs w:val="24"/>
        </w:rPr>
        <w:t xml:space="preserve">greater shift observed for the </w:t>
      </w:r>
      <w:r w:rsidRPr="00C27016">
        <w:rPr>
          <w:rFonts w:ascii="Times New Roman" w:eastAsia="Arial Unicode MS" w:hAnsi="Times New Roman" w:cs="Times New Roman"/>
          <w:sz w:val="24"/>
          <w:szCs w:val="24"/>
        </w:rPr>
        <w:t xml:space="preserve">Oak Ridge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as compared to the non-labeled forest soils is that for these labeled soils there is a </w:t>
      </w:r>
      <w:r>
        <w:rPr>
          <w:rFonts w:ascii="Times New Roman" w:hAnsi="Times New Roman" w:cs="Times New Roman"/>
          <w:sz w:val="24"/>
          <w:szCs w:val="24"/>
        </w:rPr>
        <w:t>greater difference between the</w:t>
      </w:r>
      <w:r w:rsidRPr="00C27016">
        <w:rPr>
          <w:rFonts w:ascii="Times New Roman" w:hAnsi="Times New Roman" w:cs="Times New Roman"/>
          <w:sz w:val="24"/>
          <w:szCs w:val="24"/>
        </w:rPr>
        <w:t xml:space="preserve"> carbon </w:t>
      </w:r>
      <w:r>
        <w:rPr>
          <w:rFonts w:ascii="Times New Roman" w:hAnsi="Times New Roman" w:cs="Times New Roman"/>
          <w:sz w:val="24"/>
          <w:szCs w:val="24"/>
        </w:rPr>
        <w:t>fixed in the past two decades as compared to the labeled carbon introduced to the soil in the past four years than the difference between ∆</w:t>
      </w:r>
      <w:r w:rsidRPr="0011371B">
        <w:rPr>
          <w:rFonts w:ascii="Times New Roman" w:hAnsi="Times New Roman" w:cs="Times New Roman"/>
          <w:sz w:val="24"/>
          <w:szCs w:val="24"/>
          <w:vertAlign w:val="superscript"/>
        </w:rPr>
        <w:t>14</w:t>
      </w:r>
      <w:r>
        <w:rPr>
          <w:rFonts w:ascii="Times New Roman" w:hAnsi="Times New Roman" w:cs="Times New Roman"/>
          <w:sz w:val="24"/>
          <w:szCs w:val="24"/>
        </w:rPr>
        <w:t>C of the atmosphere two decades previously and the ∆</w:t>
      </w:r>
      <w:r w:rsidRPr="0011371B">
        <w:rPr>
          <w:rFonts w:ascii="Times New Roman" w:hAnsi="Times New Roman" w:cs="Times New Roman"/>
          <w:sz w:val="24"/>
          <w:szCs w:val="24"/>
          <w:vertAlign w:val="superscript"/>
        </w:rPr>
        <w:t>14</w:t>
      </w:r>
      <w:r>
        <w:rPr>
          <w:rFonts w:ascii="Times New Roman" w:hAnsi="Times New Roman" w:cs="Times New Roman"/>
          <w:sz w:val="24"/>
          <w:szCs w:val="24"/>
        </w:rPr>
        <w:t>C of atmospheric C fixed in the past decade for the non-labeled forest soils. This could indicate that C mobilized by air-drying and rewetting comes primarily from CO</w:t>
      </w:r>
      <w:r w:rsidRPr="0011371B">
        <w:rPr>
          <w:rFonts w:ascii="Times New Roman" w:hAnsi="Times New Roman" w:cs="Times New Roman"/>
          <w:sz w:val="24"/>
          <w:szCs w:val="24"/>
          <w:vertAlign w:val="subscript"/>
        </w:rPr>
        <w:t>2</w:t>
      </w:r>
      <w:r>
        <w:rPr>
          <w:rFonts w:ascii="Times New Roman" w:hAnsi="Times New Roman" w:cs="Times New Roman"/>
          <w:sz w:val="24"/>
          <w:szCs w:val="24"/>
        </w:rPr>
        <w:t xml:space="preserve"> fixed from the atmosphere one to two decades previously in forest soils. Alternatively, the greater difference observed in the Oak Ridge samples may suggest that the most recently fixed carbon in archived soils is lost over the storage period. However, given that storage of air-dried samples has not been linked to substantial loss of soil C in previous studies (cite?), this seems unlikely.</w:t>
      </w:r>
    </w:p>
    <w:p w14:paraId="41DE4E62" w14:textId="77777777" w:rsidR="00964F33" w:rsidRDefault="00964F33" w:rsidP="00964F33">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In contrast to the forest sites, almost all of the soils from grassland sites exhibited enrichment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 storage (Fig. 3). However, our interpretation is that these data are consistent with the same general mechanism as in forests: air-drying and rewetting of grassland soils increases the contribution of more slowly cycling carbon 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w:t>
      </w:r>
      <w:r>
        <w:rPr>
          <w:rFonts w:ascii="Times New Roman" w:hAnsi="Times New Roman" w:cs="Times New Roman"/>
          <w:sz w:val="24"/>
          <w:szCs w:val="24"/>
        </w:rPr>
        <w:t>orest soils. S</w:t>
      </w:r>
      <w:r w:rsidRPr="00C27016">
        <w:rPr>
          <w:rFonts w:ascii="Times New Roman" w:hAnsi="Times New Roman" w:cs="Times New Roman"/>
          <w:sz w:val="24"/>
          <w:szCs w:val="24"/>
        </w:rPr>
        <w:t>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w:t>
      </w:r>
      <w:r>
        <w:rPr>
          <w:rFonts w:ascii="Times New Roman" w:hAnsi="Times New Roman" w:cs="Times New Roman"/>
          <w:sz w:val="24"/>
          <w:szCs w:val="24"/>
        </w:rPr>
        <w:t xml:space="preserve"> (Fig. 5)</w:t>
      </w:r>
      <w:r w:rsidRPr="00C27016">
        <w:rPr>
          <w:rFonts w:ascii="Times New Roman" w:hAnsi="Times New Roman" w:cs="Times New Roman"/>
          <w:sz w:val="24"/>
          <w:szCs w:val="24"/>
        </w:rPr>
        <w:t>, suggesting that the crossing point of the slow and fast cycling carbon curves occurred prior to 2011 in these soils.</w:t>
      </w:r>
    </w:p>
    <w:p w14:paraId="0871D388" w14:textId="77777777" w:rsidR="00964F33" w:rsidRDefault="00964F33" w:rsidP="00964F33">
      <w:pPr>
        <w:pStyle w:val="Normal1"/>
        <w:spacing w:before="240" w:after="120" w:line="360" w:lineRule="auto"/>
        <w:rPr>
          <w:rFonts w:ascii="Times New Roman" w:hAnsi="Times New Roman" w:cs="Times New Roman"/>
          <w:b/>
          <w:sz w:val="24"/>
          <w:szCs w:val="24"/>
        </w:rPr>
      </w:pPr>
      <w:r w:rsidRPr="00C27016">
        <w:rPr>
          <w:rFonts w:ascii="Times New Roman" w:eastAsia="Arial Unicode MS" w:hAnsi="Times New Roman" w:cs="Times New Roman"/>
          <w:sz w:val="24"/>
          <w:szCs w:val="24"/>
        </w:rPr>
        <w:t xml:space="preserve">While we cannot say with certainty </w:t>
      </w:r>
      <w:r>
        <w:rPr>
          <w:rFonts w:ascii="Times New Roman" w:eastAsia="Arial Unicode MS" w:hAnsi="Times New Roman" w:cs="Times New Roman"/>
          <w:sz w:val="24"/>
          <w:szCs w:val="24"/>
        </w:rPr>
        <w:t>what mechanism</w:t>
      </w:r>
      <w:r w:rsidRPr="00C27016">
        <w:rPr>
          <w:rFonts w:ascii="Times New Roman" w:eastAsia="Arial Unicode MS" w:hAnsi="Times New Roman" w:cs="Times New Roman"/>
          <w:sz w:val="24"/>
          <w:szCs w:val="24"/>
        </w:rPr>
        <w:t xml:space="preserve"> is driving the response observed, the mobilization of a larger pool of soil C following rewetting of grassland soils is supported by the significantly greater increase in respiration rates that we observed in grassland soils as compared to forest soils. Howev</w:t>
      </w:r>
      <w:r>
        <w:rPr>
          <w:rFonts w:ascii="Times New Roman" w:eastAsia="Arial Unicode MS" w:hAnsi="Times New Roman" w:cs="Times New Roman"/>
          <w:sz w:val="24"/>
          <w:szCs w:val="24"/>
        </w:rPr>
        <w:t xml:space="preserve">er, </w:t>
      </w:r>
      <w:r w:rsidRPr="00C27016">
        <w:rPr>
          <w:rFonts w:ascii="Times New Roman" w:hAnsi="Times New Roman" w:cs="Times New Roman"/>
          <w:sz w:val="24"/>
          <w:szCs w:val="24"/>
        </w:rPr>
        <w:t xml:space="preserve">it is clear that </w:t>
      </w:r>
      <w:r>
        <w:rPr>
          <w:rFonts w:ascii="Times New Roman" w:hAnsi="Times New Roman" w:cs="Times New Roman"/>
          <w:sz w:val="24"/>
          <w:szCs w:val="24"/>
        </w:rPr>
        <w:t xml:space="preserve">overall </w:t>
      </w:r>
      <w:r w:rsidRPr="00C27016">
        <w:rPr>
          <w:rFonts w:ascii="Times New Roman" w:hAnsi="Times New Roman" w:cs="Times New Roman"/>
          <w:sz w:val="24"/>
          <w:szCs w:val="24"/>
        </w:rPr>
        <w:t>treatment differences are not driven solely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w:t>
      </w:r>
      <w:r>
        <w:rPr>
          <w:rFonts w:ascii="Times New Roman" w:hAnsi="Times New Roman" w:cs="Times New Roman"/>
          <w:sz w:val="24"/>
          <w:szCs w:val="24"/>
        </w:rPr>
        <w:t xml:space="preserve">d, but rather by changes in the carbon </w:t>
      </w:r>
      <w:r w:rsidRPr="00C27016">
        <w:rPr>
          <w:rFonts w:ascii="Times New Roman" w:hAnsi="Times New Roman" w:cs="Times New Roman"/>
          <w:sz w:val="24"/>
          <w:szCs w:val="24"/>
        </w:rPr>
        <w:t>pools fueling respiration</w:t>
      </w:r>
      <w:r>
        <w:rPr>
          <w:rFonts w:ascii="Times New Roman" w:hAnsi="Times New Roman" w:cs="Times New Roman"/>
          <w:sz w:val="24"/>
          <w:szCs w:val="24"/>
        </w:rPr>
        <w:t>. This general response holds across both</w:t>
      </w:r>
      <w:r w:rsidRPr="003206AA">
        <w:rPr>
          <w:rFonts w:ascii="Times New Roman" w:hAnsi="Times New Roman" w:cs="Times New Roman"/>
          <w:sz w:val="24"/>
          <w:szCs w:val="24"/>
        </w:rPr>
        <w:t xml:space="preserve"> </w:t>
      </w:r>
      <w:r>
        <w:rPr>
          <w:rFonts w:ascii="Times New Roman" w:hAnsi="Times New Roman" w:cs="Times New Roman"/>
          <w:sz w:val="24"/>
          <w:szCs w:val="24"/>
        </w:rPr>
        <w:t xml:space="preserve">forest and grasslands soils, and is </w:t>
      </w:r>
      <w:r>
        <w:rPr>
          <w:rFonts w:ascii="Times New Roman" w:eastAsia="Arial Unicode MS" w:hAnsi="Times New Roman" w:cs="Times New Roman"/>
          <w:sz w:val="24"/>
          <w:szCs w:val="24"/>
        </w:rPr>
        <w:t>supported by 1) we did not observe a significant difference</w:t>
      </w:r>
      <w:r w:rsidRPr="00C27016">
        <w:rPr>
          <w:rFonts w:ascii="Times New Roman" w:eastAsia="Arial Unicode MS" w:hAnsi="Times New Roman" w:cs="Times New Roman"/>
          <w:sz w:val="24"/>
          <w:szCs w:val="24"/>
        </w:rPr>
        <w:t xml:space="preserve"> between </w:t>
      </w:r>
      <w:r>
        <w:rPr>
          <w:rFonts w:ascii="Times New Roman" w:eastAsia="Arial Unicode MS" w:hAnsi="Times New Roman" w:cs="Times New Roman"/>
          <w:sz w:val="24"/>
          <w:szCs w:val="24"/>
        </w:rPr>
        <w:t xml:space="preserve">the rewetting pulse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3947C9">
        <w:rPr>
          <w:rFonts w:ascii="Times New Roman" w:hAnsi="Times New Roman" w:cs="Times New Roman"/>
          <w:sz w:val="24"/>
          <w:szCs w:val="24"/>
        </w:rPr>
        <w:t>CO</w:t>
      </w:r>
      <w:r w:rsidRPr="003947C9">
        <w:rPr>
          <w:rFonts w:ascii="Times New Roman" w:hAnsi="Times New Roman" w:cs="Times New Roman"/>
          <w:sz w:val="24"/>
          <w:szCs w:val="24"/>
          <w:vertAlign w:val="subscript"/>
        </w:rPr>
        <w:t>2</w:t>
      </w:r>
      <w:r>
        <w:rPr>
          <w:rFonts w:ascii="Times New Roman" w:hAnsi="Times New Roman" w:cs="Times New Roman"/>
          <w:sz w:val="24"/>
          <w:szCs w:val="24"/>
        </w:rPr>
        <w:t xml:space="preserve"> release in the second enclosure period </w:t>
      </w:r>
      <w:r w:rsidRPr="003947C9">
        <w:rPr>
          <w:rFonts w:ascii="Times New Roman" w:hAnsi="Times New Roman" w:cs="Times New Roman"/>
          <w:sz w:val="24"/>
          <w:szCs w:val="24"/>
        </w:rPr>
        <w:t>within</w:t>
      </w:r>
      <w:r>
        <w:rPr>
          <w:rFonts w:ascii="Times New Roman" w:hAnsi="Times New Roman" w:cs="Times New Roman"/>
          <w:sz w:val="24"/>
          <w:szCs w:val="24"/>
        </w:rPr>
        <w:t xml:space="preserve"> incubations, 2) nor did we observe a</w:t>
      </w:r>
      <w:r w:rsidRPr="00C27016">
        <w:rPr>
          <w:rFonts w:ascii="Times New Roman" w:hAnsi="Times New Roman" w:cs="Times New Roman"/>
          <w:sz w:val="24"/>
          <w:szCs w:val="24"/>
        </w:rPr>
        <w:t xml:space="preserve"> significant relationship between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and</w:t>
      </w:r>
      <w:r>
        <w:rPr>
          <w:rFonts w:ascii="Times New Roman" w:hAnsi="Times New Roman" w:cs="Times New Roman"/>
          <w:sz w:val="24"/>
          <w:szCs w:val="24"/>
        </w:rPr>
        <w:t xml:space="preserve"> the</w:t>
      </w:r>
      <w:r w:rsidRPr="00C27016">
        <w:rPr>
          <w:rFonts w:ascii="Times New Roman" w:hAnsi="Times New Roman" w:cs="Times New Roman"/>
          <w:sz w:val="24"/>
          <w:szCs w:val="24"/>
        </w:rPr>
        <w:t xml:space="preserve"> difference </w:t>
      </w:r>
      <w:r>
        <w:rPr>
          <w:rFonts w:ascii="Times New Roman" w:hAnsi="Times New Roman" w:cs="Times New Roman"/>
          <w:sz w:val="24"/>
          <w:szCs w:val="24"/>
        </w:rPr>
        <w:t xml:space="preserve">observed </w:t>
      </w:r>
      <w:r w:rsidRPr="00C27016">
        <w:rPr>
          <w:rFonts w:ascii="Times New Roman" w:hAnsi="Times New Roman" w:cs="Times New Roman"/>
          <w:sz w:val="24"/>
          <w:szCs w:val="24"/>
        </w:rPr>
        <w:t>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r w:rsidRPr="00A85A39">
        <w:rPr>
          <w:rFonts w:ascii="Times New Roman" w:hAnsi="Times New Roman" w:cs="Times New Roman"/>
          <w:b/>
          <w:sz w:val="24"/>
          <w:szCs w:val="24"/>
        </w:rPr>
        <w:t xml:space="preserve"> </w:t>
      </w:r>
    </w:p>
    <w:p w14:paraId="11CCB84A" w14:textId="77777777" w:rsidR="00964F33" w:rsidRPr="00C27016" w:rsidRDefault="00964F33" w:rsidP="00964F33">
      <w:pPr>
        <w:pStyle w:val="Normal1"/>
        <w:spacing w:before="240" w:after="120" w:line="360" w:lineRule="auto"/>
        <w:ind w:firstLine="720"/>
        <w:rPr>
          <w:rFonts w:ascii="Times New Roman" w:hAnsi="Times New Roman" w:cs="Times New Roman"/>
          <w:b/>
          <w:sz w:val="24"/>
          <w:szCs w:val="24"/>
        </w:rPr>
      </w:pPr>
      <w:r w:rsidRPr="00C27016">
        <w:rPr>
          <w:rFonts w:ascii="Times New Roman" w:hAnsi="Times New Roman" w:cs="Times New Roman"/>
          <w:b/>
          <w:sz w:val="24"/>
          <w:szCs w:val="24"/>
        </w:rPr>
        <w:t>5</w:t>
      </w:r>
      <w:r>
        <w:rPr>
          <w:rFonts w:ascii="Times New Roman" w:hAnsi="Times New Roman" w:cs="Times New Roman"/>
          <w:b/>
          <w:sz w:val="24"/>
          <w:szCs w:val="24"/>
        </w:rPr>
        <w:t>.</w:t>
      </w:r>
      <w:r w:rsidRPr="00C27016">
        <w:rPr>
          <w:rFonts w:ascii="Times New Roman" w:hAnsi="Times New Roman" w:cs="Times New Roman"/>
          <w:b/>
          <w:sz w:val="24"/>
          <w:szCs w:val="24"/>
        </w:rPr>
        <w:t xml:space="preserve"> Conclusion</w:t>
      </w:r>
    </w:p>
    <w:p w14:paraId="75C6A4FA" w14:textId="77777777" w:rsidR="00964F33" w:rsidRDefault="00964F33" w:rsidP="00964F33">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Air-drying and rewetting of soils leads to significant differences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when compared to incubations of the same soils without air-drying. The magnitude</w:t>
      </w:r>
      <w:r>
        <w:rPr>
          <w:rFonts w:ascii="Times New Roman" w:hAnsi="Times New Roman" w:cs="Times New Roman"/>
          <w:sz w:val="24"/>
          <w:szCs w:val="24"/>
        </w:rPr>
        <w:t>s</w:t>
      </w:r>
      <w:r w:rsidRPr="00C27016">
        <w:rPr>
          <w:rFonts w:ascii="Times New Roman" w:hAnsi="Times New Roman" w:cs="Times New Roman"/>
          <w:sz w:val="24"/>
          <w:szCs w:val="24"/>
        </w:rPr>
        <w:t xml:space="preserve"> of these differences do not appear to be affected by the durat</w:t>
      </w:r>
      <w:r>
        <w:rPr>
          <w:rFonts w:ascii="Times New Roman" w:hAnsi="Times New Roman" w:cs="Times New Roman"/>
          <w:sz w:val="24"/>
          <w:szCs w:val="24"/>
        </w:rPr>
        <w:t>ion of storage and are within 25</w:t>
      </w:r>
      <w:r w:rsidRPr="00C27016">
        <w:rPr>
          <w:rFonts w:ascii="Times New Roman" w:hAnsi="Times New Roman" w:cs="Times New Roman"/>
          <w:sz w:val="24"/>
          <w:szCs w:val="24"/>
        </w:rPr>
        <w:t>‰ for the majority of forest soils and 40‰ for the more limited number of grassland samples studied</w:t>
      </w:r>
      <w:r>
        <w:rPr>
          <w:rFonts w:ascii="Times New Roman" w:hAnsi="Times New Roman" w:cs="Times New Roman"/>
          <w:sz w:val="24"/>
          <w:szCs w:val="24"/>
        </w:rPr>
        <w:t>. Mean differences between control and treatment incubations for Experiment 1 and Experiment 2 samples, for which the samples were analyzed in the same laboratory, were only 12.1</w:t>
      </w:r>
      <w:r w:rsidRPr="00C27016">
        <w:rPr>
          <w:rFonts w:ascii="Times New Roman" w:hAnsi="Times New Roman" w:cs="Times New Roman"/>
          <w:sz w:val="24"/>
          <w:szCs w:val="24"/>
        </w:rPr>
        <w:t>‰</w:t>
      </w:r>
      <w:r>
        <w:rPr>
          <w:rFonts w:ascii="Times New Roman" w:hAnsi="Times New Roman" w:cs="Times New Roman"/>
          <w:sz w:val="24"/>
          <w:szCs w:val="24"/>
        </w:rPr>
        <w:t xml:space="preserve"> and 20.4</w:t>
      </w:r>
      <w:r w:rsidRPr="00C27016">
        <w:rPr>
          <w:rFonts w:ascii="Times New Roman" w:hAnsi="Times New Roman" w:cs="Times New Roman"/>
          <w:sz w:val="24"/>
          <w:szCs w:val="24"/>
        </w:rPr>
        <w:t>‰</w:t>
      </w:r>
      <w:r>
        <w:rPr>
          <w:rFonts w:ascii="Times New Roman" w:hAnsi="Times New Roman" w:cs="Times New Roman"/>
          <w:sz w:val="24"/>
          <w:szCs w:val="24"/>
        </w:rPr>
        <w:t>, for forest and grasslands respectively</w:t>
      </w:r>
      <w:r w:rsidRPr="00C27016">
        <w:rPr>
          <w:rFonts w:ascii="Times New Roman" w:hAnsi="Times New Roman" w:cs="Times New Roman"/>
          <w:sz w:val="24"/>
          <w:szCs w:val="24"/>
        </w:rPr>
        <w:t>.</w:t>
      </w:r>
      <w:r>
        <w:rPr>
          <w:rFonts w:ascii="Times New Roman" w:hAnsi="Times New Roman" w:cs="Times New Roman"/>
          <w:sz w:val="24"/>
          <w:szCs w:val="24"/>
        </w:rPr>
        <w:t xml:space="preserve"> Our results suggest that w</w:t>
      </w:r>
      <w:r w:rsidRPr="00C27016">
        <w:rPr>
          <w:rFonts w:ascii="Times New Roman" w:hAnsi="Times New Roman" w:cs="Times New Roman"/>
          <w:sz w:val="24"/>
          <w:szCs w:val="24"/>
        </w:rPr>
        <w:t xml:space="preserve">hen </w:t>
      </w:r>
      <w:r>
        <w:rPr>
          <w:rFonts w:ascii="Times New Roman" w:hAnsi="Times New Roman" w:cs="Times New Roman"/>
          <w:sz w:val="24"/>
          <w:szCs w:val="24"/>
        </w:rPr>
        <w:t>analyzing</w:t>
      </w:r>
      <w:r w:rsidRPr="00C27016">
        <w:rPr>
          <w:rFonts w:ascii="Times New Roman" w:hAnsi="Times New Roman" w:cs="Times New Roman"/>
          <w:sz w:val="24"/>
          <w:szCs w:val="24"/>
        </w:rPr>
        <w:t xml:space="preserve"> </w:t>
      </w:r>
      <w:r>
        <w:rPr>
          <w:rFonts w:ascii="Times New Roman" w:hAnsi="Times New Roman" w:cs="Times New Roman"/>
          <w:sz w:val="24"/>
          <w:szCs w:val="24"/>
        </w:rPr>
        <w:t>∆</w:t>
      </w:r>
      <w:r w:rsidRPr="00034684">
        <w:rPr>
          <w:rFonts w:ascii="Times New Roman" w:hAnsi="Times New Roman" w:cs="Times New Roman"/>
          <w:sz w:val="24"/>
          <w:szCs w:val="24"/>
          <w:vertAlign w:val="superscript"/>
        </w:rPr>
        <w:t>14</w:t>
      </w:r>
      <w:r>
        <w:rPr>
          <w:rFonts w:ascii="Times New Roman" w:hAnsi="Times New Roman" w:cs="Times New Roman"/>
          <w:sz w:val="24"/>
          <w:szCs w:val="24"/>
        </w:rPr>
        <w:t>C-CO</w:t>
      </w:r>
      <w:r w:rsidRPr="00034684">
        <w:rPr>
          <w:rFonts w:ascii="Times New Roman" w:hAnsi="Times New Roman" w:cs="Times New Roman"/>
          <w:sz w:val="24"/>
          <w:szCs w:val="24"/>
          <w:vertAlign w:val="subscript"/>
        </w:rPr>
        <w:t>2</w:t>
      </w:r>
      <w:r>
        <w:rPr>
          <w:rFonts w:ascii="Times New Roman" w:hAnsi="Times New Roman" w:cs="Times New Roman"/>
          <w:sz w:val="24"/>
          <w:szCs w:val="24"/>
        </w:rPr>
        <w:t xml:space="preserve"> of recently collected soils along with </w:t>
      </w:r>
      <w:r w:rsidRPr="00C27016">
        <w:rPr>
          <w:rFonts w:ascii="Times New Roman" w:hAnsi="Times New Roman" w:cs="Times New Roman"/>
          <w:sz w:val="24"/>
          <w:szCs w:val="24"/>
        </w:rPr>
        <w:t xml:space="preserve">those from an archive, </w:t>
      </w:r>
      <w:r>
        <w:rPr>
          <w:rFonts w:ascii="Times New Roman" w:hAnsi="Times New Roman" w:cs="Times New Roman"/>
          <w:sz w:val="24"/>
          <w:szCs w:val="24"/>
        </w:rPr>
        <w:t>both s</w:t>
      </w:r>
      <w:r w:rsidRPr="00C27016">
        <w:rPr>
          <w:rFonts w:ascii="Times New Roman" w:hAnsi="Times New Roman" w:cs="Times New Roman"/>
          <w:sz w:val="24"/>
          <w:szCs w:val="24"/>
        </w:rPr>
        <w:t>amples</w:t>
      </w:r>
      <w:r>
        <w:rPr>
          <w:rFonts w:ascii="Times New Roman" w:hAnsi="Times New Roman" w:cs="Times New Roman"/>
          <w:sz w:val="24"/>
          <w:szCs w:val="24"/>
        </w:rPr>
        <w:t xml:space="preserve"> should</w:t>
      </w:r>
      <w:r w:rsidRPr="00C27016">
        <w:rPr>
          <w:rFonts w:ascii="Times New Roman" w:hAnsi="Times New Roman" w:cs="Times New Roman"/>
          <w:sz w:val="24"/>
          <w:szCs w:val="24"/>
        </w:rPr>
        <w:t xml:space="preserve"> undergo the same air-drying and rewetting procedure </w:t>
      </w:r>
      <w:r>
        <w:rPr>
          <w:rFonts w:ascii="Times New Roman" w:hAnsi="Times New Roman" w:cs="Times New Roman"/>
          <w:sz w:val="24"/>
          <w:szCs w:val="24"/>
        </w:rPr>
        <w:t>to minimize bias and</w:t>
      </w:r>
      <w:r w:rsidRPr="00C27016">
        <w:rPr>
          <w:rFonts w:ascii="Times New Roman" w:hAnsi="Times New Roman" w:cs="Times New Roman"/>
          <w:sz w:val="24"/>
          <w:szCs w:val="24"/>
        </w:rPr>
        <w:t xml:space="preserve"> make the results </w:t>
      </w:r>
      <w:r>
        <w:rPr>
          <w:rFonts w:ascii="Times New Roman" w:hAnsi="Times New Roman" w:cs="Times New Roman"/>
          <w:sz w:val="24"/>
          <w:szCs w:val="24"/>
        </w:rPr>
        <w:t>more comparable.</w:t>
      </w:r>
    </w:p>
    <w:p w14:paraId="60B41091" w14:textId="77777777" w:rsidR="00964F33" w:rsidRPr="004C221B" w:rsidRDefault="00964F33" w:rsidP="00964F33">
      <w:pPr>
        <w:pStyle w:val="Normal1"/>
        <w:spacing w:before="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Determining the exact mechanism driving the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is beyond the scope of this study, but our results </w:t>
      </w:r>
      <w:r>
        <w:rPr>
          <w:rFonts w:ascii="Times New Roman" w:hAnsi="Times New Roman" w:cs="Times New Roman"/>
          <w:sz w:val="24"/>
          <w:szCs w:val="24"/>
        </w:rPr>
        <w:t>suggest</w:t>
      </w:r>
      <w:r w:rsidRPr="00C27016">
        <w:rPr>
          <w:rFonts w:ascii="Times New Roman" w:hAnsi="Times New Roman" w:cs="Times New Roman"/>
          <w:sz w:val="24"/>
          <w:szCs w:val="24"/>
        </w:rPr>
        <w:t xml:space="preserve"> that the pulse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upon rewetting air-dried soils is fueled predominantly by older carbon, </w:t>
      </w:r>
      <w:r>
        <w:rPr>
          <w:rFonts w:ascii="Times New Roman" w:hAnsi="Times New Roman" w:cs="Times New Roman"/>
          <w:sz w:val="24"/>
          <w:szCs w:val="24"/>
        </w:rPr>
        <w:t>specifically through the mobilization of substrate from soil organic matter pools dominated by carbon fixed between two and three decades previously. F</w:t>
      </w:r>
      <w:r w:rsidRPr="00C27016">
        <w:rPr>
          <w:rFonts w:ascii="Times New Roman" w:eastAsia="Arial Unicode MS" w:hAnsi="Times New Roman" w:cs="Times New Roman"/>
          <w:sz w:val="24"/>
          <w:szCs w:val="24"/>
        </w:rPr>
        <w:t>urthermore, this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persists </w:t>
      </w:r>
      <w:r>
        <w:rPr>
          <w:rFonts w:ascii="Times New Roman" w:eastAsia="Arial Unicode MS" w:hAnsi="Times New Roman" w:cs="Times New Roman"/>
          <w:sz w:val="24"/>
          <w:szCs w:val="24"/>
        </w:rPr>
        <w:t>beyond the rewetting pulse, suggesting that simply excluding the rewetting pulse CO</w:t>
      </w:r>
      <w:r w:rsidRPr="003947C9">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when measuring ∆</w:t>
      </w:r>
      <w:r w:rsidRPr="003947C9">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3947C9">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does not eliminate the bias introduced by air-drying and rewetting</w:t>
      </w:r>
      <w:r w:rsidRPr="00C27016">
        <w:rPr>
          <w:rFonts w:ascii="Times New Roman" w:eastAsia="Arial Unicode MS" w:hAnsi="Times New Roman" w:cs="Times New Roman"/>
          <w:sz w:val="24"/>
          <w:szCs w:val="24"/>
        </w:rPr>
        <w:t>.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is greater for grassland than for forest soils, </w:t>
      </w:r>
      <w:r>
        <w:rPr>
          <w:rFonts w:ascii="Times New Roman" w:eastAsia="Arial Unicode MS" w:hAnsi="Times New Roman" w:cs="Times New Roman"/>
          <w:sz w:val="24"/>
          <w:szCs w:val="24"/>
        </w:rPr>
        <w:t>indicating</w:t>
      </w:r>
      <w:r w:rsidRPr="00C27016">
        <w:rPr>
          <w:rFonts w:ascii="Times New Roman" w:eastAsia="Arial Unicode MS" w:hAnsi="Times New Roman" w:cs="Times New Roman"/>
          <w:sz w:val="24"/>
          <w:szCs w:val="24"/>
        </w:rPr>
        <w:t xml:space="preserve"> that the pool of carbon that is mobilized by this process is either more susceptible or larger in grassland ecosystems than in forests. </w:t>
      </w:r>
      <w:r>
        <w:rPr>
          <w:rFonts w:ascii="Times New Roman" w:eastAsia="Arial Unicode MS" w:hAnsi="Times New Roman" w:cs="Times New Roman"/>
          <w:sz w:val="24"/>
          <w:szCs w:val="24"/>
        </w:rPr>
        <w:t xml:space="preserve">However, we advise caution in extending these results to soils from very different climates or with very different mineral assemblages, as such soils may respond differently to air-drying and rewetting. </w:t>
      </w:r>
      <w:r w:rsidRPr="00C27016">
        <w:rPr>
          <w:rFonts w:ascii="Times New Roman" w:eastAsia="Arial Unicode MS" w:hAnsi="Times New Roman" w:cs="Times New Roman"/>
          <w:sz w:val="24"/>
          <w:szCs w:val="24"/>
        </w:rPr>
        <w:t>Overall, the results of this study suggest that measuring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of archived soils is a promising technique for improving quantitative interpretation of soil C dynamics</w:t>
      </w:r>
      <w:r>
        <w:rPr>
          <w:rFonts w:ascii="Times New Roman" w:hAnsi="Times New Roman" w:cs="Times New Roman"/>
          <w:sz w:val="24"/>
          <w:szCs w:val="24"/>
        </w:rPr>
        <w:t>, provided that the minor bias introduced by air-drying and rewetting is accounted for,</w:t>
      </w:r>
      <w:r w:rsidRPr="00C27016">
        <w:rPr>
          <w:rFonts w:ascii="Times New Roman" w:hAnsi="Times New Roman" w:cs="Times New Roman"/>
          <w:sz w:val="24"/>
          <w:szCs w:val="24"/>
        </w:rPr>
        <w:t xml:space="preserve"> and can provide a strong constraint for soil C models in the future</w:t>
      </w:r>
      <w:r>
        <w:rPr>
          <w:rFonts w:ascii="Times New Roman" w:hAnsi="Times New Roman" w:cs="Times New Roman"/>
          <w:sz w:val="24"/>
          <w:szCs w:val="24"/>
        </w:rPr>
        <w:t>.</w:t>
      </w:r>
      <w:r w:rsidRPr="00C27016">
        <w:rPr>
          <w:rFonts w:ascii="Times New Roman" w:hAnsi="Times New Roman" w:cs="Times New Roman"/>
          <w:sz w:val="24"/>
          <w:szCs w:val="24"/>
        </w:rPr>
        <w:t xml:space="preserve"> </w:t>
      </w:r>
    </w:p>
    <w:p w14:paraId="76EC6D5A" w14:textId="77777777" w:rsidR="008E5161" w:rsidRPr="00964F33" w:rsidRDefault="008E5161" w:rsidP="00964F33">
      <w:bookmarkStart w:id="0" w:name="_GoBack"/>
      <w:bookmarkEnd w:id="0"/>
    </w:p>
    <w:sectPr w:rsidR="008E5161" w:rsidRPr="00964F33" w:rsidSect="00805189">
      <w:headerReference w:type="default" r:id="rId14"/>
      <w:footerReference w:type="even" r:id="rId15"/>
      <w:footerReference w:type="default" r:id="rId16"/>
      <w:head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8AB5C" w14:textId="77777777" w:rsidR="00000000" w:rsidRDefault="00964F33">
      <w:r>
        <w:separator/>
      </w:r>
    </w:p>
  </w:endnote>
  <w:endnote w:type="continuationSeparator" w:id="0">
    <w:p w14:paraId="563B47BC" w14:textId="77777777" w:rsidR="00000000" w:rsidRDefault="0096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Monaco">
    <w:panose1 w:val="00000000000000000000"/>
    <w:charset w:val="00"/>
    <w:family w:val="auto"/>
    <w:pitch w:val="variable"/>
    <w:sig w:usb0="A00002FF" w:usb1="500039FB" w:usb2="00000000" w:usb3="00000000" w:csb0="00000197"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6832E" w14:textId="77777777" w:rsidR="00964F33" w:rsidRDefault="00964F33"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B36E0D" w14:textId="77777777" w:rsidR="00964F33" w:rsidRDefault="00964F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013D4" w14:textId="77777777" w:rsidR="00964F33" w:rsidRDefault="00964F33"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3581A8" w14:textId="77777777" w:rsidR="00964F33" w:rsidRDefault="00964F33" w:rsidP="00871B62">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EE1DA" w14:textId="77777777" w:rsidR="00557BDC" w:rsidRDefault="00BA081A" w:rsidP="00567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FB5391" w14:textId="77777777" w:rsidR="00557BDC" w:rsidRDefault="00964F3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FD55A" w14:textId="77777777" w:rsidR="00557BDC" w:rsidRDefault="00BA081A" w:rsidP="00567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4F33">
      <w:rPr>
        <w:rStyle w:val="PageNumber"/>
        <w:noProof/>
      </w:rPr>
      <w:t>21</w:t>
    </w:r>
    <w:r>
      <w:rPr>
        <w:rStyle w:val="PageNumber"/>
      </w:rPr>
      <w:fldChar w:fldCharType="end"/>
    </w:r>
  </w:p>
  <w:p w14:paraId="2ED8DD3A" w14:textId="77777777" w:rsidR="00557BDC" w:rsidRDefault="00964F33" w:rsidP="005673F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5BB9D" w14:textId="77777777" w:rsidR="00000000" w:rsidRDefault="00964F33">
      <w:r>
        <w:separator/>
      </w:r>
    </w:p>
  </w:footnote>
  <w:footnote w:type="continuationSeparator" w:id="0">
    <w:p w14:paraId="1466C002" w14:textId="77777777" w:rsidR="00000000" w:rsidRDefault="00964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9AB7B" w14:textId="77777777" w:rsidR="00964F33" w:rsidRDefault="00964F33" w:rsidP="00871B62">
    <w:pPr>
      <w:pStyle w:val="Header"/>
      <w:jc w:val="center"/>
    </w:pPr>
    <w:r>
      <w:t xml:space="preserve">manuscript submitted to </w:t>
    </w:r>
    <w:r>
      <w:rPr>
        <w:i/>
      </w:rPr>
      <w:t>JGR Biogeosciences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2AF1" w14:textId="77777777" w:rsidR="00964F33" w:rsidRDefault="00964F33" w:rsidP="00871B62">
    <w:pPr>
      <w:pStyle w:val="Header"/>
      <w:jc w:val="center"/>
    </w:pPr>
    <w:r>
      <w:t xml:space="preserve">Confidential manuscript submitted to </w:t>
    </w:r>
    <w:r>
      <w:rPr>
        <w:i/>
      </w:rPr>
      <w:t xml:space="preserve">replace this text with name of </w:t>
    </w:r>
    <w:r w:rsidRPr="007778ED">
      <w:rPr>
        <w:i/>
      </w:rPr>
      <w:t>AGU journal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296D4" w14:textId="77777777" w:rsidR="00557BDC" w:rsidRDefault="00BA081A" w:rsidP="005673F0">
    <w:pPr>
      <w:pStyle w:val="Header"/>
      <w:jc w:val="center"/>
    </w:pPr>
    <w:r>
      <w:t xml:space="preserve">manuscript submitted to </w:t>
    </w:r>
    <w:r>
      <w:rPr>
        <w:i/>
      </w:rPr>
      <w:t>JGR Biogeosciences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39B2F" w14:textId="77777777" w:rsidR="00557BDC" w:rsidRDefault="00BA081A" w:rsidP="005673F0">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047"/>
    <w:multiLevelType w:val="hybridMultilevel"/>
    <w:tmpl w:val="3F1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116A15"/>
    <w:multiLevelType w:val="hybridMultilevel"/>
    <w:tmpl w:val="69EE5196"/>
    <w:lvl w:ilvl="0" w:tplc="B5BECA88">
      <w:start w:val="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0441E"/>
    <w:multiLevelType w:val="hybridMultilevel"/>
    <w:tmpl w:val="EDBCE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518C3"/>
    <w:multiLevelType w:val="hybridMultilevel"/>
    <w:tmpl w:val="19D41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8"/>
  </w:num>
  <w:num w:numId="2">
    <w:abstractNumId w:val="0"/>
  </w:num>
  <w:num w:numId="3">
    <w:abstractNumId w:val="7"/>
  </w:num>
  <w:num w:numId="4">
    <w:abstractNumId w:val="3"/>
  </w:num>
  <w:num w:numId="5">
    <w:abstractNumId w:val="2"/>
  </w:num>
  <w:num w:numId="6">
    <w:abstractNumId w:val="1"/>
  </w:num>
  <w:num w:numId="7">
    <w:abstractNumId w:val="13"/>
  </w:num>
  <w:num w:numId="8">
    <w:abstractNumId w:val="5"/>
  </w:num>
  <w:num w:numId="9">
    <w:abstractNumId w:val="6"/>
  </w:num>
  <w:num w:numId="10">
    <w:abstractNumId w:val="10"/>
  </w:num>
  <w:num w:numId="11">
    <w:abstractNumId w:val="11"/>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81A"/>
    <w:rsid w:val="00805189"/>
    <w:rsid w:val="008E5161"/>
    <w:rsid w:val="00964F33"/>
    <w:rsid w:val="00BA0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B58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81A"/>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A081A"/>
    <w:pPr>
      <w:spacing w:line="276" w:lineRule="auto"/>
    </w:pPr>
    <w:rPr>
      <w:rFonts w:ascii="Arial" w:eastAsia="Arial" w:hAnsi="Arial" w:cs="Arial"/>
      <w:sz w:val="22"/>
      <w:szCs w:val="22"/>
      <w:lang w:val="en"/>
    </w:rPr>
  </w:style>
  <w:style w:type="character" w:customStyle="1" w:styleId="CommentTextChar">
    <w:name w:val="Comment Text Char"/>
    <w:basedOn w:val="DefaultParagraphFont"/>
    <w:link w:val="CommentText"/>
    <w:uiPriority w:val="99"/>
    <w:semiHidden/>
    <w:rsid w:val="00BA081A"/>
    <w:rPr>
      <w:rFonts w:ascii="Arial" w:eastAsia="Arial" w:hAnsi="Arial" w:cs="Arial"/>
      <w:lang w:val="en"/>
    </w:rPr>
  </w:style>
  <w:style w:type="paragraph" w:styleId="CommentText">
    <w:name w:val="annotation text"/>
    <w:basedOn w:val="Normal"/>
    <w:link w:val="CommentTextChar"/>
    <w:uiPriority w:val="99"/>
    <w:semiHidden/>
    <w:unhideWhenUsed/>
    <w:rsid w:val="00BA081A"/>
    <w:rPr>
      <w:rFonts w:ascii="Arial" w:eastAsia="Arial" w:hAnsi="Arial" w:cs="Arial"/>
      <w:sz w:val="24"/>
      <w:szCs w:val="24"/>
      <w:lang w:val="en"/>
    </w:rPr>
  </w:style>
  <w:style w:type="character" w:customStyle="1" w:styleId="CommentTextChar1">
    <w:name w:val="Comment Text Char1"/>
    <w:basedOn w:val="DefaultParagraphFont"/>
    <w:uiPriority w:val="99"/>
    <w:semiHidden/>
    <w:rsid w:val="00BA081A"/>
    <w:rPr>
      <w:rFonts w:ascii="Times New Roman" w:eastAsia="Calibri" w:hAnsi="Times New Roman" w:cs="Times New Roman"/>
    </w:rPr>
  </w:style>
  <w:style w:type="character" w:styleId="CommentReference">
    <w:name w:val="annotation reference"/>
    <w:basedOn w:val="DefaultParagraphFont"/>
    <w:uiPriority w:val="99"/>
    <w:semiHidden/>
    <w:unhideWhenUsed/>
    <w:rsid w:val="00BA081A"/>
    <w:rPr>
      <w:sz w:val="18"/>
      <w:szCs w:val="18"/>
    </w:rPr>
  </w:style>
  <w:style w:type="paragraph" w:styleId="BalloonText">
    <w:name w:val="Balloon Text"/>
    <w:basedOn w:val="Normal"/>
    <w:link w:val="BalloonTextChar"/>
    <w:uiPriority w:val="99"/>
    <w:semiHidden/>
    <w:unhideWhenUsed/>
    <w:rsid w:val="00BA081A"/>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BA08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A081A"/>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BA081A"/>
    <w:rPr>
      <w:rFonts w:ascii="Times New Roman" w:eastAsia="Calibri" w:hAnsi="Times New Roman" w:cs="Times New Roman"/>
      <w:b/>
      <w:bCs/>
      <w:sz w:val="20"/>
      <w:szCs w:val="20"/>
    </w:rPr>
  </w:style>
  <w:style w:type="paragraph" w:styleId="Header">
    <w:name w:val="header"/>
    <w:basedOn w:val="Normal"/>
    <w:link w:val="HeaderChar"/>
    <w:uiPriority w:val="99"/>
    <w:unhideWhenUsed/>
    <w:rsid w:val="00BA081A"/>
    <w:pPr>
      <w:tabs>
        <w:tab w:val="center" w:pos="4680"/>
        <w:tab w:val="right" w:pos="9360"/>
      </w:tabs>
    </w:pPr>
  </w:style>
  <w:style w:type="character" w:customStyle="1" w:styleId="HeaderChar">
    <w:name w:val="Header Char"/>
    <w:basedOn w:val="DefaultParagraphFont"/>
    <w:link w:val="Header"/>
    <w:uiPriority w:val="99"/>
    <w:rsid w:val="00BA081A"/>
    <w:rPr>
      <w:rFonts w:ascii="Times New Roman" w:eastAsia="Calibri" w:hAnsi="Times New Roman" w:cs="Times New Roman"/>
      <w:sz w:val="20"/>
      <w:szCs w:val="20"/>
    </w:rPr>
  </w:style>
  <w:style w:type="paragraph" w:styleId="Footer">
    <w:name w:val="footer"/>
    <w:basedOn w:val="Normal"/>
    <w:link w:val="FooterChar"/>
    <w:uiPriority w:val="99"/>
    <w:unhideWhenUsed/>
    <w:rsid w:val="00BA081A"/>
    <w:pPr>
      <w:tabs>
        <w:tab w:val="center" w:pos="4680"/>
        <w:tab w:val="right" w:pos="9360"/>
      </w:tabs>
    </w:pPr>
  </w:style>
  <w:style w:type="character" w:customStyle="1" w:styleId="FooterChar">
    <w:name w:val="Footer Char"/>
    <w:basedOn w:val="DefaultParagraphFont"/>
    <w:link w:val="Footer"/>
    <w:uiPriority w:val="99"/>
    <w:rsid w:val="00BA081A"/>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BA081A"/>
  </w:style>
  <w:style w:type="character" w:styleId="LineNumber">
    <w:name w:val="line number"/>
    <w:basedOn w:val="DefaultParagraphFont"/>
    <w:uiPriority w:val="99"/>
    <w:semiHidden/>
    <w:unhideWhenUsed/>
    <w:rsid w:val="00BA081A"/>
  </w:style>
  <w:style w:type="character" w:styleId="PlaceholderText">
    <w:name w:val="Placeholder Text"/>
    <w:basedOn w:val="DefaultParagraphFont"/>
    <w:uiPriority w:val="99"/>
    <w:semiHidden/>
    <w:rsid w:val="00BA081A"/>
    <w:rPr>
      <w:color w:val="808080"/>
    </w:rPr>
  </w:style>
  <w:style w:type="paragraph" w:styleId="NormalWeb">
    <w:name w:val="Normal (Web)"/>
    <w:basedOn w:val="Normal"/>
    <w:uiPriority w:val="99"/>
    <w:unhideWhenUsed/>
    <w:rsid w:val="00BA081A"/>
    <w:rPr>
      <w:sz w:val="24"/>
      <w:szCs w:val="24"/>
    </w:rPr>
  </w:style>
  <w:style w:type="paragraph" w:customStyle="1" w:styleId="Heading-Main">
    <w:name w:val="Heading-Main"/>
    <w:basedOn w:val="Normal"/>
    <w:rsid w:val="00BA081A"/>
    <w:pPr>
      <w:keepNext/>
      <w:spacing w:before="240" w:after="120"/>
      <w:outlineLvl w:val="0"/>
    </w:pPr>
    <w:rPr>
      <w:rFonts w:eastAsia="Times New Roman"/>
      <w:b/>
      <w:bCs/>
      <w:kern w:val="28"/>
      <w:sz w:val="24"/>
      <w:szCs w:val="24"/>
    </w:rPr>
  </w:style>
  <w:style w:type="paragraph" w:customStyle="1" w:styleId="Authors">
    <w:name w:val="Authors"/>
    <w:basedOn w:val="Normal"/>
    <w:rsid w:val="00BA081A"/>
    <w:pPr>
      <w:spacing w:before="120" w:after="360"/>
    </w:pPr>
    <w:rPr>
      <w:rFonts w:eastAsia="Times New Roman"/>
      <w:b/>
      <w:sz w:val="24"/>
      <w:szCs w:val="24"/>
    </w:rPr>
  </w:style>
  <w:style w:type="paragraph" w:customStyle="1" w:styleId="Affiliation">
    <w:name w:val="Affiliation"/>
    <w:basedOn w:val="Normal"/>
    <w:qFormat/>
    <w:rsid w:val="00BA081A"/>
    <w:pPr>
      <w:spacing w:before="120"/>
    </w:pPr>
    <w:rPr>
      <w:rFonts w:eastAsia="Times New Roman"/>
      <w:sz w:val="24"/>
      <w:szCs w:val="24"/>
    </w:rPr>
  </w:style>
  <w:style w:type="paragraph" w:customStyle="1" w:styleId="Abstract">
    <w:name w:val="Abstract"/>
    <w:basedOn w:val="Normal"/>
    <w:qFormat/>
    <w:rsid w:val="00BA081A"/>
    <w:pPr>
      <w:spacing w:before="120"/>
    </w:pPr>
    <w:rPr>
      <w:rFonts w:eastAsia="Times New Roman"/>
      <w:sz w:val="24"/>
      <w:szCs w:val="24"/>
    </w:rPr>
  </w:style>
  <w:style w:type="paragraph" w:styleId="Title">
    <w:name w:val="Title"/>
    <w:basedOn w:val="Normal"/>
    <w:next w:val="Normal"/>
    <w:link w:val="TitleChar"/>
    <w:uiPriority w:val="10"/>
    <w:qFormat/>
    <w:rsid w:val="00964F33"/>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964F33"/>
    <w:rPr>
      <w:rFonts w:ascii="Times New Roman" w:eastAsiaTheme="majorEastAsia" w:hAnsi="Times New Roman" w:cstheme="majorBidi"/>
      <w:b/>
      <w:spacing w:val="-10"/>
      <w:kern w:val="28"/>
      <w:sz w:val="28"/>
      <w:szCs w:val="56"/>
    </w:rPr>
  </w:style>
  <w:style w:type="paragraph" w:customStyle="1" w:styleId="Reference">
    <w:name w:val="Reference"/>
    <w:basedOn w:val="Normal"/>
    <w:rsid w:val="00964F33"/>
    <w:pPr>
      <w:spacing w:before="120"/>
      <w:ind w:left="720" w:hanging="720"/>
    </w:pPr>
    <w:rPr>
      <w:rFonts w:eastAsia="Times New Roman"/>
      <w:sz w:val="24"/>
      <w:szCs w:val="24"/>
    </w:rPr>
  </w:style>
  <w:style w:type="paragraph" w:customStyle="1" w:styleId="Heading-Secondary">
    <w:name w:val="Heading-Secondary"/>
    <w:basedOn w:val="Heading-Main"/>
    <w:qFormat/>
    <w:rsid w:val="00964F33"/>
    <w:pPr>
      <w:ind w:left="720"/>
    </w:pPr>
    <w:rPr>
      <w:b w:val="0"/>
    </w:rPr>
  </w:style>
  <w:style w:type="paragraph" w:customStyle="1" w:styleId="Text">
    <w:name w:val="Text"/>
    <w:basedOn w:val="Normal"/>
    <w:rsid w:val="00964F33"/>
    <w:pPr>
      <w:spacing w:before="120"/>
      <w:ind w:firstLine="720"/>
    </w:pPr>
    <w:rPr>
      <w:rFonts w:eastAsia="Times New Roman"/>
      <w:sz w:val="24"/>
      <w:szCs w:val="24"/>
    </w:rPr>
  </w:style>
  <w:style w:type="paragraph" w:customStyle="1" w:styleId="FigureorTableCaption">
    <w:name w:val="Figure or Table Caption"/>
    <w:basedOn w:val="Normal"/>
    <w:rsid w:val="00964F33"/>
    <w:pPr>
      <w:keepNext/>
      <w:spacing w:before="240"/>
      <w:outlineLvl w:val="0"/>
    </w:pPr>
    <w:rPr>
      <w:rFonts w:eastAsia="Times New Roman"/>
      <w:kern w:val="28"/>
      <w:sz w:val="24"/>
      <w:szCs w:val="24"/>
    </w:rPr>
  </w:style>
  <w:style w:type="character" w:styleId="Hyperlink">
    <w:name w:val="Hyperlink"/>
    <w:rsid w:val="00964F33"/>
    <w:rPr>
      <w:color w:val="0000FF"/>
      <w:u w:val="single"/>
    </w:rPr>
  </w:style>
  <w:style w:type="paragraph" w:customStyle="1" w:styleId="KeyPoints">
    <w:name w:val="Key Points"/>
    <w:basedOn w:val="Normal"/>
    <w:rsid w:val="00964F33"/>
    <w:pPr>
      <w:spacing w:before="120"/>
    </w:pPr>
    <w:rPr>
      <w:rFonts w:eastAsia="Times New Roman"/>
      <w:sz w:val="24"/>
      <w:szCs w:val="24"/>
    </w:rPr>
  </w:style>
  <w:style w:type="paragraph" w:customStyle="1" w:styleId="Note">
    <w:name w:val="Note"/>
    <w:basedOn w:val="Normal"/>
    <w:qFormat/>
    <w:rsid w:val="00964F33"/>
    <w:pPr>
      <w:spacing w:before="240" w:after="240"/>
    </w:pPr>
    <w:rPr>
      <w:color w:val="00B0F0"/>
    </w:rPr>
  </w:style>
  <w:style w:type="paragraph" w:styleId="ListParagraph">
    <w:name w:val="List Paragraph"/>
    <w:basedOn w:val="Normal"/>
    <w:uiPriority w:val="34"/>
    <w:qFormat/>
    <w:rsid w:val="00964F33"/>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964F33"/>
    <w:rPr>
      <w:color w:val="808080"/>
      <w:shd w:val="clear" w:color="auto" w:fill="E6E6E6"/>
    </w:rPr>
  </w:style>
  <w:style w:type="character" w:styleId="Emphasis">
    <w:name w:val="Emphasis"/>
    <w:basedOn w:val="DefaultParagraphFont"/>
    <w:uiPriority w:val="20"/>
    <w:qFormat/>
    <w:rsid w:val="00964F33"/>
    <w:rPr>
      <w:i/>
      <w:iCs/>
    </w:rPr>
  </w:style>
  <w:style w:type="character" w:styleId="FollowedHyperlink">
    <w:name w:val="FollowedHyperlink"/>
    <w:basedOn w:val="DefaultParagraphFont"/>
    <w:uiPriority w:val="99"/>
    <w:semiHidden/>
    <w:unhideWhenUsed/>
    <w:rsid w:val="00964F33"/>
    <w:rPr>
      <w:color w:val="800080" w:themeColor="followedHyperlink"/>
      <w:u w:val="single"/>
    </w:rPr>
  </w:style>
  <w:style w:type="paragraph" w:styleId="Revision">
    <w:name w:val="Revision"/>
    <w:hidden/>
    <w:uiPriority w:val="99"/>
    <w:semiHidden/>
    <w:rsid w:val="00964F33"/>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81A"/>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A081A"/>
    <w:pPr>
      <w:spacing w:line="276" w:lineRule="auto"/>
    </w:pPr>
    <w:rPr>
      <w:rFonts w:ascii="Arial" w:eastAsia="Arial" w:hAnsi="Arial" w:cs="Arial"/>
      <w:sz w:val="22"/>
      <w:szCs w:val="22"/>
      <w:lang w:val="en"/>
    </w:rPr>
  </w:style>
  <w:style w:type="character" w:customStyle="1" w:styleId="CommentTextChar">
    <w:name w:val="Comment Text Char"/>
    <w:basedOn w:val="DefaultParagraphFont"/>
    <w:link w:val="CommentText"/>
    <w:uiPriority w:val="99"/>
    <w:semiHidden/>
    <w:rsid w:val="00BA081A"/>
    <w:rPr>
      <w:rFonts w:ascii="Arial" w:eastAsia="Arial" w:hAnsi="Arial" w:cs="Arial"/>
      <w:lang w:val="en"/>
    </w:rPr>
  </w:style>
  <w:style w:type="paragraph" w:styleId="CommentText">
    <w:name w:val="annotation text"/>
    <w:basedOn w:val="Normal"/>
    <w:link w:val="CommentTextChar"/>
    <w:uiPriority w:val="99"/>
    <w:semiHidden/>
    <w:unhideWhenUsed/>
    <w:rsid w:val="00BA081A"/>
    <w:rPr>
      <w:rFonts w:ascii="Arial" w:eastAsia="Arial" w:hAnsi="Arial" w:cs="Arial"/>
      <w:sz w:val="24"/>
      <w:szCs w:val="24"/>
      <w:lang w:val="en"/>
    </w:rPr>
  </w:style>
  <w:style w:type="character" w:customStyle="1" w:styleId="CommentTextChar1">
    <w:name w:val="Comment Text Char1"/>
    <w:basedOn w:val="DefaultParagraphFont"/>
    <w:uiPriority w:val="99"/>
    <w:semiHidden/>
    <w:rsid w:val="00BA081A"/>
    <w:rPr>
      <w:rFonts w:ascii="Times New Roman" w:eastAsia="Calibri" w:hAnsi="Times New Roman" w:cs="Times New Roman"/>
    </w:rPr>
  </w:style>
  <w:style w:type="character" w:styleId="CommentReference">
    <w:name w:val="annotation reference"/>
    <w:basedOn w:val="DefaultParagraphFont"/>
    <w:uiPriority w:val="99"/>
    <w:semiHidden/>
    <w:unhideWhenUsed/>
    <w:rsid w:val="00BA081A"/>
    <w:rPr>
      <w:sz w:val="18"/>
      <w:szCs w:val="18"/>
    </w:rPr>
  </w:style>
  <w:style w:type="paragraph" w:styleId="BalloonText">
    <w:name w:val="Balloon Text"/>
    <w:basedOn w:val="Normal"/>
    <w:link w:val="BalloonTextChar"/>
    <w:uiPriority w:val="99"/>
    <w:semiHidden/>
    <w:unhideWhenUsed/>
    <w:rsid w:val="00BA081A"/>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BA08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A081A"/>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BA081A"/>
    <w:rPr>
      <w:rFonts w:ascii="Times New Roman" w:eastAsia="Calibri" w:hAnsi="Times New Roman" w:cs="Times New Roman"/>
      <w:b/>
      <w:bCs/>
      <w:sz w:val="20"/>
      <w:szCs w:val="20"/>
    </w:rPr>
  </w:style>
  <w:style w:type="paragraph" w:styleId="Header">
    <w:name w:val="header"/>
    <w:basedOn w:val="Normal"/>
    <w:link w:val="HeaderChar"/>
    <w:uiPriority w:val="99"/>
    <w:unhideWhenUsed/>
    <w:rsid w:val="00BA081A"/>
    <w:pPr>
      <w:tabs>
        <w:tab w:val="center" w:pos="4680"/>
        <w:tab w:val="right" w:pos="9360"/>
      </w:tabs>
    </w:pPr>
  </w:style>
  <w:style w:type="character" w:customStyle="1" w:styleId="HeaderChar">
    <w:name w:val="Header Char"/>
    <w:basedOn w:val="DefaultParagraphFont"/>
    <w:link w:val="Header"/>
    <w:uiPriority w:val="99"/>
    <w:rsid w:val="00BA081A"/>
    <w:rPr>
      <w:rFonts w:ascii="Times New Roman" w:eastAsia="Calibri" w:hAnsi="Times New Roman" w:cs="Times New Roman"/>
      <w:sz w:val="20"/>
      <w:szCs w:val="20"/>
    </w:rPr>
  </w:style>
  <w:style w:type="paragraph" w:styleId="Footer">
    <w:name w:val="footer"/>
    <w:basedOn w:val="Normal"/>
    <w:link w:val="FooterChar"/>
    <w:uiPriority w:val="99"/>
    <w:unhideWhenUsed/>
    <w:rsid w:val="00BA081A"/>
    <w:pPr>
      <w:tabs>
        <w:tab w:val="center" w:pos="4680"/>
        <w:tab w:val="right" w:pos="9360"/>
      </w:tabs>
    </w:pPr>
  </w:style>
  <w:style w:type="character" w:customStyle="1" w:styleId="FooterChar">
    <w:name w:val="Footer Char"/>
    <w:basedOn w:val="DefaultParagraphFont"/>
    <w:link w:val="Footer"/>
    <w:uiPriority w:val="99"/>
    <w:rsid w:val="00BA081A"/>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BA081A"/>
  </w:style>
  <w:style w:type="character" w:styleId="LineNumber">
    <w:name w:val="line number"/>
    <w:basedOn w:val="DefaultParagraphFont"/>
    <w:uiPriority w:val="99"/>
    <w:semiHidden/>
    <w:unhideWhenUsed/>
    <w:rsid w:val="00BA081A"/>
  </w:style>
  <w:style w:type="character" w:styleId="PlaceholderText">
    <w:name w:val="Placeholder Text"/>
    <w:basedOn w:val="DefaultParagraphFont"/>
    <w:uiPriority w:val="99"/>
    <w:semiHidden/>
    <w:rsid w:val="00BA081A"/>
    <w:rPr>
      <w:color w:val="808080"/>
    </w:rPr>
  </w:style>
  <w:style w:type="paragraph" w:styleId="NormalWeb">
    <w:name w:val="Normal (Web)"/>
    <w:basedOn w:val="Normal"/>
    <w:uiPriority w:val="99"/>
    <w:unhideWhenUsed/>
    <w:rsid w:val="00BA081A"/>
    <w:rPr>
      <w:sz w:val="24"/>
      <w:szCs w:val="24"/>
    </w:rPr>
  </w:style>
  <w:style w:type="paragraph" w:customStyle="1" w:styleId="Heading-Main">
    <w:name w:val="Heading-Main"/>
    <w:basedOn w:val="Normal"/>
    <w:rsid w:val="00BA081A"/>
    <w:pPr>
      <w:keepNext/>
      <w:spacing w:before="240" w:after="120"/>
      <w:outlineLvl w:val="0"/>
    </w:pPr>
    <w:rPr>
      <w:rFonts w:eastAsia="Times New Roman"/>
      <w:b/>
      <w:bCs/>
      <w:kern w:val="28"/>
      <w:sz w:val="24"/>
      <w:szCs w:val="24"/>
    </w:rPr>
  </w:style>
  <w:style w:type="paragraph" w:customStyle="1" w:styleId="Authors">
    <w:name w:val="Authors"/>
    <w:basedOn w:val="Normal"/>
    <w:rsid w:val="00BA081A"/>
    <w:pPr>
      <w:spacing w:before="120" w:after="360"/>
    </w:pPr>
    <w:rPr>
      <w:rFonts w:eastAsia="Times New Roman"/>
      <w:b/>
      <w:sz w:val="24"/>
      <w:szCs w:val="24"/>
    </w:rPr>
  </w:style>
  <w:style w:type="paragraph" w:customStyle="1" w:styleId="Affiliation">
    <w:name w:val="Affiliation"/>
    <w:basedOn w:val="Normal"/>
    <w:qFormat/>
    <w:rsid w:val="00BA081A"/>
    <w:pPr>
      <w:spacing w:before="120"/>
    </w:pPr>
    <w:rPr>
      <w:rFonts w:eastAsia="Times New Roman"/>
      <w:sz w:val="24"/>
      <w:szCs w:val="24"/>
    </w:rPr>
  </w:style>
  <w:style w:type="paragraph" w:customStyle="1" w:styleId="Abstract">
    <w:name w:val="Abstract"/>
    <w:basedOn w:val="Normal"/>
    <w:qFormat/>
    <w:rsid w:val="00BA081A"/>
    <w:pPr>
      <w:spacing w:before="120"/>
    </w:pPr>
    <w:rPr>
      <w:rFonts w:eastAsia="Times New Roman"/>
      <w:sz w:val="24"/>
      <w:szCs w:val="24"/>
    </w:rPr>
  </w:style>
  <w:style w:type="paragraph" w:styleId="Title">
    <w:name w:val="Title"/>
    <w:basedOn w:val="Normal"/>
    <w:next w:val="Normal"/>
    <w:link w:val="TitleChar"/>
    <w:uiPriority w:val="10"/>
    <w:qFormat/>
    <w:rsid w:val="00964F33"/>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964F33"/>
    <w:rPr>
      <w:rFonts w:ascii="Times New Roman" w:eastAsiaTheme="majorEastAsia" w:hAnsi="Times New Roman" w:cstheme="majorBidi"/>
      <w:b/>
      <w:spacing w:val="-10"/>
      <w:kern w:val="28"/>
      <w:sz w:val="28"/>
      <w:szCs w:val="56"/>
    </w:rPr>
  </w:style>
  <w:style w:type="paragraph" w:customStyle="1" w:styleId="Reference">
    <w:name w:val="Reference"/>
    <w:basedOn w:val="Normal"/>
    <w:rsid w:val="00964F33"/>
    <w:pPr>
      <w:spacing w:before="120"/>
      <w:ind w:left="720" w:hanging="720"/>
    </w:pPr>
    <w:rPr>
      <w:rFonts w:eastAsia="Times New Roman"/>
      <w:sz w:val="24"/>
      <w:szCs w:val="24"/>
    </w:rPr>
  </w:style>
  <w:style w:type="paragraph" w:customStyle="1" w:styleId="Heading-Secondary">
    <w:name w:val="Heading-Secondary"/>
    <w:basedOn w:val="Heading-Main"/>
    <w:qFormat/>
    <w:rsid w:val="00964F33"/>
    <w:pPr>
      <w:ind w:left="720"/>
    </w:pPr>
    <w:rPr>
      <w:b w:val="0"/>
    </w:rPr>
  </w:style>
  <w:style w:type="paragraph" w:customStyle="1" w:styleId="Text">
    <w:name w:val="Text"/>
    <w:basedOn w:val="Normal"/>
    <w:rsid w:val="00964F33"/>
    <w:pPr>
      <w:spacing w:before="120"/>
      <w:ind w:firstLine="720"/>
    </w:pPr>
    <w:rPr>
      <w:rFonts w:eastAsia="Times New Roman"/>
      <w:sz w:val="24"/>
      <w:szCs w:val="24"/>
    </w:rPr>
  </w:style>
  <w:style w:type="paragraph" w:customStyle="1" w:styleId="FigureorTableCaption">
    <w:name w:val="Figure or Table Caption"/>
    <w:basedOn w:val="Normal"/>
    <w:rsid w:val="00964F33"/>
    <w:pPr>
      <w:keepNext/>
      <w:spacing w:before="240"/>
      <w:outlineLvl w:val="0"/>
    </w:pPr>
    <w:rPr>
      <w:rFonts w:eastAsia="Times New Roman"/>
      <w:kern w:val="28"/>
      <w:sz w:val="24"/>
      <w:szCs w:val="24"/>
    </w:rPr>
  </w:style>
  <w:style w:type="character" w:styleId="Hyperlink">
    <w:name w:val="Hyperlink"/>
    <w:rsid w:val="00964F33"/>
    <w:rPr>
      <w:color w:val="0000FF"/>
      <w:u w:val="single"/>
    </w:rPr>
  </w:style>
  <w:style w:type="paragraph" w:customStyle="1" w:styleId="KeyPoints">
    <w:name w:val="Key Points"/>
    <w:basedOn w:val="Normal"/>
    <w:rsid w:val="00964F33"/>
    <w:pPr>
      <w:spacing w:before="120"/>
    </w:pPr>
    <w:rPr>
      <w:rFonts w:eastAsia="Times New Roman"/>
      <w:sz w:val="24"/>
      <w:szCs w:val="24"/>
    </w:rPr>
  </w:style>
  <w:style w:type="paragraph" w:customStyle="1" w:styleId="Note">
    <w:name w:val="Note"/>
    <w:basedOn w:val="Normal"/>
    <w:qFormat/>
    <w:rsid w:val="00964F33"/>
    <w:pPr>
      <w:spacing w:before="240" w:after="240"/>
    </w:pPr>
    <w:rPr>
      <w:color w:val="00B0F0"/>
    </w:rPr>
  </w:style>
  <w:style w:type="paragraph" w:styleId="ListParagraph">
    <w:name w:val="List Paragraph"/>
    <w:basedOn w:val="Normal"/>
    <w:uiPriority w:val="34"/>
    <w:qFormat/>
    <w:rsid w:val="00964F33"/>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964F33"/>
    <w:rPr>
      <w:color w:val="808080"/>
      <w:shd w:val="clear" w:color="auto" w:fill="E6E6E6"/>
    </w:rPr>
  </w:style>
  <w:style w:type="character" w:styleId="Emphasis">
    <w:name w:val="Emphasis"/>
    <w:basedOn w:val="DefaultParagraphFont"/>
    <w:uiPriority w:val="20"/>
    <w:qFormat/>
    <w:rsid w:val="00964F33"/>
    <w:rPr>
      <w:i/>
      <w:iCs/>
    </w:rPr>
  </w:style>
  <w:style w:type="character" w:styleId="FollowedHyperlink">
    <w:name w:val="FollowedHyperlink"/>
    <w:basedOn w:val="DefaultParagraphFont"/>
    <w:uiPriority w:val="99"/>
    <w:semiHidden/>
    <w:unhideWhenUsed/>
    <w:rsid w:val="00964F33"/>
    <w:rPr>
      <w:color w:val="800080" w:themeColor="followedHyperlink"/>
      <w:u w:val="single"/>
    </w:rPr>
  </w:style>
  <w:style w:type="paragraph" w:styleId="Revision">
    <w:name w:val="Revision"/>
    <w:hidden/>
    <w:uiPriority w:val="99"/>
    <w:semiHidden/>
    <w:rsid w:val="00964F33"/>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printerSettings" Target="printerSettings/printerSettings1.bin"/><Relationship Id="rId13" Type="http://schemas.openxmlformats.org/officeDocument/2006/relationships/printerSettings" Target="printerSettings/printerSettings2.bin"/><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17871</Words>
  <Characters>101870</Characters>
  <Application>Microsoft Macintosh Word</Application>
  <DocSecurity>0</DocSecurity>
  <Lines>848</Lines>
  <Paragraphs>239</Paragraphs>
  <ScaleCrop>false</ScaleCrop>
  <Company>MPI-BGC</Company>
  <LinksUpToDate>false</LinksUpToDate>
  <CharactersWithSpaces>119502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2</cp:revision>
  <dcterms:created xsi:type="dcterms:W3CDTF">2021-06-02T16:34:00Z</dcterms:created>
  <dcterms:modified xsi:type="dcterms:W3CDTF">2021-06-07T20:47:00Z</dcterms:modified>
</cp:coreProperties>
</file>