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lnqfwjx6zg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w:t>
      </w: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6n3e5h6648wb" w:id="1"/>
      <w:bookmarkEnd w:id="1"/>
      <w:r w:rsidDel="00000000" w:rsidR="00000000" w:rsidRPr="00000000">
        <w:rPr>
          <w:rtl w:val="0"/>
        </w:rPr>
        <w:t xml:space="preserve">Confronting depth bias in soil warming experiments: First results of t</w:t>
      </w:r>
      <w:commentRangeStart w:id="0"/>
      <w:commentRangeStart w:id="1"/>
      <w:commentRangeStart w:id="2"/>
      <w:commentRangeStart w:id="3"/>
      <w:commentRangeStart w:id="4"/>
      <w:commentRangeStart w:id="5"/>
      <w:commentRangeStart w:id="6"/>
      <w:commentRangeStart w:id="7"/>
      <w:commentRangeStart w:id="8"/>
      <w:r w:rsidDel="00000000" w:rsidR="00000000" w:rsidRPr="00000000">
        <w:rPr>
          <w:rtl w:val="0"/>
        </w:rPr>
        <w:t xml:space="preserve">he Soil Warming Experiment to Depth Data Integration Effort (SWEDDIE)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pStyle w:val="Heading2"/>
        <w:spacing w:after="200" w:lineRule="auto"/>
        <w:rPr/>
      </w:pPr>
      <w:bookmarkStart w:colFirst="0" w:colLast="0" w:name="_zf78ast72mma" w:id="2"/>
      <w:bookmarkEnd w:id="2"/>
      <w:commentRangeStart w:id="9"/>
      <w:r w:rsidDel="00000000" w:rsidR="00000000" w:rsidRPr="00000000">
        <w:rPr>
          <w:rtl w:val="0"/>
        </w:rPr>
        <w:t xml:space="preserve">Authors</w:t>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05">
      <w:pPr>
        <w:rPr>
          <w:vertAlign w:val="superscript"/>
        </w:rPr>
      </w:pPr>
      <w:r w:rsidDel="00000000" w:rsidR="00000000" w:rsidRPr="00000000">
        <w:rPr>
          <w:rtl w:val="0"/>
        </w:rPr>
        <w:t xml:space="preserve">Jeffrey Beem-Miller</w:t>
      </w:r>
      <w:r w:rsidDel="00000000" w:rsidR="00000000" w:rsidRPr="00000000">
        <w:rPr>
          <w:vertAlign w:val="superscript"/>
          <w:rtl w:val="0"/>
        </w:rPr>
        <w:t xml:space="preserve">1,2</w:t>
      </w:r>
    </w:p>
    <w:p w:rsidR="00000000" w:rsidDel="00000000" w:rsidP="00000000" w:rsidRDefault="00000000" w:rsidRPr="00000000" w14:paraId="00000006">
      <w:pPr>
        <w:rPr/>
      </w:pPr>
      <w:r w:rsidDel="00000000" w:rsidR="00000000" w:rsidRPr="00000000">
        <w:rPr>
          <w:rtl w:val="0"/>
        </w:rPr>
        <w:t xml:space="preserve">Serita D. Frey</w:t>
      </w:r>
      <w:r w:rsidDel="00000000" w:rsidR="00000000" w:rsidRPr="00000000">
        <w:rPr>
          <w:vertAlign w:val="superscript"/>
          <w:rtl w:val="0"/>
        </w:rPr>
        <w:t xml:space="preserve">3</w:t>
      </w:r>
      <w:r w:rsidDel="00000000" w:rsidR="00000000" w:rsidRPr="00000000">
        <w:rPr>
          <w:rtl w:val="0"/>
        </w:rPr>
      </w:r>
    </w:p>
    <w:p w:rsidR="00000000" w:rsidDel="00000000" w:rsidP="00000000" w:rsidRDefault="00000000" w:rsidRPr="00000000" w14:paraId="00000007">
      <w:pPr>
        <w:rPr>
          <w:ins w:author="Viktoria Unger" w:id="0" w:date="2025-11-26T10:33:30Z"/>
          <w:vertAlign w:val="superscript"/>
        </w:rPr>
      </w:pPr>
      <w:r w:rsidDel="00000000" w:rsidR="00000000" w:rsidRPr="00000000">
        <w:rPr>
          <w:rtl w:val="0"/>
        </w:rPr>
        <w:t xml:space="preserve">Andreas Schindlbacher</w:t>
      </w:r>
      <w:r w:rsidDel="00000000" w:rsidR="00000000" w:rsidRPr="00000000">
        <w:rPr>
          <w:vertAlign w:val="superscript"/>
          <w:rtl w:val="0"/>
        </w:rPr>
        <w:t xml:space="preserve">4</w:t>
      </w:r>
      <w:ins w:author="Viktoria Unger" w:id="0" w:date="2025-11-26T10:33:30Z">
        <w:r w:rsidDel="00000000" w:rsidR="00000000" w:rsidRPr="00000000">
          <w:rPr>
            <w:rtl w:val="0"/>
          </w:rPr>
        </w:r>
      </w:ins>
    </w:p>
    <w:p w:rsidR="00000000" w:rsidDel="00000000" w:rsidP="00000000" w:rsidRDefault="00000000" w:rsidRPr="00000000" w14:paraId="00000008">
      <w:pPr>
        <w:rPr/>
      </w:pPr>
      <w:ins w:author="Viktoria Unger" w:id="0" w:date="2025-11-26T10:33:30Z">
        <w:r w:rsidDel="00000000" w:rsidR="00000000" w:rsidRPr="00000000">
          <w:rPr>
            <w:rtl w:val="0"/>
          </w:rPr>
          <w:t xml:space="preserve">Viktoria Unger</w:t>
        </w:r>
      </w:ins>
      <w:r w:rsidDel="00000000" w:rsidR="00000000" w:rsidRPr="00000000">
        <w:rPr>
          <w:rtl w:val="0"/>
        </w:rPr>
      </w:r>
    </w:p>
    <w:p w:rsidR="00000000" w:rsidDel="00000000" w:rsidP="00000000" w:rsidRDefault="00000000" w:rsidRPr="00000000" w14:paraId="00000009">
      <w:pPr>
        <w:pStyle w:val="Heading2"/>
        <w:spacing w:after="200" w:lineRule="auto"/>
        <w:rPr/>
      </w:pPr>
      <w:bookmarkStart w:colFirst="0" w:colLast="0" w:name="_jw9xnw589l7m" w:id="3"/>
      <w:bookmarkEnd w:id="3"/>
      <w:commentRangeStart w:id="10"/>
      <w:commentRangeStart w:id="11"/>
      <w:r w:rsidDel="00000000" w:rsidR="00000000" w:rsidRPr="00000000">
        <w:rPr>
          <w:rtl w:val="0"/>
        </w:rPr>
        <w:t xml:space="preserve">Affiliations</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University of Michigan, Institute for Global Change Biology, Ann Arbor, MI, USA</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Lawrence Berkeley National Laboratory, Climate and Ecosystem Sciences Division, Berkeley, CA, USA</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University of New Hampshire, Department of Natural Resources and the Environment, Center for Soil Biogeochemistry and Microbial Ecology, Durham, NH, USA</w:t>
      </w:r>
    </w:p>
    <w:p w:rsidR="00000000" w:rsidDel="00000000" w:rsidP="00000000" w:rsidRDefault="00000000" w:rsidRPr="00000000" w14:paraId="0000000D">
      <w:pPr>
        <w:numPr>
          <w:ilvl w:val="0"/>
          <w:numId w:val="2"/>
        </w:numPr>
        <w:spacing w:after="200" w:lineRule="auto"/>
        <w:ind w:left="720" w:hanging="360"/>
        <w:sectPr>
          <w:footerReference r:id="rId7" w:type="default"/>
          <w:type w:val="nextPage"/>
          <w:pgSz w:h="15840" w:w="12240" w:orient="portrait"/>
          <w:pgMar w:bottom="1440" w:top="1440" w:left="1440" w:right="1440" w:header="720" w:footer="720"/>
          <w:pgNumType w:start="1"/>
        </w:sectPr>
      </w:pPr>
      <w:r w:rsidDel="00000000" w:rsidR="00000000" w:rsidRPr="00000000">
        <w:rPr>
          <w:rtl w:val="0"/>
        </w:rPr>
        <w:t xml:space="preserve">Austrian Research Centre for Forests (BFW), Vienna, Austria</w:t>
      </w:r>
    </w:p>
    <w:p w:rsidR="00000000" w:rsidDel="00000000" w:rsidP="00000000" w:rsidRDefault="00000000" w:rsidRPr="00000000" w14:paraId="0000000E">
      <w:pPr>
        <w:pStyle w:val="Heading1"/>
        <w:spacing w:after="200" w:lineRule="auto"/>
        <w:rPr/>
      </w:pPr>
      <w:bookmarkStart w:colFirst="0" w:colLast="0" w:name="_ms73ixuc9ib" w:id="4"/>
      <w:bookmarkEnd w:id="4"/>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F">
      <w:pPr>
        <w:spacing w:after="200" w:lineRule="auto"/>
        <w:rPr>
          <w:rFonts w:ascii="Cambria" w:cs="Cambria" w:eastAsia="Cambria" w:hAnsi="Cambria"/>
        </w:rPr>
      </w:pPr>
      <w:r w:rsidDel="00000000" w:rsidR="00000000" w:rsidRPr="00000000">
        <w:rPr>
          <w:rFonts w:ascii="Cambria" w:cs="Cambria" w:eastAsia="Cambria" w:hAnsi="Cambria"/>
          <w:rtl w:val="0"/>
        </w:rPr>
        <w:t xml:space="preserve">Field-w</w:t>
      </w:r>
      <w:r w:rsidDel="00000000" w:rsidR="00000000" w:rsidRPr="00000000">
        <w:rPr>
          <w:rFonts w:ascii="Cambria" w:cs="Cambria" w:eastAsia="Cambria" w:hAnsi="Cambria"/>
          <w:rtl w:val="0"/>
        </w:rPr>
        <w:t xml:space="preserve">arming experiments </w:t>
      </w:r>
      <w:r w:rsidDel="00000000" w:rsidR="00000000" w:rsidRPr="00000000">
        <w:rPr>
          <w:rFonts w:ascii="Cambria" w:cs="Cambria" w:eastAsia="Cambria" w:hAnsi="Cambria"/>
          <w:rtl w:val="0"/>
        </w:rPr>
        <w:t xml:space="preserve">offer insight into the response of ecosystems to rising temperatures, but cross-site comparison is needed to determine both the general tendencies of warming responses and the context dependencies of deviations from those norms. These responses are not limited to the direct effects of temperature but also their indirect effects on soil moisture, a critical factor controlling ecosystem productivity and carbon fluxes. Here we introduce SWEDDIE: the first database to characterize the whole soil profile warming response across 26 distinct soil warming experiments, encompassing forest, grassland, cropland, tundra, and wetland ecosystems. SWEDDIE is needed because prior data bases and syntheses of warming effects on ecosystems were dominated by aboveground warming studies, many of which warmed soil modestly or negligibly during much of the growing season, and reported only growing season averages.</w:t>
      </w:r>
    </w:p>
    <w:p w:rsidR="00000000" w:rsidDel="00000000" w:rsidP="00000000" w:rsidRDefault="00000000" w:rsidRPr="00000000" w14:paraId="00000010">
      <w:pPr>
        <w:spacing w:after="200" w:lineRule="auto"/>
        <w:rPr>
          <w:rFonts w:ascii="Cambria" w:cs="Cambria" w:eastAsia="Cambria" w:hAnsi="Cambria"/>
        </w:rPr>
      </w:pPr>
      <w:r w:rsidDel="00000000" w:rsidR="00000000" w:rsidRPr="00000000">
        <w:rPr>
          <w:rFonts w:ascii="Cambria" w:cs="Cambria" w:eastAsia="Cambria" w:hAnsi="Cambria"/>
          <w:rtl w:val="0"/>
        </w:rPr>
        <w:t xml:space="preserve">We demonstrate the potential of the SWEDDIE database by quantifying soil temperature and moisture changes for each experiment as a function of depth, warming methodology, ambient climate conditions, and ecosystem, as well as the relationship between soil moisture and imposed warming. Warming attenuated with depth at sites with aboveground warming only, but increased with depth at sites with belowground warming only, as hypothesized. Warming led to soil drying at most sites, and drying was positively correlated with the magnitude of warming. However, the relationship between soil warming and soil drying varied by ecosystem: forest soils dried the most, while tundra soils became wetter with warming. Ambient climatic conditions also significantly influenced the relationship between experimental warming and drying, with more drying per degree of warming observed in soils with higher ambient moisture. </w:t>
      </w:r>
    </w:p>
    <w:p w:rsidR="00000000" w:rsidDel="00000000" w:rsidP="00000000" w:rsidRDefault="00000000" w:rsidRPr="00000000" w14:paraId="00000011">
      <w:pPr>
        <w:spacing w:after="200" w:lineRule="auto"/>
        <w:rPr>
          <w:rFonts w:ascii="Cambria" w:cs="Cambria" w:eastAsia="Cambria" w:hAnsi="Cambria"/>
        </w:rPr>
        <w:sectPr>
          <w:footerReference r:id="rId8" w:type="default"/>
          <w:type w:val="nextPage"/>
          <w:pgSz w:h="15840" w:w="12240" w:orient="portrait"/>
          <w:pgMar w:bottom="1440" w:top="1440" w:left="1440" w:right="1440" w:header="720" w:footer="720"/>
        </w:sectPr>
      </w:pPr>
      <w:r w:rsidDel="00000000" w:rsidR="00000000" w:rsidRPr="00000000">
        <w:rPr>
          <w:rFonts w:ascii="Cambria" w:cs="Cambria" w:eastAsia="Cambria" w:hAnsi="Cambria"/>
          <w:rtl w:val="0"/>
        </w:rPr>
        <w:t xml:space="preserve">These results underscore the importance of quantifying both observed warming and soil moisture changes when inferring ecosystem warming responses, as trends were not consistent across ecosystems or warming methodologies. Quantifying the impact of deep soil warming on the fundamental ecosystem properties of soil temperature and moisture provides a foundation for future synthesis efforts while demonstrating the power of this actively growing community </w:t>
      </w:r>
      <w:r w:rsidDel="00000000" w:rsidR="00000000" w:rsidRPr="00000000">
        <w:rPr>
          <w:rFonts w:ascii="Cambria" w:cs="Cambria" w:eastAsia="Cambria" w:hAnsi="Cambria"/>
          <w:rtl w:val="0"/>
        </w:rPr>
        <w:t xml:space="preserve">resource</w:t>
      </w:r>
      <w:r w:rsidDel="00000000" w:rsidR="00000000" w:rsidRPr="00000000">
        <w:rPr>
          <w:rFonts w:ascii="Cambria" w:cs="Cambria" w:eastAsia="Cambria" w:hAnsi="Cambria"/>
          <w:rtl w:val="0"/>
        </w:rPr>
        <w:t xml:space="preserve">.</w:t>
      </w:r>
    </w:p>
    <w:p w:rsidR="00000000" w:rsidDel="00000000" w:rsidP="00000000" w:rsidRDefault="00000000" w:rsidRPr="00000000" w14:paraId="00000012">
      <w:pPr>
        <w:pStyle w:val="Heading1"/>
        <w:spacing w:after="200" w:lineRule="auto"/>
        <w:rPr>
          <w:rFonts w:ascii="Cambria" w:cs="Cambria" w:eastAsia="Cambria" w:hAnsi="Cambria"/>
        </w:rPr>
      </w:pPr>
      <w:bookmarkStart w:colFirst="0" w:colLast="0" w:name="_vkgpwnrzkbxq" w:id="5"/>
      <w:bookmarkEnd w:id="5"/>
      <w:commentRangeStart w:id="12"/>
      <w:commentRangeStart w:id="13"/>
      <w:r w:rsidDel="00000000" w:rsidR="00000000" w:rsidRPr="00000000">
        <w:rPr>
          <w:rFonts w:ascii="Cambria" w:cs="Cambria" w:eastAsia="Cambria" w:hAnsi="Cambria"/>
          <w:rtl w:val="0"/>
        </w:rPr>
        <w:t xml:space="preserve">Intro</w:t>
      </w:r>
      <w:r w:rsidDel="00000000" w:rsidR="00000000" w:rsidRPr="00000000">
        <w:rPr>
          <w:rFonts w:ascii="Cambria" w:cs="Cambria" w:eastAsia="Cambria" w:hAnsi="Cambria"/>
          <w:rtl w:val="0"/>
        </w:rPr>
        <w:t xml:space="preserve">duction</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13">
      <w:pPr>
        <w:spacing w:after="200" w:lineRule="auto"/>
        <w:rPr>
          <w:rFonts w:ascii="Cambria" w:cs="Cambria" w:eastAsia="Cambria" w:hAnsi="Cambria"/>
        </w:rPr>
      </w:pPr>
      <w:r w:rsidDel="00000000" w:rsidR="00000000" w:rsidRPr="00000000">
        <w:rPr>
          <w:rFonts w:ascii="Cambria" w:cs="Cambria" w:eastAsia="Cambria" w:hAnsi="Cambria"/>
          <w:rtl w:val="0"/>
        </w:rPr>
        <w:t xml:space="preserve">Field warming experiments provide a unique opportunity to deepen understanding of how warming impacts specific ecosystem processes, yet insights from individual experiments are necessarily limited. For example, many experiments are limited in their duration, leading to omission or misconstruing of long term processes (Melillo et al., 2017). Additionally, experiments employ a variety of warming methodologies, which has the potential to affect warming responses differently, e.g., differences in soil warming with depth could alter the relative impact of warming on above versus belowground processes (Aronson et al., 2009; Reich, 2010; Wang et al., 2019). S</w:t>
      </w:r>
      <w:r w:rsidDel="00000000" w:rsidR="00000000" w:rsidRPr="00000000">
        <w:rPr>
          <w:rFonts w:ascii="Cambria" w:cs="Cambria" w:eastAsia="Cambria" w:hAnsi="Cambria"/>
          <w:rtl w:val="0"/>
        </w:rPr>
        <w:t xml:space="preserve">ynthesizing</w:t>
      </w:r>
      <w:r w:rsidDel="00000000" w:rsidR="00000000" w:rsidRPr="00000000">
        <w:rPr>
          <w:rFonts w:ascii="Cambria" w:cs="Cambria" w:eastAsia="Cambria" w:hAnsi="Cambria"/>
          <w:rtl w:val="0"/>
        </w:rPr>
        <w:t xml:space="preserve"> data across multiple warming experiments, ecosystems, and warming methodologies, with </w:t>
      </w:r>
      <w:r w:rsidDel="00000000" w:rsidR="00000000" w:rsidRPr="00000000">
        <w:rPr>
          <w:rFonts w:ascii="Cambria" w:cs="Cambria" w:eastAsia="Cambria" w:hAnsi="Cambria"/>
          <w:rtl w:val="0"/>
        </w:rPr>
        <w:t xml:space="preserve">explicit accounting for deep soil warming</w:t>
      </w:r>
      <w:r w:rsidDel="00000000" w:rsidR="00000000" w:rsidRPr="00000000">
        <w:rPr>
          <w:rFonts w:ascii="Cambria" w:cs="Cambria" w:eastAsia="Cambria" w:hAnsi="Cambria"/>
          <w:rtl w:val="0"/>
        </w:rPr>
        <w:t xml:space="preserve">, is needed to quantify the general principles of ecosystem responses to rising temperatures as well as potential methodological biases. The Soil Warming to Depth Data Integration Effort (SWEDDIE) is a new database created to support such synthesis and provide guidance for the design and implementation of future field warming experiments. </w:t>
      </w:r>
    </w:p>
    <w:p w:rsidR="00000000" w:rsidDel="00000000" w:rsidP="00000000" w:rsidRDefault="00000000" w:rsidRPr="00000000" w14:paraId="00000014">
      <w:pPr>
        <w:spacing w:after="200" w:lineRule="auto"/>
        <w:rPr>
          <w:rFonts w:ascii="Cambria" w:cs="Cambria" w:eastAsia="Cambria" w:hAnsi="Cambria"/>
        </w:rPr>
      </w:pPr>
      <w:r w:rsidDel="00000000" w:rsidR="00000000" w:rsidRPr="00000000">
        <w:rPr>
          <w:rFonts w:ascii="Cambria" w:cs="Cambria" w:eastAsia="Cambria" w:hAnsi="Cambria"/>
          <w:rtl w:val="0"/>
        </w:rPr>
        <w:t xml:space="preserve">The SWEDDIE database synthesizes data from the experiments of the DeepSoil2100 network of warming experiments. This network formed in early 2020 in recognition of the growing number of deep soil warming experiments, the opportunities for sharing data and practical knowledge for successfully warming the whole active zone of the soil, and the potential for multi-site synthesis activities (Torn et al., 2015; Protti-Sanchez et al., 2025). The majority of warming experiments do not actively warm or observe soil below 0.2 m, despite the fact that roots, microbes, and critical biogeochemical processes continue well below this depth in many soils (Hicks Pries et al., 2023). Yet, both near surface (≤ 0.01 m) and deep soil (≤ 1 m) temperatures are projected to increase at the same rate over the 20th century (Soong et al., 2020; Schmidt et al., 2001). Evidence that top and subsoil C are equally vulnerable to warming induced losses (Hicks Pries et al., 2017) is a prime example of the importance of explicitly considering whole soil warming responses. Alleviating the current bias towards shallow soil responses to warming is a key motivation for DeepSoil2100 and SWEDDIE. </w:t>
      </w:r>
    </w:p>
    <w:p w:rsidR="00000000" w:rsidDel="00000000" w:rsidP="00000000" w:rsidRDefault="00000000" w:rsidRPr="00000000" w14:paraId="00000015">
      <w:pPr>
        <w:spacing w:after="200" w:lineRule="auto"/>
        <w:rPr>
          <w:rFonts w:ascii="Cambria" w:cs="Cambria" w:eastAsia="Cambria" w:hAnsi="Cambria"/>
        </w:rPr>
      </w:pPr>
      <w:r w:rsidDel="00000000" w:rsidR="00000000" w:rsidRPr="00000000">
        <w:rPr>
          <w:rFonts w:ascii="Cambria" w:cs="Cambria" w:eastAsia="Cambria" w:hAnsi="Cambria"/>
          <w:rtl w:val="0"/>
        </w:rPr>
        <w:t xml:space="preserve">The results from warming experiments conducted over the past few decades document clear responses in plant, animal, and microbial productivity and growth (Warren et al., 2018; Singh et al., 2019; Stuble et al., 2021), biogeochemical cycling rates (Rustad et al., 2001; Bai et al., 2013; Lu et al., 2013), greenhouse gas fluxes (Yan et al., 2022), and biodiversity (Chung et al., 2013), yet these results are at times contradictory. Tropical soils, once thought to be relatively insensitive to warming (Koven et al., 2017), have shown unexpectedly large CO₂ emissions under experimental warming (Nottingham et al., 2020; Carter et al., 2020). Long term warming studies underscore the importance of the temporal dimension of warming responses (Melillo et al., 2017; Liang et al., 2024). Emerging understanding of the temperature sensitivity of soil biogeochemical processes suggest that warming induced increases in </w:t>
      </w:r>
      <w:commentRangeStart w:id="14"/>
      <w:r w:rsidDel="00000000" w:rsidR="00000000" w:rsidRPr="00000000">
        <w:rPr>
          <w:rFonts w:ascii="Cambria" w:cs="Cambria" w:eastAsia="Cambria" w:hAnsi="Cambria"/>
          <w:rtl w:val="0"/>
        </w:rPr>
        <w:t xml:space="preserve">fluxes</w:t>
      </w:r>
      <w:commentRangeEnd w:id="14"/>
      <w:r w:rsidDel="00000000" w:rsidR="00000000" w:rsidRPr="00000000">
        <w:commentReference w:id="14"/>
      </w:r>
      <w:r w:rsidDel="00000000" w:rsidR="00000000" w:rsidRPr="00000000">
        <w:rPr>
          <w:rFonts w:ascii="Cambria" w:cs="Cambria" w:eastAsia="Cambria" w:hAnsi="Cambria"/>
          <w:rtl w:val="0"/>
        </w:rPr>
        <w:t xml:space="preserve"> only occur with adequate soil moisture, and this is consistent across both forest and grassland ecosystems as well as across latitudinal gradients (Flanagan et al., 2005; Hicks Pries et al., 2017; Reich et al., 2018; Yang et al., 2022; Liang et al., 2024).</w:t>
      </w:r>
    </w:p>
    <w:p w:rsidR="00000000" w:rsidDel="00000000" w:rsidP="00000000" w:rsidRDefault="00000000" w:rsidRPr="00000000" w14:paraId="00000016">
      <w:pPr>
        <w:spacing w:after="200" w:lineRule="auto"/>
        <w:rPr>
          <w:rFonts w:ascii="Cambria" w:cs="Cambria" w:eastAsia="Cambria" w:hAnsi="Cambria"/>
        </w:rPr>
      </w:pPr>
      <w:r w:rsidDel="00000000" w:rsidR="00000000" w:rsidRPr="00000000">
        <w:rPr>
          <w:rFonts w:ascii="Cambria" w:cs="Cambria" w:eastAsia="Cambria" w:hAnsi="Cambria"/>
          <w:rtl w:val="0"/>
        </w:rPr>
        <w:t xml:space="preserve">S</w:t>
      </w:r>
      <w:commentRangeStart w:id="15"/>
      <w:commentRangeStart w:id="16"/>
      <w:r w:rsidDel="00000000" w:rsidR="00000000" w:rsidRPr="00000000">
        <w:rPr>
          <w:rFonts w:ascii="Cambria" w:cs="Cambria" w:eastAsia="Cambria" w:hAnsi="Cambria"/>
          <w:rtl w:val="0"/>
        </w:rPr>
        <w:t xml:space="preserve">oil moisture affects not only greenhouse gas fluxes, but uptake of soil water by vegetation, carbon allocation, plant and microbial </w:t>
      </w:r>
      <w:r w:rsidDel="00000000" w:rsidR="00000000" w:rsidRPr="00000000">
        <w:rPr>
          <w:rFonts w:ascii="Cambria" w:cs="Cambria" w:eastAsia="Cambria" w:hAnsi="Cambria"/>
          <w:rtl w:val="0"/>
        </w:rPr>
        <w:t xml:space="preserve">drought</w:t>
      </w:r>
      <w:r w:rsidDel="00000000" w:rsidR="00000000" w:rsidRPr="00000000">
        <w:rPr>
          <w:rFonts w:ascii="Cambria" w:cs="Cambria" w:eastAsia="Cambria" w:hAnsi="Cambria"/>
          <w:rtl w:val="0"/>
        </w:rPr>
        <w:t xml:space="preserve"> stress responses, soil oxygen availability, soil microbial movement, plant growth, and biogeochemical cycling rates (Walter, 2018).</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Cambria" w:cs="Cambria" w:eastAsia="Cambria" w:hAnsi="Cambria"/>
          <w:rtl w:val="0"/>
        </w:rPr>
        <w:t xml:space="preserve"> Previous research indicates that soils typically dry in response to experimental warming, but also that soil moisture responses to warming vary with ecosystem, ambient climate conditions, and depth (Xu et al., 2013). Recent work in a tropical forest warmed with infrared heaters found soil moisture dominated over vegetation temperature in controlling plant physiological responses to warming (Carter et al., 2020). Similarly, soil moisture exerted a stronger effect on belowground C allocation than warming in a tallgrass prairie ecosystem (Xu et al., 2013). Soil moisture is also hypothesized to be one of the factors controlling potential microbial acclimation to warming, including shifts in carbon use efficiency (CUE) (Allison et al., 2008; Manzoni et al., 2012). However, a recent metaanalysis of field warming studies found limited support for warming induced shifts in CUE, implicating soil moisture as one of the potential constraints on theorized acclimation along with warming methodology (Zhang et al., 2024). </w:t>
      </w:r>
    </w:p>
    <w:p w:rsidR="00000000" w:rsidDel="00000000" w:rsidP="00000000" w:rsidRDefault="00000000" w:rsidRPr="00000000" w14:paraId="00000017">
      <w:pPr>
        <w:spacing w:after="200" w:lineRule="auto"/>
        <w:rPr>
          <w:rFonts w:ascii="Cambria" w:cs="Cambria" w:eastAsia="Cambria" w:hAnsi="Cambria"/>
        </w:rPr>
      </w:pPr>
      <w:r w:rsidDel="00000000" w:rsidR="00000000" w:rsidRPr="00000000">
        <w:rPr>
          <w:rFonts w:ascii="Cambria" w:cs="Cambria" w:eastAsia="Cambria" w:hAnsi="Cambria"/>
          <w:rtl w:val="0"/>
        </w:rPr>
        <w:t xml:space="preserve">Various methods have been developed to manipulate soil temperature in field experiments. </w:t>
      </w:r>
      <w:r w:rsidDel="00000000" w:rsidR="00000000" w:rsidRPr="00000000">
        <w:rPr>
          <w:rFonts w:ascii="Cambria" w:cs="Cambria" w:eastAsia="Cambria" w:hAnsi="Cambria"/>
          <w:rtl w:val="0"/>
        </w:rPr>
        <w:t xml:space="preserve">The</w:t>
      </w:r>
      <w:r w:rsidDel="00000000" w:rsidR="00000000" w:rsidRPr="00000000">
        <w:rPr>
          <w:rFonts w:ascii="Cambria" w:cs="Cambria" w:eastAsia="Cambria" w:hAnsi="Cambria"/>
          <w:rtl w:val="0"/>
        </w:rPr>
        <w:t xml:space="preserve"> most common approach to temperature manipulation in a field setting has involved the use of passive methods, </w:t>
      </w:r>
      <w:r w:rsidDel="00000000" w:rsidR="00000000" w:rsidRPr="00000000">
        <w:rPr>
          <w:rFonts w:ascii="Cambria" w:cs="Cambria" w:eastAsia="Cambria" w:hAnsi="Cambria"/>
          <w:rtl w:val="0"/>
        </w:rPr>
        <w:t xml:space="preserve">such as passive open topped chambers (OTCs)</w:t>
      </w:r>
      <w:r w:rsidDel="00000000" w:rsidR="00000000" w:rsidRPr="00000000">
        <w:rPr>
          <w:rFonts w:ascii="Cambria" w:cs="Cambria" w:eastAsia="Cambria" w:hAnsi="Cambria"/>
          <w:rtl w:val="0"/>
        </w:rPr>
        <w:t xml:space="preserve"> (Hollister et al., </w:t>
      </w:r>
      <w:r w:rsidDel="00000000" w:rsidR="00000000" w:rsidRPr="00000000">
        <w:rPr>
          <w:rFonts w:ascii="Cambria" w:cs="Cambria" w:eastAsia="Cambria" w:hAnsi="Cambria"/>
          <w:rtl w:val="0"/>
        </w:rPr>
        <w:t xml:space="preserve">202</w:t>
      </w:r>
      <w:r w:rsidDel="00000000" w:rsidR="00000000" w:rsidRPr="00000000">
        <w:rPr>
          <w:rFonts w:ascii="Cambria" w:cs="Cambria" w:eastAsia="Cambria" w:hAnsi="Cambria"/>
          <w:rtl w:val="0"/>
        </w:rPr>
        <w:t xml:space="preserve">3). These methods are inexpensive and result in minimal disturbance to the soil, yet the presence of the chamber confounds warming impacts on vegetation through alterations in canopy light penetration and herbivory, and can alter evapotranspiration rates as well (Aronson et al., 2009; Hollister et al., 2023). Aboveground infrared radiation (IR) heaters are a commonly applied approach to active warming that have the advantage of lower </w:t>
      </w:r>
      <w:r w:rsidDel="00000000" w:rsidR="00000000" w:rsidRPr="00000000">
        <w:rPr>
          <w:rFonts w:ascii="Cambria" w:cs="Cambria" w:eastAsia="Cambria" w:hAnsi="Cambria"/>
          <w:rtl w:val="0"/>
        </w:rPr>
        <w:t xml:space="preserve">installation</w:t>
      </w:r>
      <w:r w:rsidDel="00000000" w:rsidR="00000000" w:rsidRPr="00000000">
        <w:rPr>
          <w:rFonts w:ascii="Cambria" w:cs="Cambria" w:eastAsia="Cambria" w:hAnsi="Cambria"/>
          <w:rtl w:val="0"/>
        </w:rPr>
        <w:t xml:space="preserve"> cost than resistance cable or rod installations (although typically with higher operational costs) (Aronson et al., 2009). Aboveground IR methods can warm both vegetation and soil. However, the extent and depth of soil warming depends strongly on the vegetative cover and these methods </w:t>
      </w:r>
      <w:r w:rsidDel="00000000" w:rsidR="00000000" w:rsidRPr="00000000">
        <w:rPr>
          <w:rFonts w:ascii="Cambria" w:cs="Cambria" w:eastAsia="Cambria" w:hAnsi="Cambria"/>
          <w:rtl w:val="0"/>
        </w:rPr>
        <w:t xml:space="preserve"> may only warm soils outside of peak vegetation season due to canopy interception of IR (Rich et al. 2015)</w:t>
      </w:r>
      <w:r w:rsidDel="00000000" w:rsidR="00000000" w:rsidRPr="00000000">
        <w:rPr>
          <w:rFonts w:ascii="Cambria" w:cs="Cambria" w:eastAsia="Cambria" w:hAnsi="Cambria"/>
          <w:rtl w:val="0"/>
        </w:rPr>
        <w:t xml:space="preserve">. Buried resistance cables or vertical rods have the advantage of heating soil more evenly over space and time, and enable warming to reach higher temperature targets, such as those that align with end- of- century predictions. On the other hand, installing these methods are more costly and result in more </w:t>
      </w:r>
      <w:r w:rsidDel="00000000" w:rsidR="00000000" w:rsidRPr="00000000">
        <w:rPr>
          <w:rFonts w:ascii="Cambria" w:cs="Cambria" w:eastAsia="Cambria" w:hAnsi="Cambria"/>
          <w:rtl w:val="0"/>
        </w:rPr>
        <w:t xml:space="preserve">disturbance</w:t>
      </w:r>
      <w:r w:rsidDel="00000000" w:rsidR="00000000" w:rsidRPr="00000000">
        <w:rPr>
          <w:rFonts w:ascii="Cambria" w:cs="Cambria" w:eastAsia="Cambria" w:hAnsi="Cambria"/>
          <w:rtl w:val="0"/>
        </w:rPr>
        <w:t xml:space="preserve"> to the soil than aboveground methods (Peterjohn et al., 1993; Aronson et al., 2009; Rich et al., 2015; Torn et al., 2015; Hanson et al., 2017). Given the variety of warming methodologies across the experiments in SWEDDIE, as well as differences in the seasonality of imposed warming, </w:t>
      </w:r>
      <w:r w:rsidDel="00000000" w:rsidR="00000000" w:rsidRPr="00000000">
        <w:rPr>
          <w:rFonts w:ascii="Cambria" w:cs="Cambria" w:eastAsia="Cambria" w:hAnsi="Cambria"/>
          <w:rtl w:val="0"/>
        </w:rPr>
        <w:t xml:space="preserve">the first step toward effective synthesis of these data must be quantifying this variation along temporal and spatial gradients in a framework that facilitates quantitative comparison. </w:t>
      </w:r>
      <w:r w:rsidDel="00000000" w:rsidR="00000000" w:rsidRPr="00000000">
        <w:rPr>
          <w:rFonts w:ascii="Cambria" w:cs="Cambria" w:eastAsia="Cambria" w:hAnsi="Cambria"/>
          <w:rtl w:val="0"/>
        </w:rPr>
        <w:t xml:space="preserve">This has proven to be true for plant responses to warming as well, where metaanalysis suggests that warming methodology and experimental duration are critical factors influencing observed ecophysiological plant responses to warming (Wang et al., 2019). </w:t>
      </w:r>
    </w:p>
    <w:p w:rsidR="00000000" w:rsidDel="00000000" w:rsidP="00000000" w:rsidRDefault="00000000" w:rsidRPr="00000000" w14:paraId="00000018">
      <w:pPr>
        <w:spacing w:after="200" w:lineRule="auto"/>
        <w:rPr>
          <w:rFonts w:ascii="Cambria" w:cs="Cambria" w:eastAsia="Cambria" w:hAnsi="Cambria"/>
        </w:rPr>
      </w:pPr>
      <w:r w:rsidDel="00000000" w:rsidR="00000000" w:rsidRPr="00000000">
        <w:rPr>
          <w:rFonts w:ascii="Cambria" w:cs="Cambria" w:eastAsia="Cambria" w:hAnsi="Cambria"/>
          <w:rtl w:val="0"/>
        </w:rPr>
        <w:t xml:space="preserve">The goals of this paper are twofold: 1) introduce the SWEDDIE database </w:t>
      </w:r>
      <w:commentRangeStart w:id="17"/>
      <w:r w:rsidDel="00000000" w:rsidR="00000000" w:rsidRPr="00000000">
        <w:rPr>
          <w:rFonts w:ascii="Cambria" w:cs="Cambria" w:eastAsia="Cambria" w:hAnsi="Cambria"/>
          <w:rtl w:val="0"/>
        </w:rPr>
        <w:t xml:space="preserve">and quantify realized soil warming to depth across experiments and methodologies</w:t>
      </w:r>
      <w:commentRangeEnd w:id="17"/>
      <w:r w:rsidDel="00000000" w:rsidR="00000000" w:rsidRPr="00000000">
        <w:commentReference w:id="17"/>
      </w:r>
      <w:r w:rsidDel="00000000" w:rsidR="00000000" w:rsidRPr="00000000">
        <w:rPr>
          <w:rFonts w:ascii="Cambria" w:cs="Cambria" w:eastAsia="Cambria" w:hAnsi="Cambria"/>
          <w:rtl w:val="0"/>
        </w:rPr>
        <w:t xml:space="preserve">; and 2) demonstrate the potential of SWEDDIE by documenting the impacts of experimental warming on soil moisture. Specifically, we ask: does experimental warming lead to changes in soil moisture? How are potential soil moisture changes under experimental warming affected by ecosystem type, depth, warming methodology, and ambient soil temperature and moisture? This analysis of experimental warming efficacy and soil moisture change is intended to provide a baseline for future synthesis work, while simultaneously outlining the potential benefits and challenges of synthesizing in situ deep soil warming data. </w:t>
      </w:r>
    </w:p>
    <w:p w:rsidR="00000000" w:rsidDel="00000000" w:rsidP="00000000" w:rsidRDefault="00000000" w:rsidRPr="00000000" w14:paraId="00000019">
      <w:pPr>
        <w:spacing w:after="200" w:lineRule="auto"/>
        <w:rPr>
          <w:rFonts w:ascii="Cambria" w:cs="Cambria" w:eastAsia="Cambria" w:hAnsi="Cambria"/>
        </w:rPr>
      </w:pPr>
      <w:r w:rsidDel="00000000" w:rsidR="00000000" w:rsidRPr="00000000">
        <w:rPr>
          <w:rFonts w:ascii="Cambria" w:cs="Cambria" w:eastAsia="Cambria" w:hAnsi="Cambria"/>
          <w:rtl w:val="0"/>
        </w:rPr>
        <w:t xml:space="preserve">We developed two basic hypotheses regarding: 1) the relationship between warming methodology and observed soil temperature depth profiles, 2) the relationship between warming and soil moisture, i.e., with respect to ecosystem type, and ambient soil climate conditions:</w:t>
      </w:r>
    </w:p>
    <w:p w:rsidR="00000000" w:rsidDel="00000000" w:rsidP="00000000" w:rsidRDefault="00000000" w:rsidRPr="00000000" w14:paraId="0000001A">
      <w:pPr>
        <w:numPr>
          <w:ilvl w:val="0"/>
          <w:numId w:val="1"/>
        </w:numPr>
        <w:spacing w:after="0" w:after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Experimental warming will attenuate with depth at sites with aboveground warming only, increase with depth with belowground warming only, and be most consistent with depth with both above and belowground warming.</w:t>
      </w:r>
    </w:p>
    <w:p w:rsidR="00000000" w:rsidDel="00000000" w:rsidP="00000000" w:rsidRDefault="00000000" w:rsidRPr="00000000" w14:paraId="0000001B">
      <w:pPr>
        <w:numPr>
          <w:ilvl w:val="0"/>
          <w:numId w:val="1"/>
        </w:numPr>
        <w:spacing w:after="200" w:lineRule="auto"/>
        <w:ind w:left="720" w:hanging="360"/>
        <w:rPr>
          <w:rFonts w:ascii="Cambria" w:cs="Cambria" w:eastAsia="Cambria" w:hAnsi="Cambria"/>
        </w:rPr>
      </w:pPr>
      <w:r w:rsidDel="00000000" w:rsidR="00000000" w:rsidRPr="00000000">
        <w:rPr>
          <w:rFonts w:ascii="Cambria" w:cs="Cambria" w:eastAsia="Cambria" w:hAnsi="Cambria"/>
          <w:rtl w:val="0"/>
        </w:rPr>
        <w:t xml:space="preserve">Soil warming will lead to soil drying, but: (a)  the magnitude of soil drying in response warming will vary across ecosystems, and (b) the magnitude of soil drying in response warming </w:t>
      </w:r>
      <w:r w:rsidDel="00000000" w:rsidR="00000000" w:rsidRPr="00000000">
        <w:rPr>
          <w:rFonts w:ascii="Cambria" w:cs="Cambria" w:eastAsia="Cambria" w:hAnsi="Cambria"/>
          <w:rtl w:val="0"/>
        </w:rPr>
        <w:t xml:space="preserve">will be greater in soils with higher ambient soil moisture, in line with </w:t>
      </w:r>
      <w:r w:rsidDel="00000000" w:rsidR="00000000" w:rsidRPr="00000000">
        <w:rPr>
          <w:rFonts w:ascii="Cambria" w:cs="Cambria" w:eastAsia="Cambria" w:hAnsi="Cambria"/>
          <w:rtl w:val="0"/>
        </w:rPr>
        <w:t xml:space="preserve">current understanding of the physical relationship between soil moisture and evaporation.</w:t>
      </w:r>
    </w:p>
    <w:p w:rsidR="00000000" w:rsidDel="00000000" w:rsidP="00000000" w:rsidRDefault="00000000" w:rsidRPr="00000000" w14:paraId="0000001C">
      <w:pPr>
        <w:pStyle w:val="Heading1"/>
        <w:spacing w:after="200" w:lineRule="auto"/>
        <w:rPr>
          <w:rFonts w:ascii="Cambria" w:cs="Cambria" w:eastAsia="Cambria" w:hAnsi="Cambria"/>
        </w:rPr>
      </w:pPr>
      <w:bookmarkStart w:colFirst="0" w:colLast="0" w:name="_eidt9vh4dknf" w:id="6"/>
      <w:bookmarkEnd w:id="6"/>
      <w:r w:rsidDel="00000000" w:rsidR="00000000" w:rsidRPr="00000000">
        <w:rPr>
          <w:rFonts w:ascii="Cambria" w:cs="Cambria" w:eastAsia="Cambria" w:hAnsi="Cambria"/>
          <w:rtl w:val="0"/>
        </w:rPr>
        <w:t xml:space="preserve">Methods</w:t>
      </w:r>
      <w:r w:rsidDel="00000000" w:rsidR="00000000" w:rsidRPr="00000000">
        <w:rPr>
          <w:rtl w:val="0"/>
        </w:rPr>
      </w:r>
    </w:p>
    <w:p w:rsidR="00000000" w:rsidDel="00000000" w:rsidP="00000000" w:rsidRDefault="00000000" w:rsidRPr="00000000" w14:paraId="0000001D">
      <w:pPr>
        <w:pStyle w:val="Heading2"/>
        <w:spacing w:after="200" w:lineRule="auto"/>
        <w:rPr>
          <w:rFonts w:ascii="Cambria" w:cs="Cambria" w:eastAsia="Cambria" w:hAnsi="Cambria"/>
        </w:rPr>
      </w:pPr>
      <w:bookmarkStart w:colFirst="0" w:colLast="0" w:name="_ai8rb8f58dg2" w:id="7"/>
      <w:bookmarkEnd w:id="7"/>
      <w:r w:rsidDel="00000000" w:rsidR="00000000" w:rsidRPr="00000000">
        <w:rPr>
          <w:rFonts w:ascii="Cambria" w:cs="Cambria" w:eastAsia="Cambria" w:hAnsi="Cambria"/>
          <w:rtl w:val="0"/>
        </w:rPr>
        <w:t xml:space="preserve">Scope and experiment </w:t>
      </w:r>
      <w:r w:rsidDel="00000000" w:rsidR="00000000" w:rsidRPr="00000000">
        <w:rPr>
          <w:rFonts w:ascii="Cambria" w:cs="Cambria" w:eastAsia="Cambria" w:hAnsi="Cambria"/>
          <w:rtl w:val="0"/>
        </w:rPr>
        <w:t xml:space="preserve">criteria</w:t>
      </w:r>
      <w:r w:rsidDel="00000000" w:rsidR="00000000" w:rsidRPr="00000000">
        <w:rPr>
          <w:rtl w:val="0"/>
        </w:rPr>
      </w:r>
    </w:p>
    <w:p w:rsidR="00000000" w:rsidDel="00000000" w:rsidP="00000000" w:rsidRDefault="00000000" w:rsidRPr="00000000" w14:paraId="0000001E">
      <w:pPr>
        <w:spacing w:after="200" w:lineRule="auto"/>
        <w:rPr>
          <w:rFonts w:ascii="Cambria" w:cs="Cambria" w:eastAsia="Cambria" w:hAnsi="Cambria"/>
        </w:rPr>
      </w:pPr>
      <w:r w:rsidDel="00000000" w:rsidR="00000000" w:rsidRPr="00000000">
        <w:rPr>
          <w:rFonts w:ascii="Cambria" w:cs="Cambria" w:eastAsia="Cambria" w:hAnsi="Cambria"/>
          <w:rtl w:val="0"/>
        </w:rPr>
        <w:t xml:space="preserve">The SWEDDIE database (hereafter SWEDDIE) builds on data gathered from experiments in the DeepSoil 2100 network. The DeepSoil2100 network is a consortium of independently operated field soil warming experiments with a shared interest in the impacts of whole soil warming. From this perspective the ideal experiment is one in which</w:t>
      </w:r>
      <w:r w:rsidDel="00000000" w:rsidR="00000000" w:rsidRPr="00000000">
        <w:rPr>
          <w:rFonts w:ascii="Cambria" w:cs="Cambria" w:eastAsia="Cambria" w:hAnsi="Cambria"/>
          <w:rtl w:val="0"/>
        </w:rPr>
        <w:t xml:space="preserve"> a mean change in temperature ≥ +1 °C is measured at a depth ≥ 0.2 m over ≥ 1 y. </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Although</w:t>
      </w:r>
      <w:r w:rsidDel="00000000" w:rsidR="00000000" w:rsidRPr="00000000">
        <w:rPr>
          <w:rFonts w:ascii="Cambria" w:cs="Cambria" w:eastAsia="Cambria" w:hAnsi="Cambria"/>
          <w:rtl w:val="0"/>
        </w:rPr>
        <w:t xml:space="preserve"> not all of the DeepSoil2100 experiments meet all of these criteria</w:t>
      </w:r>
      <w:r w:rsidDel="00000000" w:rsidR="00000000" w:rsidRPr="00000000">
        <w:rPr>
          <w:rFonts w:ascii="Cambria" w:cs="Cambria" w:eastAsia="Cambria" w:hAnsi="Cambria"/>
          <w:rtl w:val="0"/>
        </w:rPr>
        <w:t xml:space="preserve">, exceptions have been made on a case-by-case basis due to under-representation of the studied ecosystem or long experimental duration. </w:t>
      </w:r>
      <w:r w:rsidDel="00000000" w:rsidR="00000000" w:rsidRPr="00000000">
        <w:rPr>
          <w:rFonts w:ascii="Cambria" w:cs="Cambria" w:eastAsia="Cambria" w:hAnsi="Cambria"/>
          <w:rtl w:val="0"/>
        </w:rPr>
        <w:t xml:space="preserve">We </w:t>
      </w:r>
      <w:r w:rsidDel="00000000" w:rsidR="00000000" w:rsidRPr="00000000">
        <w:rPr>
          <w:rFonts w:ascii="Cambria" w:cs="Cambria" w:eastAsia="Cambria" w:hAnsi="Cambria"/>
          <w:rtl w:val="0"/>
        </w:rPr>
        <w:t xml:space="preserve">excluded experiments that used only passive open top chamber methods for soil warming, primarily because those methods do not warm the soil beyond ca. the top 0.1 m, and the magnitude of warming </w:t>
      </w:r>
      <w:r w:rsidDel="00000000" w:rsidR="00000000" w:rsidRPr="00000000">
        <w:rPr>
          <w:rFonts w:ascii="Cambria" w:cs="Cambria" w:eastAsia="Cambria" w:hAnsi="Cambria"/>
          <w:rtl w:val="0"/>
        </w:rPr>
        <w:t xml:space="preserve">reported</w:t>
      </w:r>
      <w:r w:rsidDel="00000000" w:rsidR="00000000" w:rsidRPr="00000000">
        <w:rPr>
          <w:rFonts w:ascii="Cambria" w:cs="Cambria" w:eastAsia="Cambria" w:hAnsi="Cambria"/>
          <w:rtl w:val="0"/>
        </w:rPr>
        <w:t xml:space="preserve"> in the literature is </w:t>
      </w:r>
      <w:r w:rsidDel="00000000" w:rsidR="00000000" w:rsidRPr="00000000">
        <w:rPr>
          <w:rFonts w:ascii="Cambria" w:cs="Cambria" w:eastAsia="Cambria" w:hAnsi="Cambria"/>
          <w:rtl w:val="0"/>
        </w:rPr>
        <w:t xml:space="preserve">inconsistent and variable </w:t>
      </w:r>
      <w:r w:rsidDel="00000000" w:rsidR="00000000" w:rsidRPr="00000000">
        <w:rPr>
          <w:rFonts w:ascii="Cambria" w:cs="Cambria" w:eastAsia="Cambria" w:hAnsi="Cambria"/>
          <w:rtl w:val="0"/>
        </w:rPr>
        <w:t xml:space="preserve">(Hollister et al., </w:t>
      </w:r>
      <w:r w:rsidDel="00000000" w:rsidR="00000000" w:rsidRPr="00000000">
        <w:rPr>
          <w:rFonts w:ascii="Cambria" w:cs="Cambria" w:eastAsia="Cambria" w:hAnsi="Cambria"/>
          <w:rtl w:val="0"/>
        </w:rPr>
        <w:t xml:space="preserve">202</w:t>
      </w:r>
      <w:r w:rsidDel="00000000" w:rsidR="00000000" w:rsidRPr="00000000">
        <w:rPr>
          <w:rFonts w:ascii="Cambria" w:cs="Cambria" w:eastAsia="Cambria" w:hAnsi="Cambria"/>
          <w:rtl w:val="0"/>
        </w:rPr>
        <w:t xml:space="preserve">3). Warming at all but two (Lyon Arboretum, Stillberg) of the 23 experiments in SWEDDIE is ongoing.</w:t>
      </w:r>
    </w:p>
    <w:p w:rsidR="00000000" w:rsidDel="00000000" w:rsidP="00000000" w:rsidRDefault="00000000" w:rsidRPr="00000000" w14:paraId="0000001F">
      <w:pPr>
        <w:spacing w:after="200" w:lineRule="auto"/>
        <w:rPr>
          <w:rFonts w:ascii="Cambria" w:cs="Cambria" w:eastAsia="Cambria" w:hAnsi="Cambria"/>
        </w:rPr>
      </w:pPr>
      <w:r w:rsidDel="00000000" w:rsidR="00000000" w:rsidRPr="00000000">
        <w:rPr>
          <w:rFonts w:ascii="Cambria" w:cs="Cambria" w:eastAsia="Cambria" w:hAnsi="Cambria"/>
          <w:rtl w:val="0"/>
        </w:rPr>
        <w:t xml:space="preserve">SWEDDIE consists of both publicly accessible and network-only data tiers. This approach is designed to maximize community engagement by lowering the barriers to data sharing within the network while promoting public data sharing for already published datasets. SWEDDIE is hosted by the Environmental Systems Science Data Infrastructure for a Virtual Ecosystem (ESS-DIVE), which is a web-based data repository that defines generalized metadata standards, as well as providing automatic generation of digital object identifiers (DOIs), data sharing and management, as well as querying and reporting tools (Agarwal et al., 2017). The SWEDDIE metadata standards meet the minimum ESS-DIVE requirements, but have been adapted for the specific needs of a soil-focused ecosystem warming experiment database and to facilitate harmonization of variables within our data model. Data ingestion, manipulation tools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and both querying and reporting functionality for SWEDDIE are also available in a </w:t>
      </w:r>
      <w:commentRangeStart w:id="18"/>
      <w:commentRangeStart w:id="19"/>
      <w:commentRangeStart w:id="20"/>
      <w:r w:rsidDel="00000000" w:rsidR="00000000" w:rsidRPr="00000000">
        <w:rPr>
          <w:rFonts w:ascii="Cambria" w:cs="Cambria" w:eastAsia="Cambria" w:hAnsi="Cambria"/>
          <w:rtl w:val="0"/>
        </w:rPr>
        <w:t xml:space="preserve">companion R package</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sweddie</w:t>
      </w:r>
      <w:r w:rsidDel="00000000" w:rsidR="00000000" w:rsidRPr="00000000">
        <w:rPr>
          <w:rFonts w:ascii="Cambria" w:cs="Cambria" w:eastAsia="Cambria" w:hAnsi="Cambria"/>
          <w:rtl w:val="0"/>
        </w:rPr>
        <w:t xml:space="preserve">. However, these can be expanded to other coding languages or software environments in the future pending community interest and engagement. </w:t>
      </w:r>
    </w:p>
    <w:p w:rsidR="00000000" w:rsidDel="00000000" w:rsidP="00000000" w:rsidRDefault="00000000" w:rsidRPr="00000000" w14:paraId="00000020">
      <w:pPr>
        <w:pStyle w:val="Heading2"/>
        <w:spacing w:after="200" w:lineRule="auto"/>
        <w:rPr>
          <w:rFonts w:ascii="Cambria" w:cs="Cambria" w:eastAsia="Cambria" w:hAnsi="Cambria"/>
        </w:rPr>
      </w:pPr>
      <w:bookmarkStart w:colFirst="0" w:colLast="0" w:name="_fl56cfiec4i6" w:id="8"/>
      <w:bookmarkEnd w:id="8"/>
      <w:r w:rsidDel="00000000" w:rsidR="00000000" w:rsidRPr="00000000">
        <w:rPr>
          <w:rFonts w:ascii="Cambria" w:cs="Cambria" w:eastAsia="Cambria" w:hAnsi="Cambria"/>
          <w:rtl w:val="0"/>
        </w:rPr>
        <w:t xml:space="preserve">Site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characteristics</w:t>
      </w:r>
      <w:r w:rsidDel="00000000" w:rsidR="00000000" w:rsidRPr="00000000">
        <w:rPr>
          <w:rtl w:val="0"/>
        </w:rPr>
      </w:r>
    </w:p>
    <w:p w:rsidR="00000000" w:rsidDel="00000000" w:rsidP="00000000" w:rsidRDefault="00000000" w:rsidRPr="00000000" w14:paraId="00000021">
      <w:pPr>
        <w:spacing w:after="20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rtl w:val="0"/>
        </w:rPr>
        <w:t xml:space="preserve">experiment</w:t>
      </w:r>
      <w:r w:rsidDel="00000000" w:rsidR="00000000" w:rsidRPr="00000000">
        <w:rPr>
          <w:rFonts w:ascii="Cambria" w:cs="Cambria" w:eastAsia="Cambria" w:hAnsi="Cambria"/>
          <w:rtl w:val="0"/>
        </w:rPr>
        <w:t xml:space="preserve">s in SWEDDIE (n = 23) cover a wide range of biomes and climate regimes.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(Fig. 1, SI Table 1). The most represented ecosystems in SWEDDIE are temperate grasslands (n = 5) and forests (n = 5), followed by temperate coastal saline wetlands, tropical forest, and tundra (n = 3 each), then temperate croplands and </w:t>
      </w:r>
      <w:r w:rsidDel="00000000" w:rsidR="00000000" w:rsidRPr="00000000">
        <w:rPr>
          <w:rFonts w:ascii="Cambria" w:cs="Cambria" w:eastAsia="Cambria" w:hAnsi="Cambria"/>
          <w:rtl w:val="0"/>
        </w:rPr>
        <w:t xml:space="preserve">boreal forest (</w:t>
      </w:r>
      <w:r w:rsidDel="00000000" w:rsidR="00000000" w:rsidRPr="00000000">
        <w:rPr>
          <w:rFonts w:ascii="Cambria" w:cs="Cambria" w:eastAsia="Cambria" w:hAnsi="Cambria"/>
          <w:rtl w:val="0"/>
        </w:rPr>
        <w:t xml:space="preserve">n = 2 each), and lastly one boreal ombrotrophic peatland and one subtropical forest ecosystem. All but one experiment (FutureClim) is located in the northern hemisphere.</w:t>
      </w:r>
      <w:r w:rsidDel="00000000" w:rsidR="00000000" w:rsidRPr="00000000">
        <w:rPr>
          <w:rtl w:val="0"/>
        </w:rPr>
      </w:r>
    </w:p>
    <w:p w:rsidR="00000000" w:rsidDel="00000000" w:rsidP="00000000" w:rsidRDefault="00000000" w:rsidRPr="00000000" w14:paraId="00000022">
      <w:pPr>
        <w:spacing w:after="200" w:lineRule="auto"/>
        <w:rPr>
          <w:rFonts w:ascii="Cambria" w:cs="Cambria" w:eastAsia="Cambria" w:hAnsi="Cambria"/>
        </w:rPr>
      </w:pPr>
      <w:commentRangeStart w:id="21"/>
      <w:commentRangeStart w:id="22"/>
      <w:r w:rsidDel="00000000" w:rsidR="00000000" w:rsidRPr="00000000">
        <w:rPr>
          <w:rFonts w:ascii="Cambria" w:cs="Cambria" w:eastAsia="Cambria" w:hAnsi="Cambria"/>
          <w:rtl w:val="0"/>
        </w:rPr>
        <w:t xml:space="preserve">Experiments in SWEDDIE employ a range of methods for warming soils (</w:t>
      </w:r>
      <w:hyperlink r:id="rId9">
        <w:r w:rsidDel="00000000" w:rsidR="00000000" w:rsidRPr="00000000">
          <w:rPr>
            <w:rFonts w:ascii="Cambria" w:cs="Cambria" w:eastAsia="Cambria" w:hAnsi="Cambria"/>
            <w:color w:val="1155cc"/>
            <w:highlight w:val="yellow"/>
            <w:u w:val="single"/>
            <w:rtl w:val="0"/>
          </w:rPr>
          <w:t xml:space="preserve">Table 1</w:t>
        </w:r>
      </w:hyperlink>
      <w:r w:rsidDel="00000000" w:rsidR="00000000" w:rsidRPr="00000000">
        <w:rPr>
          <w:rFonts w:ascii="Cambria" w:cs="Cambria" w:eastAsia="Cambria" w:hAnsi="Cambria"/>
          <w:rtl w:val="0"/>
        </w:rPr>
        <w:t xml:space="preserve">).</w:t>
      </w:r>
      <w:commentRangeEnd w:id="21"/>
      <w:r w:rsidDel="00000000" w:rsidR="00000000" w:rsidRPr="00000000">
        <w:commentReference w:id="21"/>
      </w:r>
      <w:commentRangeEnd w:id="22"/>
      <w:r w:rsidDel="00000000" w:rsidR="00000000" w:rsidRPr="00000000">
        <w:commentReference w:id="22"/>
      </w:r>
      <w:r w:rsidDel="00000000" w:rsidR="00000000" w:rsidRPr="00000000">
        <w:rPr>
          <w:rFonts w:ascii="Cambria" w:cs="Cambria" w:eastAsia="Cambria" w:hAnsi="Cambria"/>
          <w:rtl w:val="0"/>
        </w:rPr>
        <w:t xml:space="preserve"> Belowground warming methods include buried resistance cables and rods, as well as natural geothermal warming. Resistance rods are typically employed to accomplish deep soil warming, while resistance cables are typically used to improve uniformity of warming at the soil surface. In this study the term “resistance rod” refers to vertically installed stainless steel housing fitted with a length of resistance heating cable and packed with insulating material, e.g., sand. A few experiments only employ cables for belowground warming (Achenkirch, B4WarmED, Harvard Forest), while the ForHot experiment is unique in that the heated plots were warmed from below by geothermally-heated groundwater (Sigurdsson et al., 2016). </w:t>
      </w:r>
    </w:p>
    <w:p w:rsidR="00000000" w:rsidDel="00000000" w:rsidP="00000000" w:rsidRDefault="00000000" w:rsidRPr="00000000" w14:paraId="00000023">
      <w:pPr>
        <w:spacing w:after="200" w:lineRule="auto"/>
        <w:rPr>
          <w:rFonts w:ascii="Cambria" w:cs="Cambria" w:eastAsia="Cambria" w:hAnsi="Cambria"/>
        </w:rPr>
      </w:pPr>
      <w:r w:rsidDel="00000000" w:rsidR="00000000" w:rsidRPr="00000000">
        <w:rPr>
          <w:rFonts w:ascii="Cambria" w:cs="Cambria" w:eastAsia="Cambria" w:hAnsi="Cambria"/>
          <w:rtl w:val="0"/>
        </w:rPr>
        <w:t xml:space="preserve">Aboveground warming methods are more varied and include infrared radiation (IR) heaters, passive OTCs, </w:t>
      </w:r>
      <w:ins w:author="Peter Reich" w:id="1" w:date="2025-10-22T00:55:33Z">
        <w:r w:rsidDel="00000000" w:rsidR="00000000" w:rsidRPr="00000000">
          <w:rPr>
            <w:rFonts w:ascii="Cambria" w:cs="Cambria" w:eastAsia="Cambria" w:hAnsi="Cambria"/>
            <w:rtl w:val="0"/>
          </w:rPr>
          <w:t xml:space="preserve">active </w:t>
        </w:r>
      </w:ins>
      <w:r w:rsidDel="00000000" w:rsidR="00000000" w:rsidRPr="00000000">
        <w:rPr>
          <w:rFonts w:ascii="Cambria" w:cs="Cambria" w:eastAsia="Cambria" w:hAnsi="Cambria"/>
          <w:rtl w:val="0"/>
        </w:rPr>
        <w:t xml:space="preserve">OTCs with forced air warming, and manipulation of soil insulation in winter via snow fences. IR heaters were the most common approach for a</w:t>
      </w:r>
      <w:r w:rsidDel="00000000" w:rsidR="00000000" w:rsidRPr="00000000">
        <w:rPr>
          <w:rFonts w:ascii="Cambria" w:cs="Cambria" w:eastAsia="Cambria" w:hAnsi="Cambria"/>
          <w:rtl w:val="0"/>
        </w:rPr>
        <w:t xml:space="preserve">boveground </w:t>
      </w:r>
      <w:r w:rsidDel="00000000" w:rsidR="00000000" w:rsidRPr="00000000">
        <w:rPr>
          <w:rFonts w:ascii="Cambria" w:cs="Cambria" w:eastAsia="Cambria" w:hAnsi="Cambria"/>
          <w:rtl w:val="0"/>
        </w:rPr>
        <w:t xml:space="preserve">warming. A few experiments deploy passive OTCs for seasonal aboveground warming in combination with belowground warming. Most experiments achieve warming with either belowground only m(n = 11) or aboveground only (n =4) methods, but several utilize both above and belowground warming methods (n = 8).</w:t>
      </w:r>
    </w:p>
    <w:p w:rsidR="00000000" w:rsidDel="00000000" w:rsidP="00000000" w:rsidRDefault="00000000" w:rsidRPr="00000000" w14:paraId="00000024">
      <w:pPr>
        <w:spacing w:after="200" w:lineRule="auto"/>
        <w:rPr>
          <w:rFonts w:ascii="Cambria" w:cs="Cambria" w:eastAsia="Cambria" w:hAnsi="Cambria"/>
        </w:rPr>
      </w:pPr>
      <w:r w:rsidDel="00000000" w:rsidR="00000000" w:rsidRPr="00000000">
        <w:rPr>
          <w:rFonts w:ascii="Cambria" w:cs="Cambria" w:eastAsia="Cambria" w:hAnsi="Cambria"/>
          <w:rtl w:val="0"/>
        </w:rPr>
        <w:t xml:space="preserve">The mean duration of experiment warming in SWEDDIE (</w:t>
      </w:r>
      <w:commentRangeStart w:id="23"/>
      <w:r w:rsidDel="00000000" w:rsidR="00000000" w:rsidRPr="00000000">
        <w:rPr>
          <w:rFonts w:ascii="Cambria" w:cs="Cambria" w:eastAsia="Cambria" w:hAnsi="Cambria"/>
          <w:rtl w:val="0"/>
        </w:rPr>
        <w:t xml:space="preserve">v1.0, Beem-Miller et al., 2025</w:t>
      </w:r>
      <w:commentRangeEnd w:id="23"/>
      <w:r w:rsidDel="00000000" w:rsidR="00000000" w:rsidRPr="00000000">
        <w:commentReference w:id="23"/>
      </w:r>
      <w:r w:rsidDel="00000000" w:rsidR="00000000" w:rsidRPr="00000000">
        <w:rPr>
          <w:rFonts w:ascii="Cambria" w:cs="Cambria" w:eastAsia="Cambria" w:hAnsi="Cambria"/>
          <w:rtl w:val="0"/>
        </w:rPr>
        <w:t xml:space="preserve">) across all manipulation experiments is 11 y (median = 9 y), with FutureClim the shortest (2 years) and Harvard Forest longest continuously monitored warming (34 y). The natural warmed geothermal experiment ForHot has a site with at least 60 y of documented warming, but regular monitoring was only initiated in 2008 (17 y).</w:t>
      </w:r>
    </w:p>
    <w:p w:rsidR="00000000" w:rsidDel="00000000" w:rsidP="00000000" w:rsidRDefault="00000000" w:rsidRPr="00000000" w14:paraId="00000025">
      <w:pPr>
        <w:spacing w:after="200" w:lineRule="auto"/>
        <w:ind w:left="360" w:right="360" w:firstLine="0"/>
        <w:rPr>
          <w:rFonts w:ascii="Cambria" w:cs="Cambria" w:eastAsia="Cambria" w:hAnsi="Cambria"/>
        </w:rPr>
      </w:pPr>
      <w:commentRangeStart w:id="24"/>
      <w:r w:rsidDel="00000000" w:rsidR="00000000" w:rsidRPr="00000000">
        <w:rPr>
          <w:rFonts w:ascii="Cambria" w:cs="Cambria" w:eastAsia="Cambria" w:hAnsi="Cambria"/>
          <w:b w:val="1"/>
          <w:bCs w:val="1"/>
          <w:rtl w:val="0"/>
        </w:rPr>
        <w:t xml:space="preserve">Table 1</w:t>
      </w:r>
      <w:commentRangeEnd w:id="24"/>
      <w:r w:rsidDel="00000000" w:rsidR="00000000" w:rsidRPr="00000000">
        <w:commentReference w:id="24"/>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SWEDDIE experiments</w:t>
      </w:r>
    </w:p>
    <w:tbl>
      <w:tblPr>
        <w:tblStyle w:val="Table1"/>
        <w:tblW w:w="9376.024844720498" w:type="dxa"/>
        <w:jc w:val="left"/>
        <w:tblLayout w:type="fixed"/>
        <w:tblLook w:val="0600"/>
      </w:tblPr>
      <w:tblGrid>
        <w:gridCol w:w="1526.0869565217395"/>
        <w:gridCol w:w="1035"/>
        <w:gridCol w:w="1065"/>
        <w:gridCol w:w="799.3788819875776"/>
        <w:gridCol w:w="1060.9937888198758"/>
        <w:gridCol w:w="1170"/>
        <w:gridCol w:w="990"/>
        <w:gridCol w:w="1729.5652173913045"/>
        <w:tblGridChange w:id="0">
          <w:tblGrid>
            <w:gridCol w:w="1526.0869565217395"/>
            <w:gridCol w:w="1035"/>
            <w:gridCol w:w="1065"/>
            <w:gridCol w:w="799.3788819875776"/>
            <w:gridCol w:w="1060.9937888198758"/>
            <w:gridCol w:w="1170"/>
            <w:gridCol w:w="990"/>
            <w:gridCol w:w="1729.5652173913045"/>
          </w:tblGrid>
        </w:tblGridChange>
      </w:tblGrid>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6">
            <w:pPr>
              <w:widowControl w:val="0"/>
              <w:rPr>
                <w:sz w:val="20"/>
                <w:szCs w:val="20"/>
              </w:rPr>
            </w:pPr>
            <w:r w:rsidDel="00000000" w:rsidR="00000000" w:rsidRPr="00000000">
              <w:rPr>
                <w:rtl w:val="0"/>
              </w:rPr>
            </w:r>
          </w:p>
        </w:tc>
        <w:tc>
          <w:tcPr>
            <w:gridSpan w:val="6"/>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0"/>
                <w:szCs w:val="20"/>
              </w:rPr>
            </w:pPr>
            <w:r w:rsidDel="00000000" w:rsidR="00000000" w:rsidRPr="00000000">
              <w:rPr>
                <w:sz w:val="20"/>
                <w:szCs w:val="20"/>
                <w:rtl w:val="0"/>
              </w:rPr>
              <w:t xml:space="preserve">Warming</w:t>
            </w:r>
          </w:p>
        </w:tc>
        <w:tc>
          <w:tcP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r>
          </w:p>
        </w:tc>
      </w:tr>
      <w:tr>
        <w:trPr>
          <w:cantSplit w:val="0"/>
          <w:trHeight w:val="555" w:hRule="atLeast"/>
          <w:tblHeader w:val="0"/>
        </w:trPr>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sz w:val="20"/>
                <w:szCs w:val="20"/>
                <w:rtl w:val="0"/>
              </w:rPr>
              <w:t xml:space="preserve">Experiment</w:t>
            </w:r>
          </w:p>
        </w:tc>
        <w:tc>
          <w:tcPr>
            <w:tcBorders>
              <w:top w:color="000000" w:space="0" w:sz="8" w:val="single"/>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20"/>
                <w:szCs w:val="20"/>
              </w:rPr>
            </w:pPr>
            <w:r w:rsidDel="00000000" w:rsidR="00000000" w:rsidRPr="00000000">
              <w:rPr>
                <w:sz w:val="20"/>
                <w:szCs w:val="20"/>
                <w:rtl w:val="0"/>
              </w:rPr>
              <w:t xml:space="preserve">temp. range (n)</w:t>
            </w:r>
          </w:p>
        </w:tc>
        <w:tc>
          <w:tcPr>
            <w:tcBorders>
              <w:top w:color="000000" w:space="0" w:sz="8" w:val="single"/>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20"/>
                <w:szCs w:val="20"/>
              </w:rPr>
            </w:pPr>
            <w:r w:rsidDel="00000000" w:rsidR="00000000" w:rsidRPr="00000000">
              <w:rPr>
                <w:sz w:val="20"/>
                <w:szCs w:val="20"/>
                <w:rtl w:val="0"/>
              </w:rPr>
              <w:t xml:space="preserve">season</w:t>
            </w:r>
          </w:p>
        </w:tc>
        <w:tc>
          <w:tcPr>
            <w:tcBorders>
              <w:top w:color="000000" w:space="0" w:sz="8" w:val="single"/>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center"/>
              <w:rPr>
                <w:sz w:val="20"/>
                <w:szCs w:val="20"/>
              </w:rPr>
            </w:pPr>
            <w:r w:rsidDel="00000000" w:rsidR="00000000" w:rsidRPr="00000000">
              <w:rPr>
                <w:sz w:val="20"/>
                <w:szCs w:val="20"/>
                <w:rtl w:val="0"/>
              </w:rPr>
              <w:t xml:space="preserve">dur.</w:t>
            </w:r>
          </w:p>
        </w:tc>
        <w:tc>
          <w:tcPr>
            <w:tcBorders>
              <w:top w:color="000000" w:space="0" w:sz="8" w:val="single"/>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20"/>
                <w:szCs w:val="20"/>
              </w:rPr>
            </w:pPr>
            <w:r w:rsidDel="00000000" w:rsidR="00000000" w:rsidRPr="00000000">
              <w:rPr>
                <w:sz w:val="20"/>
                <w:szCs w:val="20"/>
                <w:rtl w:val="0"/>
              </w:rPr>
              <w:t xml:space="preserve">above</w:t>
            </w:r>
          </w:p>
        </w:tc>
        <w:tc>
          <w:tcPr>
            <w:tcBorders>
              <w:top w:color="000000" w:space="0" w:sz="8" w:val="single"/>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sz w:val="20"/>
                <w:szCs w:val="20"/>
                <w:rtl w:val="0"/>
              </w:rPr>
              <w:t xml:space="preserve">below</w:t>
            </w:r>
          </w:p>
        </w:tc>
        <w:tc>
          <w:tcPr>
            <w:tcBorders>
              <w:top w:color="000000" w:space="0" w:sz="8" w:val="single"/>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20"/>
                <w:szCs w:val="20"/>
                <w:vertAlign w:val="superscript"/>
              </w:rPr>
            </w:pPr>
            <w:r w:rsidDel="00000000" w:rsidR="00000000" w:rsidRPr="00000000">
              <w:rPr>
                <w:sz w:val="20"/>
                <w:szCs w:val="20"/>
                <w:rtl w:val="0"/>
              </w:rPr>
              <w:t xml:space="preserve">max. depth</w:t>
            </w:r>
            <w:r w:rsidDel="00000000" w:rsidR="00000000" w:rsidRPr="00000000">
              <w:rPr>
                <w:sz w:val="20"/>
                <w:szCs w:val="20"/>
                <w:vertAlign w:val="superscript"/>
                <w:rtl w:val="0"/>
              </w:rPr>
              <w:t xml:space="preserve">1</w:t>
            </w:r>
          </w:p>
        </w:tc>
        <w:tc>
          <w:tcPr>
            <w:tcBorders>
              <w:bottom w:color="000000" w:space="0" w:sz="8"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Additional treatments</w:t>
            </w:r>
          </w:p>
        </w:tc>
      </w:tr>
      <w:tr>
        <w:trPr>
          <w:cantSplit w:val="0"/>
          <w:trHeight w:val="315" w:hRule="atLeast"/>
          <w:tblHeader w:val="0"/>
        </w:trPr>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tl w:val="0"/>
              </w:rPr>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20"/>
                <w:szCs w:val="20"/>
              </w:rPr>
            </w:pPr>
            <w:r w:rsidDel="00000000" w:rsidR="00000000" w:rsidRPr="00000000">
              <w:rPr>
                <w:sz w:val="20"/>
                <w:szCs w:val="20"/>
                <w:rtl w:val="0"/>
              </w:rPr>
              <w:t xml:space="preserve">°C</w:t>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rtl w:val="0"/>
              </w:rPr>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center"/>
              <w:rPr>
                <w:sz w:val="20"/>
                <w:szCs w:val="20"/>
              </w:rPr>
            </w:pPr>
            <w:r w:rsidDel="00000000" w:rsidR="00000000" w:rsidRPr="00000000">
              <w:rPr>
                <w:sz w:val="20"/>
                <w:szCs w:val="20"/>
                <w:rtl w:val="0"/>
              </w:rPr>
              <w:t xml:space="preserve">y</w:t>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rtl w:val="0"/>
              </w:rPr>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tl w:val="0"/>
              </w:rPr>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20"/>
                <w:szCs w:val="20"/>
              </w:rPr>
            </w:pPr>
            <w:r w:rsidDel="00000000" w:rsidR="00000000" w:rsidRPr="00000000">
              <w:rPr>
                <w:sz w:val="20"/>
                <w:szCs w:val="20"/>
                <w:rtl w:val="0"/>
              </w:rPr>
              <w:t xml:space="preserve">m</w:t>
            </w:r>
          </w:p>
        </w:tc>
        <w:tc>
          <w:tcPr>
            <w:tcBorders>
              <w:top w:color="000000" w:space="0" w:sz="8"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rtl w:val="0"/>
              </w:rPr>
            </w:r>
          </w:p>
        </w:tc>
      </w:tr>
      <w:tr>
        <w:trPr>
          <w:cantSplit w:val="0"/>
          <w:trHeight w:val="55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3E">
            <w:pPr>
              <w:widowControl w:val="0"/>
              <w:jc w:val="center"/>
              <w:rPr>
                <w:sz w:val="20"/>
                <w:szCs w:val="20"/>
              </w:rPr>
            </w:pPr>
            <w:r w:rsidDel="00000000" w:rsidR="00000000" w:rsidRPr="00000000">
              <w:rPr>
                <w:sz w:val="20"/>
                <w:szCs w:val="20"/>
                <w:rtl w:val="0"/>
              </w:rPr>
              <w:t xml:space="preserve">185 Experiment Station</w:t>
            </w:r>
          </w:p>
        </w:tc>
        <w:tc>
          <w:tcPr>
            <w:shd w:fill="f3f3f3" w:val="clear"/>
            <w:tcMar>
              <w:top w:w="40.0" w:type="dxa"/>
              <w:left w:w="40.0" w:type="dxa"/>
              <w:bottom w:w="40.0" w:type="dxa"/>
              <w:right w:w="40.0" w:type="dxa"/>
            </w:tcMar>
          </w:tcPr>
          <w:p w:rsidR="00000000" w:rsidDel="00000000" w:rsidP="00000000" w:rsidRDefault="00000000" w:rsidRPr="00000000" w14:paraId="0000003F">
            <w:pPr>
              <w:widowControl w:val="0"/>
              <w:jc w:val="center"/>
              <w:rPr>
                <w:sz w:val="20"/>
                <w:szCs w:val="20"/>
              </w:rPr>
            </w:pPr>
            <w:r w:rsidDel="00000000" w:rsidR="00000000" w:rsidRPr="00000000">
              <w:rPr>
                <w:sz w:val="20"/>
                <w:szCs w:val="20"/>
                <w:rtl w:val="0"/>
              </w:rPr>
              <w:t xml:space="preserve">1.5</w:t>
            </w:r>
          </w:p>
        </w:tc>
        <w:tc>
          <w:tcPr>
            <w:shd w:fill="f3f3f3" w:val="clear"/>
            <w:tcMar>
              <w:top w:w="40.0" w:type="dxa"/>
              <w:left w:w="40.0" w:type="dxa"/>
              <w:bottom w:w="40.0" w:type="dxa"/>
              <w:right w:w="40.0" w:type="dxa"/>
            </w:tcMar>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17</w:t>
            </w:r>
          </w:p>
        </w:tc>
        <w:tc>
          <w:tcPr>
            <w:shd w:fill="f3f3f3" w:val="clear"/>
            <w:tcMar>
              <w:top w:w="40.0" w:type="dxa"/>
              <w:left w:w="40.0" w:type="dxa"/>
              <w:bottom w:w="40.0" w:type="dxa"/>
              <w:right w:w="40.0" w:type="dxa"/>
            </w:tcMar>
          </w:tcPr>
          <w:p w:rsidR="00000000" w:rsidDel="00000000" w:rsidP="00000000" w:rsidRDefault="00000000" w:rsidRPr="00000000" w14:paraId="00000042">
            <w:pPr>
              <w:widowControl w:val="0"/>
              <w:jc w:val="center"/>
              <w:rPr>
                <w:sz w:val="20"/>
                <w:szCs w:val="20"/>
              </w:rPr>
            </w:pPr>
            <w:r w:rsidDel="00000000" w:rsidR="00000000" w:rsidRPr="00000000">
              <w:rPr>
                <w:sz w:val="20"/>
                <w:szCs w:val="20"/>
                <w:rtl w:val="0"/>
              </w:rPr>
              <w:t xml:space="preserve">IR</w:t>
            </w:r>
          </w:p>
        </w:tc>
        <w:tc>
          <w:tcPr>
            <w:shd w:fill="f3f3f3" w:val="clear"/>
            <w:tcMar>
              <w:top w:w="40.0" w:type="dxa"/>
              <w:left w:w="40.0" w:type="dxa"/>
              <w:bottom w:w="40.0" w:type="dxa"/>
              <w:right w:w="40.0" w:type="dxa"/>
            </w:tcMar>
          </w:tcPr>
          <w:p w:rsidR="00000000" w:rsidDel="00000000" w:rsidP="00000000" w:rsidRDefault="00000000" w:rsidRPr="00000000" w14:paraId="00000043">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44">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45">
            <w:pPr>
              <w:widowControl w:val="0"/>
              <w:jc w:val="center"/>
              <w:rPr>
                <w:sz w:val="20"/>
                <w:szCs w:val="20"/>
              </w:rPr>
            </w:pPr>
            <w:r w:rsidDel="00000000" w:rsidR="00000000" w:rsidRPr="00000000">
              <w:rPr>
                <w:sz w:val="20"/>
                <w:szCs w:val="20"/>
                <w:rtl w:val="0"/>
              </w:rPr>
              <w:t xml:space="preserve">+N</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046">
            <w:pPr>
              <w:widowControl w:val="0"/>
              <w:jc w:val="center"/>
              <w:rPr>
                <w:sz w:val="20"/>
                <w:szCs w:val="20"/>
              </w:rPr>
            </w:pPr>
            <w:r w:rsidDel="00000000" w:rsidR="00000000" w:rsidRPr="00000000">
              <w:rPr>
                <w:sz w:val="20"/>
                <w:szCs w:val="20"/>
                <w:rtl w:val="0"/>
              </w:rPr>
              <w:t xml:space="preserve">ACBB</w:t>
            </w:r>
          </w:p>
        </w:tc>
        <w:tc>
          <w:tcPr>
            <w:tcMar>
              <w:top w:w="40.0" w:type="dxa"/>
              <w:left w:w="40.0" w:type="dxa"/>
              <w:bottom w:w="40.0" w:type="dxa"/>
              <w:right w:w="40.0" w:type="dxa"/>
            </w:tcMar>
          </w:tcPr>
          <w:p w:rsidR="00000000" w:rsidDel="00000000" w:rsidP="00000000" w:rsidRDefault="00000000" w:rsidRPr="00000000" w14:paraId="00000047">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tcPr>
          <w:p w:rsidR="00000000" w:rsidDel="00000000" w:rsidP="00000000" w:rsidRDefault="00000000" w:rsidRPr="00000000" w14:paraId="00000048">
            <w:pPr>
              <w:widowControl w:val="0"/>
              <w:jc w:val="center"/>
              <w:rPr>
                <w:sz w:val="20"/>
                <w:szCs w:val="20"/>
              </w:rPr>
            </w:pPr>
            <w:r w:rsidDel="00000000" w:rsidR="00000000" w:rsidRPr="00000000">
              <w:rPr>
                <w:sz w:val="20"/>
                <w:szCs w:val="20"/>
                <w:rtl w:val="0"/>
              </w:rPr>
              <w:t xml:space="preserve">all year</w:t>
            </w:r>
          </w:p>
        </w:tc>
        <w:tc>
          <w:tcPr>
            <w:tcMar>
              <w:top w:w="40.0" w:type="dxa"/>
              <w:left w:w="40.0" w:type="dxa"/>
              <w:bottom w:w="40.0" w:type="dxa"/>
              <w:right w:w="40.0" w:type="dxa"/>
            </w:tcMar>
          </w:tcPr>
          <w:p w:rsidR="00000000" w:rsidDel="00000000" w:rsidP="00000000" w:rsidRDefault="00000000" w:rsidRPr="00000000" w14:paraId="00000049">
            <w:pPr>
              <w:widowControl w:val="0"/>
              <w:jc w:val="center"/>
              <w:rPr>
                <w:sz w:val="20"/>
                <w:szCs w:val="20"/>
              </w:rPr>
            </w:pPr>
            <w:r w:rsidDel="00000000" w:rsidR="00000000" w:rsidRPr="00000000">
              <w:rPr>
                <w:sz w:val="20"/>
                <w:szCs w:val="20"/>
                <w:rtl w:val="0"/>
              </w:rPr>
              <w:t xml:space="preserve">7</w:t>
            </w:r>
          </w:p>
        </w:tc>
        <w:tc>
          <w:tcPr>
            <w:tcMar>
              <w:top w:w="40.0" w:type="dxa"/>
              <w:left w:w="40.0" w:type="dxa"/>
              <w:bottom w:w="40.0" w:type="dxa"/>
              <w:right w:w="40.0" w:type="dxa"/>
            </w:tcMar>
          </w:tcPr>
          <w:p w:rsidR="00000000" w:rsidDel="00000000" w:rsidP="00000000" w:rsidRDefault="00000000" w:rsidRPr="00000000" w14:paraId="0000004A">
            <w:pPr>
              <w:widowControl w:val="0"/>
              <w:rPr>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4B">
            <w:pPr>
              <w:widowControl w:val="0"/>
              <w:jc w:val="center"/>
              <w:rPr>
                <w:sz w:val="20"/>
                <w:szCs w:val="20"/>
              </w:rPr>
            </w:pPr>
            <w:r w:rsidDel="00000000" w:rsidR="00000000" w:rsidRPr="00000000">
              <w:rPr>
                <w:sz w:val="20"/>
                <w:szCs w:val="20"/>
                <w:rtl w:val="0"/>
              </w:rPr>
              <w:t xml:space="preserve">rods; cables</w:t>
            </w:r>
          </w:p>
        </w:tc>
        <w:tc>
          <w:tcPr>
            <w:tcMar>
              <w:top w:w="40.0" w:type="dxa"/>
              <w:left w:w="40.0" w:type="dxa"/>
              <w:bottom w:w="40.0" w:type="dxa"/>
              <w:right w:w="40.0" w:type="dxa"/>
            </w:tcMar>
          </w:tcPr>
          <w:p w:rsidR="00000000" w:rsidDel="00000000" w:rsidP="00000000" w:rsidRDefault="00000000" w:rsidRPr="00000000" w14:paraId="0000004C">
            <w:pPr>
              <w:widowControl w:val="0"/>
              <w:jc w:val="center"/>
              <w:rPr>
                <w:sz w:val="20"/>
                <w:szCs w:val="20"/>
              </w:rPr>
            </w:pPr>
            <w:r w:rsidDel="00000000" w:rsidR="00000000" w:rsidRPr="00000000">
              <w:rPr>
                <w:sz w:val="20"/>
                <w:szCs w:val="20"/>
                <w:rtl w:val="0"/>
              </w:rPr>
              <w:t xml:space="preserve">2.0</w:t>
            </w:r>
          </w:p>
        </w:tc>
        <w:tc>
          <w:tcPr>
            <w:tcMar>
              <w:top w:w="40.0" w:type="dxa"/>
              <w:left w:w="40.0" w:type="dxa"/>
              <w:bottom w:w="40.0" w:type="dxa"/>
              <w:right w:w="40.0" w:type="dxa"/>
            </w:tcMar>
          </w:tcPr>
          <w:p w:rsidR="00000000" w:rsidDel="00000000" w:rsidP="00000000" w:rsidRDefault="00000000" w:rsidRPr="00000000" w14:paraId="0000004D">
            <w:pPr>
              <w:widowControl w:val="0"/>
              <w:jc w:val="center"/>
              <w:rPr>
                <w:sz w:val="20"/>
                <w:szCs w:val="20"/>
              </w:rPr>
            </w:pPr>
            <w:r w:rsidDel="00000000" w:rsidR="00000000" w:rsidRPr="00000000">
              <w:rPr>
                <w:sz w:val="20"/>
                <w:szCs w:val="20"/>
                <w:rtl w:val="0"/>
              </w:rPr>
              <w:t xml:space="preserve">ecosystem; +N; </w:t>
            </w:r>
          </w:p>
        </w:tc>
      </w:tr>
      <w:tr>
        <w:trPr>
          <w:cantSplit w:val="0"/>
          <w:trHeight w:val="55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4E">
            <w:pPr>
              <w:widowControl w:val="0"/>
              <w:jc w:val="center"/>
              <w:rPr>
                <w:sz w:val="20"/>
                <w:szCs w:val="20"/>
              </w:rPr>
            </w:pPr>
            <w:r w:rsidDel="00000000" w:rsidR="00000000" w:rsidRPr="00000000">
              <w:rPr>
                <w:sz w:val="20"/>
                <w:szCs w:val="20"/>
                <w:rtl w:val="0"/>
              </w:rPr>
              <w:t xml:space="preserve">Achenkirch</w:t>
            </w:r>
          </w:p>
        </w:tc>
        <w:tc>
          <w:tcPr>
            <w:shd w:fill="f3f3f3" w:val="clear"/>
            <w:tcMar>
              <w:top w:w="40.0" w:type="dxa"/>
              <w:left w:w="40.0" w:type="dxa"/>
              <w:bottom w:w="40.0" w:type="dxa"/>
              <w:right w:w="40.0" w:type="dxa"/>
            </w:tcMar>
          </w:tcPr>
          <w:p w:rsidR="00000000" w:rsidDel="00000000" w:rsidP="00000000" w:rsidRDefault="00000000" w:rsidRPr="00000000" w14:paraId="0000004F">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tcPr>
          <w:p w:rsidR="00000000" w:rsidDel="00000000" w:rsidP="00000000" w:rsidRDefault="00000000" w:rsidRPr="00000000" w14:paraId="00000050">
            <w:pPr>
              <w:widowControl w:val="0"/>
              <w:jc w:val="center"/>
              <w:rPr>
                <w:sz w:val="20"/>
                <w:szCs w:val="20"/>
              </w:rPr>
            </w:pPr>
            <w:r w:rsidDel="00000000" w:rsidR="00000000" w:rsidRPr="00000000">
              <w:rPr>
                <w:sz w:val="20"/>
                <w:szCs w:val="20"/>
                <w:rtl w:val="0"/>
              </w:rPr>
              <w:t xml:space="preserve">growing season</w:t>
            </w:r>
          </w:p>
        </w:tc>
        <w:tc>
          <w:tcPr>
            <w:shd w:fill="f3f3f3" w:val="clear"/>
            <w:tcMar>
              <w:top w:w="40.0" w:type="dxa"/>
              <w:left w:w="40.0" w:type="dxa"/>
              <w:bottom w:w="40.0" w:type="dxa"/>
              <w:right w:w="40.0" w:type="dxa"/>
            </w:tcMar>
          </w:tcPr>
          <w:p w:rsidR="00000000" w:rsidDel="00000000" w:rsidP="00000000" w:rsidRDefault="00000000" w:rsidRPr="00000000" w14:paraId="00000051">
            <w:pPr>
              <w:widowControl w:val="0"/>
              <w:jc w:val="center"/>
              <w:rPr>
                <w:sz w:val="20"/>
                <w:szCs w:val="20"/>
              </w:rPr>
            </w:pPr>
            <w:r w:rsidDel="00000000" w:rsidR="00000000" w:rsidRPr="00000000">
              <w:rPr>
                <w:sz w:val="20"/>
                <w:szCs w:val="20"/>
                <w:rtl w:val="0"/>
              </w:rPr>
              <w:t xml:space="preserve">21</w:t>
            </w:r>
          </w:p>
        </w:tc>
        <w:tc>
          <w:tcPr>
            <w:shd w:fill="f3f3f3" w:val="clear"/>
            <w:tcMar>
              <w:top w:w="40.0" w:type="dxa"/>
              <w:left w:w="40.0" w:type="dxa"/>
              <w:bottom w:w="40.0" w:type="dxa"/>
              <w:right w:w="40.0" w:type="dxa"/>
            </w:tcMar>
          </w:tcPr>
          <w:p w:rsidR="00000000" w:rsidDel="00000000" w:rsidP="00000000" w:rsidRDefault="00000000" w:rsidRPr="00000000" w14:paraId="00000052">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53">
            <w:pPr>
              <w:widowControl w:val="0"/>
              <w:jc w:val="center"/>
              <w:rPr>
                <w:sz w:val="20"/>
                <w:szCs w:val="20"/>
              </w:rPr>
            </w:pPr>
            <w:r w:rsidDel="00000000" w:rsidR="00000000" w:rsidRPr="00000000">
              <w:rPr>
                <w:sz w:val="20"/>
                <w:szCs w:val="20"/>
                <w:rtl w:val="0"/>
              </w:rPr>
              <w:t xml:space="preserve">cables</w:t>
            </w:r>
          </w:p>
        </w:tc>
        <w:tc>
          <w:tcPr>
            <w:shd w:fill="f3f3f3" w:val="clear"/>
            <w:tcMar>
              <w:top w:w="40.0" w:type="dxa"/>
              <w:left w:w="40.0" w:type="dxa"/>
              <w:bottom w:w="40.0" w:type="dxa"/>
              <w:right w:w="40.0" w:type="dxa"/>
            </w:tcMar>
          </w:tcPr>
          <w:p w:rsidR="00000000" w:rsidDel="00000000" w:rsidP="00000000" w:rsidRDefault="00000000" w:rsidRPr="00000000" w14:paraId="00000054">
            <w:pPr>
              <w:widowControl w:val="0"/>
              <w:jc w:val="center"/>
              <w:rPr>
                <w:sz w:val="20"/>
                <w:szCs w:val="20"/>
              </w:rPr>
            </w:pPr>
            <w:r w:rsidDel="00000000" w:rsidR="00000000" w:rsidRPr="00000000">
              <w:rPr>
                <w:sz w:val="20"/>
                <w:szCs w:val="20"/>
                <w:rtl w:val="0"/>
              </w:rPr>
              <w:t xml:space="preserve">0.0</w:t>
            </w:r>
          </w:p>
        </w:tc>
        <w:tc>
          <w:tcPr>
            <w:shd w:fill="f3f3f3" w:val="clear"/>
            <w:tcMar>
              <w:top w:w="40.0" w:type="dxa"/>
              <w:left w:w="40.0" w:type="dxa"/>
              <w:bottom w:w="40.0" w:type="dxa"/>
              <w:right w:w="40.0" w:type="dxa"/>
            </w:tcMar>
          </w:tcPr>
          <w:p w:rsidR="00000000" w:rsidDel="00000000" w:rsidP="00000000" w:rsidRDefault="00000000" w:rsidRPr="00000000" w14:paraId="00000055">
            <w:pPr>
              <w:widowControl w:val="0"/>
              <w:rPr>
                <w:sz w:val="20"/>
                <w:szCs w:val="20"/>
              </w:rPr>
            </w:pPr>
            <w:r w:rsidDel="00000000" w:rsidR="00000000" w:rsidRPr="00000000">
              <w:rPr>
                <w:rtl w:val="0"/>
              </w:rPr>
            </w:r>
          </w:p>
        </w:tc>
      </w:tr>
      <w:tr>
        <w:trPr>
          <w:cantSplit w:val="0"/>
          <w:trHeight w:val="795" w:hRule="atLeast"/>
          <w:tblHeader w:val="0"/>
        </w:trPr>
        <w:tc>
          <w:tcPr>
            <w:tcMar>
              <w:top w:w="40.0" w:type="dxa"/>
              <w:left w:w="40.0" w:type="dxa"/>
              <w:bottom w:w="40.0" w:type="dxa"/>
              <w:right w:w="40.0" w:type="dxa"/>
            </w:tcMar>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B4WarmED</w:t>
            </w:r>
          </w:p>
        </w:tc>
        <w:tc>
          <w:tcPr>
            <w:tcMar>
              <w:top w:w="40.0" w:type="dxa"/>
              <w:left w:w="40.0" w:type="dxa"/>
              <w:bottom w:w="40.0" w:type="dxa"/>
              <w:right w:w="40.0" w:type="dxa"/>
            </w:tcMar>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1.7–3.4 (2)</w:t>
            </w:r>
          </w:p>
        </w:tc>
        <w:tc>
          <w:tcPr>
            <w:tcMar>
              <w:top w:w="40.0" w:type="dxa"/>
              <w:left w:w="40.0" w:type="dxa"/>
              <w:bottom w:w="40.0" w:type="dxa"/>
              <w:right w:w="40.0" w:type="dxa"/>
            </w:tcMar>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growing season</w:t>
            </w:r>
          </w:p>
        </w:tc>
        <w:tc>
          <w:tcPr>
            <w:tcMar>
              <w:top w:w="40.0" w:type="dxa"/>
              <w:left w:w="40.0" w:type="dxa"/>
              <w:bottom w:w="40.0" w:type="dxa"/>
              <w:right w:w="40.0" w:type="dxa"/>
            </w:tcMar>
          </w:tcPr>
          <w:p w:rsidR="00000000" w:rsidDel="00000000" w:rsidP="00000000" w:rsidRDefault="00000000" w:rsidRPr="00000000" w14:paraId="00000059">
            <w:pPr>
              <w:widowControl w:val="0"/>
              <w:jc w:val="center"/>
              <w:rPr>
                <w:sz w:val="20"/>
                <w:szCs w:val="20"/>
              </w:rPr>
            </w:pPr>
            <w:r w:rsidDel="00000000" w:rsidR="00000000" w:rsidRPr="00000000">
              <w:rPr>
                <w:sz w:val="20"/>
                <w:szCs w:val="20"/>
                <w:rtl w:val="0"/>
              </w:rPr>
              <w:t xml:space="preserve">17</w:t>
            </w:r>
          </w:p>
        </w:tc>
        <w:tc>
          <w:tcPr>
            <w:tcMar>
              <w:top w:w="40.0" w:type="dxa"/>
              <w:left w:w="40.0" w:type="dxa"/>
              <w:bottom w:w="40.0" w:type="dxa"/>
              <w:right w:w="40.0" w:type="dxa"/>
            </w:tcMar>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IR</w:t>
            </w:r>
          </w:p>
        </w:tc>
        <w:tc>
          <w:tcPr>
            <w:tcMar>
              <w:top w:w="40.0" w:type="dxa"/>
              <w:left w:w="40.0" w:type="dxa"/>
              <w:bottom w:w="40.0" w:type="dxa"/>
              <w:right w:w="40.0" w:type="dxa"/>
            </w:tcMar>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cables</w:t>
            </w:r>
          </w:p>
        </w:tc>
        <w:tc>
          <w:tcPr>
            <w:tcMar>
              <w:top w:w="40.0" w:type="dxa"/>
              <w:left w:w="40.0" w:type="dxa"/>
              <w:bottom w:w="40.0" w:type="dxa"/>
              <w:right w:w="40.0" w:type="dxa"/>
            </w:tcMar>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0.1</w:t>
            </w:r>
          </w:p>
        </w:tc>
        <w:tc>
          <w:tcPr>
            <w:tcMar>
              <w:top w:w="40.0" w:type="dxa"/>
              <w:left w:w="40.0" w:type="dxa"/>
              <w:bottom w:w="40.0" w:type="dxa"/>
              <w:right w:w="40.0" w:type="dxa"/>
            </w:tcMar>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canopy cover; </w:t>
            </w:r>
            <w:r w:rsidDel="00000000" w:rsidR="00000000" w:rsidRPr="00000000">
              <w:rPr>
                <w:sz w:val="20"/>
                <w:szCs w:val="20"/>
                <w:rtl w:val="0"/>
              </w:rPr>
              <w:t xml:space="preserve">ecosystem; -precip</w:t>
            </w:r>
          </w:p>
        </w:tc>
      </w:tr>
      <w:tr>
        <w:trPr>
          <w:cantSplit w:val="0"/>
          <w:trHeight w:val="55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5E">
            <w:pPr>
              <w:widowControl w:val="0"/>
              <w:jc w:val="center"/>
              <w:rPr>
                <w:sz w:val="20"/>
                <w:szCs w:val="20"/>
              </w:rPr>
            </w:pPr>
            <w:r w:rsidDel="00000000" w:rsidR="00000000" w:rsidRPr="00000000">
              <w:rPr>
                <w:sz w:val="20"/>
                <w:szCs w:val="20"/>
                <w:rtl w:val="0"/>
              </w:rPr>
              <w:t xml:space="preserve">Blodgett</w:t>
            </w:r>
          </w:p>
        </w:tc>
        <w:tc>
          <w:tcPr>
            <w:shd w:fill="f3f3f3" w:val="clear"/>
            <w:tcMar>
              <w:top w:w="40.0" w:type="dxa"/>
              <w:left w:w="40.0" w:type="dxa"/>
              <w:bottom w:w="40.0" w:type="dxa"/>
              <w:right w:w="40.0" w:type="dxa"/>
            </w:tcMar>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12</w:t>
            </w:r>
          </w:p>
        </w:tc>
        <w:tc>
          <w:tcPr>
            <w:shd w:fill="f3f3f3" w:val="clear"/>
            <w:tcMar>
              <w:top w:w="40.0" w:type="dxa"/>
              <w:left w:w="40.0" w:type="dxa"/>
              <w:bottom w:w="40.0" w:type="dxa"/>
              <w:right w:w="40.0" w:type="dxa"/>
            </w:tcMar>
          </w:tcPr>
          <w:p w:rsidR="00000000" w:rsidDel="00000000" w:rsidP="00000000" w:rsidRDefault="00000000" w:rsidRPr="00000000" w14:paraId="00000062">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63">
            <w:pPr>
              <w:widowControl w:val="0"/>
              <w:jc w:val="center"/>
              <w:rPr>
                <w:sz w:val="20"/>
                <w:szCs w:val="20"/>
              </w:rPr>
            </w:pPr>
            <w:r w:rsidDel="00000000" w:rsidR="00000000" w:rsidRPr="00000000">
              <w:rPr>
                <w:sz w:val="20"/>
                <w:szCs w:val="20"/>
                <w:rtl w:val="0"/>
              </w:rPr>
              <w:t xml:space="preserve">rods; cables</w:t>
            </w:r>
          </w:p>
        </w:tc>
        <w:tc>
          <w:tcPr>
            <w:shd w:fill="f3f3f3" w:val="clear"/>
            <w:tcMar>
              <w:top w:w="40.0" w:type="dxa"/>
              <w:left w:w="40.0" w:type="dxa"/>
              <w:bottom w:w="40.0" w:type="dxa"/>
              <w:right w:w="40.0" w:type="dxa"/>
            </w:tcMar>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2.4</w:t>
            </w:r>
          </w:p>
        </w:tc>
        <w:tc>
          <w:tcPr>
            <w:shd w:fill="f3f3f3" w:val="clear"/>
            <w:tcMar>
              <w:top w:w="40.0" w:type="dxa"/>
              <w:left w:w="40.0" w:type="dxa"/>
              <w:bottom w:w="40.0" w:type="dxa"/>
              <w:right w:w="40.0" w:type="dxa"/>
            </w:tcMar>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duration</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CiPEHR</w:t>
            </w:r>
          </w:p>
        </w:tc>
        <w:tc>
          <w:tcPr>
            <w:tcMar>
              <w:top w:w="40.0" w:type="dxa"/>
              <w:left w:w="40.0" w:type="dxa"/>
              <w:bottom w:w="40.0" w:type="dxa"/>
              <w:right w:w="40.0" w:type="dxa"/>
            </w:tcMar>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tcPr>
          <w:p w:rsidR="00000000" w:rsidDel="00000000" w:rsidP="00000000" w:rsidRDefault="00000000" w:rsidRPr="00000000" w14:paraId="00000068">
            <w:pPr>
              <w:widowControl w:val="0"/>
              <w:jc w:val="center"/>
              <w:rPr>
                <w:sz w:val="20"/>
                <w:szCs w:val="20"/>
              </w:rPr>
            </w:pPr>
            <w:r w:rsidDel="00000000" w:rsidR="00000000" w:rsidRPr="00000000">
              <w:rPr>
                <w:sz w:val="20"/>
                <w:szCs w:val="20"/>
                <w:rtl w:val="0"/>
              </w:rPr>
              <w:t xml:space="preserve">winter</w:t>
            </w:r>
          </w:p>
        </w:tc>
        <w:tc>
          <w:tcPr>
            <w:tcMar>
              <w:top w:w="40.0" w:type="dxa"/>
              <w:left w:w="40.0" w:type="dxa"/>
              <w:bottom w:w="40.0" w:type="dxa"/>
              <w:right w:w="40.0" w:type="dxa"/>
            </w:tcMar>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18</w:t>
            </w:r>
          </w:p>
        </w:tc>
        <w:tc>
          <w:tcPr>
            <w:tcMar>
              <w:top w:w="40.0" w:type="dxa"/>
              <w:left w:w="40.0" w:type="dxa"/>
              <w:bottom w:w="40.0" w:type="dxa"/>
              <w:right w:w="40.0" w:type="dxa"/>
            </w:tcMar>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snow; passive OTC</w:t>
            </w:r>
          </w:p>
        </w:tc>
        <w:tc>
          <w:tcPr>
            <w:tcMar>
              <w:top w:w="40.0" w:type="dxa"/>
              <w:left w:w="40.0" w:type="dxa"/>
              <w:bottom w:w="40.0" w:type="dxa"/>
              <w:right w:w="40.0" w:type="dxa"/>
            </w:tcMar>
          </w:tcPr>
          <w:p w:rsidR="00000000" w:rsidDel="00000000" w:rsidP="00000000" w:rsidRDefault="00000000" w:rsidRPr="00000000" w14:paraId="0000006B">
            <w:pPr>
              <w:widowControl w:val="0"/>
              <w:rPr>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C">
            <w:pPr>
              <w:widowControl w:val="0"/>
              <w:rPr>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6D">
            <w:pPr>
              <w:widowControl w:val="0"/>
              <w:rPr>
                <w:sz w:val="20"/>
                <w:szCs w:val="20"/>
              </w:rPr>
            </w:pPr>
            <w:r w:rsidDel="00000000" w:rsidR="00000000" w:rsidRPr="00000000">
              <w:rPr>
                <w:rtl w:val="0"/>
              </w:rPr>
            </w:r>
          </w:p>
        </w:tc>
      </w:tr>
      <w:tr>
        <w:trPr>
          <w:cantSplit w:val="0"/>
          <w:trHeight w:val="55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ForHot</w:t>
            </w:r>
          </w:p>
        </w:tc>
        <w:tc>
          <w:tcPr>
            <w:shd w:fill="f3f3f3" w:val="clear"/>
            <w:tcMar>
              <w:top w:w="40.0" w:type="dxa"/>
              <w:left w:w="40.0" w:type="dxa"/>
              <w:bottom w:w="40.0" w:type="dxa"/>
              <w:right w:w="40.0" w:type="dxa"/>
            </w:tcMar>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1–20 (5)</w:t>
            </w:r>
          </w:p>
        </w:tc>
        <w:tc>
          <w:tcPr>
            <w:shd w:fill="f3f3f3" w:val="clear"/>
            <w:tcMar>
              <w:top w:w="40.0" w:type="dxa"/>
              <w:left w:w="40.0" w:type="dxa"/>
              <w:bottom w:w="40.0" w:type="dxa"/>
              <w:right w:w="40.0" w:type="dxa"/>
            </w:tcMar>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71">
            <w:pPr>
              <w:widowControl w:val="0"/>
              <w:jc w:val="center"/>
              <w:rPr>
                <w:sz w:val="20"/>
                <w:szCs w:val="20"/>
              </w:rPr>
            </w:pPr>
            <w:r w:rsidDel="00000000" w:rsidR="00000000" w:rsidRPr="00000000">
              <w:rPr>
                <w:sz w:val="20"/>
                <w:szCs w:val="20"/>
                <w:rtl w:val="0"/>
              </w:rPr>
              <w:t xml:space="preserve">18</w:t>
            </w:r>
          </w:p>
        </w:tc>
        <w:tc>
          <w:tcPr>
            <w:shd w:fill="f3f3f3" w:val="clear"/>
            <w:tcMar>
              <w:top w:w="40.0" w:type="dxa"/>
              <w:left w:w="40.0" w:type="dxa"/>
              <w:bottom w:w="40.0" w:type="dxa"/>
              <w:right w:w="40.0" w:type="dxa"/>
            </w:tcMar>
          </w:tcPr>
          <w:p w:rsidR="00000000" w:rsidDel="00000000" w:rsidP="00000000" w:rsidRDefault="00000000" w:rsidRPr="00000000" w14:paraId="00000072">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geothermal</w:t>
            </w:r>
          </w:p>
        </w:tc>
        <w:tc>
          <w:tcPr>
            <w:shd w:fill="f3f3f3" w:val="clear"/>
            <w:tcMar>
              <w:top w:w="40.0" w:type="dxa"/>
              <w:left w:w="40.0" w:type="dxa"/>
              <w:bottom w:w="40.0" w:type="dxa"/>
              <w:right w:w="40.0" w:type="dxa"/>
            </w:tcMar>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&gt;3.0</w:t>
            </w:r>
          </w:p>
        </w:tc>
        <w:tc>
          <w:tcPr>
            <w:shd w:fill="f3f3f3" w:val="clear"/>
            <w:tcMar>
              <w:top w:w="40.0" w:type="dxa"/>
              <w:left w:w="40.0" w:type="dxa"/>
              <w:bottom w:w="40.0" w:type="dxa"/>
              <w:right w:w="40.0" w:type="dxa"/>
            </w:tcMar>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duration; ecosystem</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FutureClim</w:t>
            </w:r>
          </w:p>
        </w:tc>
        <w:tc>
          <w:tcPr>
            <w:tcMar>
              <w:top w:w="40.0" w:type="dxa"/>
              <w:left w:w="40.0" w:type="dxa"/>
              <w:bottom w:w="40.0" w:type="dxa"/>
              <w:right w:w="40.0" w:type="dxa"/>
            </w:tcMar>
          </w:tcPr>
          <w:p w:rsidR="00000000" w:rsidDel="00000000" w:rsidP="00000000" w:rsidRDefault="00000000" w:rsidRPr="00000000" w14:paraId="00000077">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growing season</w:t>
            </w:r>
          </w:p>
        </w:tc>
        <w:tc>
          <w:tcPr>
            <w:tcMar>
              <w:top w:w="40.0" w:type="dxa"/>
              <w:left w:w="40.0" w:type="dxa"/>
              <w:bottom w:w="40.0" w:type="dxa"/>
              <w:right w:w="40.0" w:type="dxa"/>
            </w:tcMar>
          </w:tcPr>
          <w:p w:rsidR="00000000" w:rsidDel="00000000" w:rsidP="00000000" w:rsidRDefault="00000000" w:rsidRPr="00000000" w14:paraId="00000079">
            <w:pPr>
              <w:widowControl w:val="0"/>
              <w:jc w:val="center"/>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passive OTC</w:t>
            </w:r>
          </w:p>
        </w:tc>
        <w:tc>
          <w:tcPr>
            <w:tcMar>
              <w:top w:w="40.0" w:type="dxa"/>
              <w:left w:w="40.0" w:type="dxa"/>
              <w:bottom w:w="40.0" w:type="dxa"/>
              <w:right w:w="40.0" w:type="dxa"/>
            </w:tcMar>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rods</w:t>
            </w:r>
          </w:p>
        </w:tc>
        <w:tc>
          <w:tcPr>
            <w:tcMar>
              <w:top w:w="40.0" w:type="dxa"/>
              <w:left w:w="40.0" w:type="dxa"/>
              <w:bottom w:w="40.0" w:type="dxa"/>
              <w:right w:w="40.0" w:type="dxa"/>
            </w:tcMar>
          </w:tcPr>
          <w:p w:rsidR="00000000" w:rsidDel="00000000" w:rsidP="00000000" w:rsidRDefault="00000000" w:rsidRPr="00000000" w14:paraId="0000007C">
            <w:pPr>
              <w:widowControl w:val="0"/>
              <w:jc w:val="center"/>
              <w:rPr>
                <w:sz w:val="20"/>
                <w:szCs w:val="20"/>
              </w:rPr>
            </w:pPr>
            <w:r w:rsidDel="00000000" w:rsidR="00000000" w:rsidRPr="00000000">
              <w:rPr>
                <w:sz w:val="20"/>
                <w:szCs w:val="20"/>
                <w:rtl w:val="0"/>
              </w:rPr>
              <w:t xml:space="preserve">0.8</w:t>
            </w:r>
          </w:p>
        </w:tc>
        <w:tc>
          <w:tcPr>
            <w:tcMar>
              <w:top w:w="40.0" w:type="dxa"/>
              <w:left w:w="40.0" w:type="dxa"/>
              <w:bottom w:w="40.0" w:type="dxa"/>
              <w:right w:w="40.0" w:type="dxa"/>
            </w:tcMar>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-precip.</w:t>
            </w:r>
          </w:p>
        </w:tc>
      </w:tr>
      <w:tr>
        <w:trPr>
          <w:cantSplit w:val="0"/>
          <w:trHeight w:val="1140"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GENX</w:t>
            </w:r>
          </w:p>
        </w:tc>
        <w:tc>
          <w:tcPr>
            <w:shd w:fill="f3f3f3" w:val="clear"/>
            <w:tcMar>
              <w:top w:w="40.0" w:type="dxa"/>
              <w:left w:w="40.0" w:type="dxa"/>
              <w:bottom w:w="40.0" w:type="dxa"/>
              <w:right w:w="40.0" w:type="dxa"/>
            </w:tcMar>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0.7–6.0 (8)</w:t>
            </w:r>
          </w:p>
        </w:tc>
        <w:tc>
          <w:tcPr>
            <w:shd w:fill="f3f3f3" w:val="clear"/>
            <w:tcMar>
              <w:top w:w="40.0" w:type="dxa"/>
              <w:left w:w="40.0" w:type="dxa"/>
              <w:bottom w:w="40.0" w:type="dxa"/>
              <w:right w:w="40.0" w:type="dxa"/>
            </w:tcMar>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81">
            <w:pPr>
              <w:widowControl w:val="0"/>
              <w:jc w:val="center"/>
              <w:rPr>
                <w:sz w:val="20"/>
                <w:szCs w:val="20"/>
              </w:rPr>
            </w:pPr>
            <w:r w:rsidDel="00000000" w:rsidR="00000000" w:rsidRPr="00000000">
              <w:rPr>
                <w:sz w:val="20"/>
                <w:szCs w:val="20"/>
                <w:rtl w:val="0"/>
              </w:rPr>
              <w:t xml:space="preserve">3</w:t>
            </w:r>
          </w:p>
        </w:tc>
        <w:tc>
          <w:tcPr>
            <w:shd w:fill="f3f3f3" w:val="clear"/>
            <w:tcMar>
              <w:top w:w="40.0" w:type="dxa"/>
              <w:left w:w="40.0" w:type="dxa"/>
              <w:bottom w:w="40.0" w:type="dxa"/>
              <w:right w:w="40.0" w:type="dxa"/>
            </w:tcMar>
          </w:tcPr>
          <w:p w:rsidR="00000000" w:rsidDel="00000000" w:rsidP="00000000" w:rsidRDefault="00000000" w:rsidRPr="00000000" w14:paraId="00000082">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83">
            <w:pPr>
              <w:widowControl w:val="0"/>
              <w:jc w:val="center"/>
              <w:rPr>
                <w:sz w:val="20"/>
                <w:szCs w:val="20"/>
              </w:rPr>
            </w:pPr>
            <w:r w:rsidDel="00000000" w:rsidR="00000000" w:rsidRPr="00000000">
              <w:rPr>
                <w:sz w:val="20"/>
                <w:szCs w:val="20"/>
                <w:rtl w:val="0"/>
              </w:rPr>
              <w:t xml:space="preserve">cables</w:t>
            </w:r>
          </w:p>
        </w:tc>
        <w:tc>
          <w:tcPr>
            <w:shd w:fill="f3f3f3" w:val="clear"/>
            <w:tcMar>
              <w:top w:w="40.0" w:type="dxa"/>
              <w:left w:w="40.0" w:type="dxa"/>
              <w:bottom w:w="40.0" w:type="dxa"/>
              <w:right w:w="40.0" w:type="dxa"/>
            </w:tcMar>
          </w:tcPr>
          <w:p w:rsidR="00000000" w:rsidDel="00000000" w:rsidP="00000000" w:rsidRDefault="00000000" w:rsidRPr="00000000" w14:paraId="00000084">
            <w:pPr>
              <w:widowControl w:val="0"/>
              <w:jc w:val="center"/>
              <w:rPr>
                <w:sz w:val="20"/>
                <w:szCs w:val="20"/>
              </w:rPr>
            </w:pPr>
            <w:r w:rsidDel="00000000" w:rsidR="00000000" w:rsidRPr="00000000">
              <w:rPr>
                <w:sz w:val="20"/>
                <w:szCs w:val="20"/>
                <w:rtl w:val="0"/>
              </w:rPr>
              <w:t xml:space="preserve">1.5</w:t>
            </w:r>
          </w:p>
        </w:tc>
        <w:tc>
          <w:tcPr>
            <w:shd w:fill="f3f3f3" w:val="clear"/>
            <w:tcMar>
              <w:top w:w="40.0" w:type="dxa"/>
              <w:left w:w="40.0" w:type="dxa"/>
              <w:bottom w:w="40.0" w:type="dxa"/>
              <w:right w:w="40.0" w:type="dxa"/>
            </w:tcMar>
          </w:tcPr>
          <w:p w:rsidR="00000000" w:rsidDel="00000000" w:rsidP="00000000" w:rsidRDefault="00000000" w:rsidRPr="00000000" w14:paraId="0000008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Harvard Forest</w:t>
            </w:r>
          </w:p>
        </w:tc>
        <w:tc>
          <w:tcPr>
            <w:tcMar>
              <w:top w:w="40.0" w:type="dxa"/>
              <w:left w:w="40.0" w:type="dxa"/>
              <w:bottom w:w="40.0" w:type="dxa"/>
              <w:right w:w="40.0" w:type="dxa"/>
            </w:tcMar>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tcPr>
          <w:p w:rsidR="00000000" w:rsidDel="00000000" w:rsidP="00000000" w:rsidRDefault="00000000" w:rsidRPr="00000000" w14:paraId="00000088">
            <w:pPr>
              <w:widowControl w:val="0"/>
              <w:jc w:val="center"/>
              <w:rPr>
                <w:sz w:val="20"/>
                <w:szCs w:val="20"/>
              </w:rPr>
            </w:pPr>
            <w:r w:rsidDel="00000000" w:rsidR="00000000" w:rsidRPr="00000000">
              <w:rPr>
                <w:sz w:val="20"/>
                <w:szCs w:val="20"/>
                <w:rtl w:val="0"/>
              </w:rPr>
              <w:t xml:space="preserve">all year</w:t>
            </w:r>
          </w:p>
        </w:tc>
        <w:tc>
          <w:tcPr>
            <w:tcMar>
              <w:top w:w="40.0" w:type="dxa"/>
              <w:left w:w="40.0" w:type="dxa"/>
              <w:bottom w:w="40.0" w:type="dxa"/>
              <w:right w:w="40.0" w:type="dxa"/>
            </w:tcMar>
          </w:tcPr>
          <w:p w:rsidR="00000000" w:rsidDel="00000000" w:rsidP="00000000" w:rsidRDefault="00000000" w:rsidRPr="00000000" w14:paraId="00000089">
            <w:pPr>
              <w:widowControl w:val="0"/>
              <w:jc w:val="center"/>
              <w:rPr>
                <w:sz w:val="20"/>
                <w:szCs w:val="20"/>
              </w:rPr>
            </w:pPr>
            <w:r w:rsidDel="00000000" w:rsidR="00000000" w:rsidRPr="00000000">
              <w:rPr>
                <w:sz w:val="20"/>
                <w:szCs w:val="20"/>
                <w:rtl w:val="0"/>
              </w:rPr>
              <w:t xml:space="preserve">35</w:t>
            </w:r>
          </w:p>
        </w:tc>
        <w:tc>
          <w:tcPr>
            <w:tcMar>
              <w:top w:w="40.0" w:type="dxa"/>
              <w:left w:w="40.0" w:type="dxa"/>
              <w:bottom w:w="40.0" w:type="dxa"/>
              <w:right w:w="40.0" w:type="dxa"/>
            </w:tcMar>
          </w:tcPr>
          <w:p w:rsidR="00000000" w:rsidDel="00000000" w:rsidP="00000000" w:rsidRDefault="00000000" w:rsidRPr="00000000" w14:paraId="0000008A">
            <w:pPr>
              <w:widowControl w:val="0"/>
              <w:rPr>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8B">
            <w:pPr>
              <w:widowControl w:val="0"/>
              <w:jc w:val="center"/>
              <w:rPr>
                <w:sz w:val="20"/>
                <w:szCs w:val="20"/>
              </w:rPr>
            </w:pPr>
            <w:r w:rsidDel="00000000" w:rsidR="00000000" w:rsidRPr="00000000">
              <w:rPr>
                <w:sz w:val="20"/>
                <w:szCs w:val="20"/>
                <w:rtl w:val="0"/>
              </w:rPr>
              <w:t xml:space="preserve">cables</w:t>
            </w:r>
          </w:p>
        </w:tc>
        <w:tc>
          <w:tcPr>
            <w:tcMar>
              <w:top w:w="40.0" w:type="dxa"/>
              <w:left w:w="40.0" w:type="dxa"/>
              <w:bottom w:w="40.0" w:type="dxa"/>
              <w:right w:w="40.0" w:type="dxa"/>
            </w:tcMar>
          </w:tcPr>
          <w:p w:rsidR="00000000" w:rsidDel="00000000" w:rsidP="00000000" w:rsidRDefault="00000000" w:rsidRPr="00000000" w14:paraId="0000008C">
            <w:pPr>
              <w:widowControl w:val="0"/>
              <w:jc w:val="center"/>
              <w:rPr>
                <w:sz w:val="20"/>
                <w:szCs w:val="20"/>
              </w:rPr>
            </w:pPr>
            <w:r w:rsidDel="00000000" w:rsidR="00000000" w:rsidRPr="00000000">
              <w:rPr>
                <w:sz w:val="20"/>
                <w:szCs w:val="20"/>
                <w:rtl w:val="0"/>
              </w:rPr>
              <w:t xml:space="preserve">0.1</w:t>
            </w:r>
          </w:p>
        </w:tc>
        <w:tc>
          <w:tcPr>
            <w:tcMar>
              <w:top w:w="40.0" w:type="dxa"/>
              <w:left w:w="40.0" w:type="dxa"/>
              <w:bottom w:w="40.0" w:type="dxa"/>
              <w:right w:w="40.0" w:type="dxa"/>
            </w:tcMar>
          </w:tcPr>
          <w:p w:rsidR="00000000" w:rsidDel="00000000" w:rsidP="00000000" w:rsidRDefault="00000000" w:rsidRPr="00000000" w14:paraId="0000008D">
            <w:pPr>
              <w:widowControl w:val="0"/>
              <w:jc w:val="center"/>
              <w:rPr>
                <w:sz w:val="20"/>
                <w:szCs w:val="20"/>
              </w:rPr>
            </w:pPr>
            <w:r w:rsidDel="00000000" w:rsidR="00000000" w:rsidRPr="00000000">
              <w:rPr>
                <w:sz w:val="20"/>
                <w:szCs w:val="20"/>
                <w:rtl w:val="0"/>
              </w:rPr>
              <w:t xml:space="preserve">+N</w:t>
            </w:r>
          </w:p>
        </w:tc>
      </w:tr>
      <w:tr>
        <w:trPr>
          <w:cantSplit w:val="0"/>
          <w:trHeight w:val="31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8E">
            <w:pPr>
              <w:widowControl w:val="0"/>
              <w:jc w:val="center"/>
              <w:rPr>
                <w:sz w:val="20"/>
                <w:szCs w:val="20"/>
              </w:rPr>
            </w:pPr>
            <w:r w:rsidDel="00000000" w:rsidR="00000000" w:rsidRPr="00000000">
              <w:rPr>
                <w:sz w:val="20"/>
                <w:szCs w:val="20"/>
                <w:rtl w:val="0"/>
              </w:rPr>
              <w:t xml:space="preserve">Lyon Arb.</w:t>
            </w:r>
          </w:p>
        </w:tc>
        <w:tc>
          <w:tcPr>
            <w:shd w:fill="f3f3f3" w:val="clear"/>
            <w:tcMar>
              <w:top w:w="40.0" w:type="dxa"/>
              <w:left w:w="40.0" w:type="dxa"/>
              <w:bottom w:w="40.0" w:type="dxa"/>
              <w:right w:w="40.0" w:type="dxa"/>
            </w:tcMar>
          </w:tcPr>
          <w:p w:rsidR="00000000" w:rsidDel="00000000" w:rsidP="00000000" w:rsidRDefault="00000000" w:rsidRPr="00000000" w14:paraId="0000008F">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tcPr>
          <w:p w:rsidR="00000000" w:rsidDel="00000000" w:rsidP="00000000" w:rsidRDefault="00000000" w:rsidRPr="00000000" w14:paraId="0000009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91">
            <w:pPr>
              <w:widowControl w:val="0"/>
              <w:jc w:val="center"/>
              <w:rPr>
                <w:sz w:val="20"/>
                <w:szCs w:val="20"/>
              </w:rPr>
            </w:pPr>
            <w:r w:rsidDel="00000000" w:rsidR="00000000" w:rsidRPr="00000000">
              <w:rPr>
                <w:sz w:val="20"/>
                <w:szCs w:val="20"/>
                <w:rtl w:val="0"/>
              </w:rPr>
              <w:t xml:space="preserve">8</w:t>
            </w:r>
          </w:p>
        </w:tc>
        <w:tc>
          <w:tcPr>
            <w:shd w:fill="f3f3f3" w:val="clear"/>
            <w:tcMar>
              <w:top w:w="40.0" w:type="dxa"/>
              <w:left w:w="40.0" w:type="dxa"/>
              <w:bottom w:w="40.0" w:type="dxa"/>
              <w:right w:w="40.0" w:type="dxa"/>
            </w:tcMar>
          </w:tcPr>
          <w:p w:rsidR="00000000" w:rsidDel="00000000" w:rsidP="00000000" w:rsidRDefault="00000000" w:rsidRPr="00000000" w14:paraId="00000092">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93">
            <w:pPr>
              <w:widowControl w:val="0"/>
              <w:jc w:val="center"/>
              <w:rPr>
                <w:sz w:val="20"/>
                <w:szCs w:val="20"/>
              </w:rPr>
            </w:pPr>
            <w:r w:rsidDel="00000000" w:rsidR="00000000" w:rsidRPr="00000000">
              <w:rPr>
                <w:sz w:val="20"/>
                <w:szCs w:val="20"/>
                <w:rtl w:val="0"/>
              </w:rPr>
              <w:t xml:space="preserve">rods</w:t>
            </w:r>
          </w:p>
        </w:tc>
        <w:tc>
          <w:tcPr>
            <w:shd w:fill="f3f3f3" w:val="clear"/>
            <w:tcMar>
              <w:top w:w="40.0" w:type="dxa"/>
              <w:left w:w="40.0" w:type="dxa"/>
              <w:bottom w:w="40.0" w:type="dxa"/>
              <w:right w:w="40.0" w:type="dxa"/>
            </w:tcMar>
          </w:tcPr>
          <w:p w:rsidR="00000000" w:rsidDel="00000000" w:rsidP="00000000" w:rsidRDefault="00000000" w:rsidRPr="00000000" w14:paraId="00000094">
            <w:pPr>
              <w:widowControl w:val="0"/>
              <w:jc w:val="center"/>
              <w:rPr>
                <w:sz w:val="20"/>
                <w:szCs w:val="20"/>
              </w:rPr>
            </w:pPr>
            <w:r w:rsidDel="00000000" w:rsidR="00000000" w:rsidRPr="00000000">
              <w:rPr>
                <w:sz w:val="20"/>
                <w:szCs w:val="20"/>
                <w:rtl w:val="0"/>
              </w:rPr>
              <w:t xml:space="preserve">2.5</w:t>
            </w:r>
          </w:p>
        </w:tc>
        <w:tc>
          <w:tcPr>
            <w:shd w:fill="f3f3f3" w:val="clear"/>
            <w:tcMar>
              <w:top w:w="40.0" w:type="dxa"/>
              <w:left w:w="40.0" w:type="dxa"/>
              <w:bottom w:w="40.0" w:type="dxa"/>
              <w:right w:w="40.0" w:type="dxa"/>
            </w:tcMar>
          </w:tcPr>
          <w:p w:rsidR="00000000" w:rsidDel="00000000" w:rsidP="00000000" w:rsidRDefault="00000000" w:rsidRPr="00000000" w14:paraId="0000009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96">
            <w:pPr>
              <w:widowControl w:val="0"/>
              <w:jc w:val="center"/>
              <w:rPr>
                <w:sz w:val="20"/>
                <w:szCs w:val="20"/>
              </w:rPr>
            </w:pPr>
            <w:r w:rsidDel="00000000" w:rsidR="00000000" w:rsidRPr="00000000">
              <w:rPr>
                <w:sz w:val="20"/>
                <w:szCs w:val="20"/>
                <w:rtl w:val="0"/>
              </w:rPr>
              <w:t xml:space="preserve">KAEFS</w:t>
            </w:r>
          </w:p>
        </w:tc>
        <w:tc>
          <w:tcPr>
            <w:tcMar>
              <w:top w:w="40.0" w:type="dxa"/>
              <w:left w:w="40.0" w:type="dxa"/>
              <w:bottom w:w="40.0" w:type="dxa"/>
              <w:right w:w="40.0" w:type="dxa"/>
            </w:tcMar>
          </w:tcPr>
          <w:p w:rsidR="00000000" w:rsidDel="00000000" w:rsidP="00000000" w:rsidRDefault="00000000" w:rsidRPr="00000000" w14:paraId="00000097">
            <w:pPr>
              <w:widowControl w:val="0"/>
              <w:jc w:val="center"/>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tcPr>
          <w:p w:rsidR="00000000" w:rsidDel="00000000" w:rsidP="00000000" w:rsidRDefault="00000000" w:rsidRPr="00000000" w14:paraId="00000098">
            <w:pPr>
              <w:widowControl w:val="0"/>
              <w:jc w:val="center"/>
              <w:rPr>
                <w:sz w:val="20"/>
                <w:szCs w:val="20"/>
              </w:rPr>
            </w:pPr>
            <w:r w:rsidDel="00000000" w:rsidR="00000000" w:rsidRPr="00000000">
              <w:rPr>
                <w:sz w:val="20"/>
                <w:szCs w:val="20"/>
                <w:rtl w:val="0"/>
              </w:rPr>
              <w:t xml:space="preserve">all year</w:t>
            </w:r>
          </w:p>
        </w:tc>
        <w:tc>
          <w:tcPr>
            <w:tcMar>
              <w:top w:w="40.0" w:type="dxa"/>
              <w:left w:w="40.0" w:type="dxa"/>
              <w:bottom w:w="40.0" w:type="dxa"/>
              <w:right w:w="40.0" w:type="dxa"/>
            </w:tcMar>
          </w:tcPr>
          <w:p w:rsidR="00000000" w:rsidDel="00000000" w:rsidP="00000000" w:rsidRDefault="00000000" w:rsidRPr="00000000" w14:paraId="00000099">
            <w:pPr>
              <w:widowControl w:val="0"/>
              <w:jc w:val="center"/>
              <w:rPr>
                <w:sz w:val="20"/>
                <w:szCs w:val="20"/>
              </w:rPr>
            </w:pPr>
            <w:r w:rsidDel="00000000" w:rsidR="00000000" w:rsidRPr="00000000">
              <w:rPr>
                <w:sz w:val="20"/>
                <w:szCs w:val="20"/>
                <w:rtl w:val="0"/>
              </w:rPr>
              <w:t xml:space="preserve">17</w:t>
            </w:r>
          </w:p>
        </w:tc>
        <w:tc>
          <w:tcPr>
            <w:tcMar>
              <w:top w:w="40.0" w:type="dxa"/>
              <w:left w:w="40.0" w:type="dxa"/>
              <w:bottom w:w="40.0" w:type="dxa"/>
              <w:right w:w="40.0" w:type="dxa"/>
            </w:tcMar>
          </w:tcPr>
          <w:p w:rsidR="00000000" w:rsidDel="00000000" w:rsidP="00000000" w:rsidRDefault="00000000" w:rsidRPr="00000000" w14:paraId="0000009A">
            <w:pPr>
              <w:widowControl w:val="0"/>
              <w:jc w:val="center"/>
              <w:rPr>
                <w:sz w:val="20"/>
                <w:szCs w:val="20"/>
              </w:rPr>
            </w:pPr>
            <w:r w:rsidDel="00000000" w:rsidR="00000000" w:rsidRPr="00000000">
              <w:rPr>
                <w:sz w:val="20"/>
                <w:szCs w:val="20"/>
                <w:rtl w:val="0"/>
              </w:rPr>
              <w:t xml:space="preserve">IR</w:t>
            </w:r>
          </w:p>
        </w:tc>
        <w:tc>
          <w:tcPr>
            <w:tcMar>
              <w:top w:w="40.0" w:type="dxa"/>
              <w:left w:w="40.0" w:type="dxa"/>
              <w:bottom w:w="40.0" w:type="dxa"/>
              <w:right w:w="40.0" w:type="dxa"/>
            </w:tcMar>
          </w:tcPr>
          <w:p w:rsidR="00000000" w:rsidDel="00000000" w:rsidP="00000000" w:rsidRDefault="00000000" w:rsidRPr="00000000" w14:paraId="0000009B">
            <w:pPr>
              <w:widowControl w:val="0"/>
              <w:rPr>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9C">
            <w:pPr>
              <w:widowControl w:val="0"/>
              <w:rPr>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clipping; -precip.</w:t>
            </w:r>
          </w:p>
        </w:tc>
      </w:tr>
      <w:tr>
        <w:trPr>
          <w:cantSplit w:val="0"/>
          <w:trHeight w:val="55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MERIT</w:t>
            </w:r>
          </w:p>
        </w:tc>
        <w:tc>
          <w:tcPr>
            <w:shd w:fill="f3f3f3" w:val="clear"/>
            <w:tcMar>
              <w:top w:w="40.0" w:type="dxa"/>
              <w:left w:w="40.0" w:type="dxa"/>
              <w:bottom w:w="40.0" w:type="dxa"/>
              <w:right w:w="40.0" w:type="dxa"/>
            </w:tcMar>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1.5–3.0 (2)</w:t>
            </w:r>
          </w:p>
        </w:tc>
        <w:tc>
          <w:tcPr>
            <w:shd w:fill="f3f3f3" w:val="clear"/>
            <w:tcMar>
              <w:top w:w="40.0" w:type="dxa"/>
              <w:left w:w="40.0" w:type="dxa"/>
              <w:bottom w:w="40.0" w:type="dxa"/>
              <w:right w:w="40.0" w:type="dxa"/>
            </w:tcMa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7</w:t>
            </w:r>
          </w:p>
        </w:tc>
        <w:tc>
          <w:tcPr>
            <w:shd w:fill="f3f3f3" w:val="clear"/>
            <w:tcMar>
              <w:top w:w="40.0" w:type="dxa"/>
              <w:left w:w="40.0" w:type="dxa"/>
              <w:bottom w:w="40.0" w:type="dxa"/>
              <w:right w:w="40.0" w:type="dxa"/>
            </w:tcMa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passive OTC</w:t>
            </w:r>
          </w:p>
        </w:tc>
        <w:tc>
          <w:tcPr>
            <w:shd w:fill="f3f3f3" w:val="clear"/>
            <w:tcMar>
              <w:top w:w="40.0" w:type="dxa"/>
              <w:left w:w="40.0" w:type="dxa"/>
              <w:bottom w:w="40.0" w:type="dxa"/>
              <w:right w:w="40.0" w:type="dxa"/>
            </w:tcMa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cables</w:t>
            </w:r>
          </w:p>
        </w:tc>
        <w:tc>
          <w:tcPr>
            <w:shd w:fill="f3f3f3" w:val="clear"/>
            <w:tcMar>
              <w:top w:w="40.0" w:type="dxa"/>
              <w:left w:w="40.0" w:type="dxa"/>
              <w:bottom w:w="40.0" w:type="dxa"/>
              <w:right w:w="40.0" w:type="dxa"/>
            </w:tcMar>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1.0</w:t>
            </w:r>
          </w:p>
        </w:tc>
        <w:tc>
          <w:tcPr>
            <w:shd w:fill="f3f3f3" w:val="clear"/>
            <w:tcMar>
              <w:top w:w="40.0" w:type="dxa"/>
              <w:left w:w="40.0" w:type="dxa"/>
              <w:bottom w:w="40.0" w:type="dxa"/>
              <w:right w:w="40.0" w:type="dxa"/>
            </w:tcMar>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inundation</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0A6">
            <w:pPr>
              <w:widowControl w:val="0"/>
              <w:jc w:val="center"/>
              <w:rPr>
                <w:sz w:val="20"/>
                <w:szCs w:val="20"/>
              </w:rPr>
            </w:pPr>
            <w:r w:rsidDel="00000000" w:rsidR="00000000" w:rsidRPr="00000000">
              <w:rPr>
                <w:sz w:val="20"/>
                <w:szCs w:val="20"/>
                <w:rtl w:val="0"/>
              </w:rPr>
              <w:t xml:space="preserve">Point Reyes</w:t>
            </w:r>
          </w:p>
        </w:tc>
        <w:tc>
          <w:tcPr>
            <w:tcMar>
              <w:top w:w="40.0" w:type="dxa"/>
              <w:left w:w="40.0" w:type="dxa"/>
              <w:bottom w:w="40.0" w:type="dxa"/>
              <w:right w:w="40.0" w:type="dxa"/>
            </w:tcMar>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all year</w:t>
            </w:r>
          </w:p>
        </w:tc>
        <w:tc>
          <w:tcPr>
            <w:tcMar>
              <w:top w:w="40.0" w:type="dxa"/>
              <w:left w:w="40.0" w:type="dxa"/>
              <w:bottom w:w="40.0" w:type="dxa"/>
              <w:right w:w="40.0" w:type="dxa"/>
            </w:tcMar>
          </w:tcPr>
          <w:p w:rsidR="00000000" w:rsidDel="00000000" w:rsidP="00000000" w:rsidRDefault="00000000" w:rsidRPr="00000000" w14:paraId="000000A9">
            <w:pPr>
              <w:widowControl w:val="0"/>
              <w:jc w:val="center"/>
              <w:rPr>
                <w:sz w:val="20"/>
                <w:szCs w:val="20"/>
              </w:rPr>
            </w:pPr>
            <w:commentRangeStart w:id="25"/>
            <w:commentRangeStart w:id="26"/>
            <w:commentRangeStart w:id="27"/>
            <w:r w:rsidDel="00000000" w:rsidR="00000000" w:rsidRPr="00000000">
              <w:rPr>
                <w:sz w:val="20"/>
                <w:szCs w:val="20"/>
                <w:rtl w:val="0"/>
              </w:rPr>
              <w:t xml:space="preserve">0</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AA">
            <w:pPr>
              <w:widowControl w:val="0"/>
              <w:rPr>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rods; cables</w:t>
            </w:r>
          </w:p>
        </w:tc>
        <w:tc>
          <w:tcPr>
            <w:tcMar>
              <w:top w:w="40.0" w:type="dxa"/>
              <w:left w:w="40.0" w:type="dxa"/>
              <w:bottom w:w="40.0" w:type="dxa"/>
              <w:right w:w="40.0" w:type="dxa"/>
            </w:tcMar>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2.4</w:t>
            </w:r>
          </w:p>
        </w:tc>
        <w:tc>
          <w:tcPr>
            <w:tcMar>
              <w:top w:w="40.0" w:type="dxa"/>
              <w:left w:w="40.0" w:type="dxa"/>
              <w:bottom w:w="40.0" w:type="dxa"/>
              <w:right w:w="40.0" w:type="dxa"/>
            </w:tcMar>
          </w:tcPr>
          <w:p w:rsidR="00000000" w:rsidDel="00000000" w:rsidP="00000000" w:rsidRDefault="00000000" w:rsidRPr="00000000" w14:paraId="000000AD">
            <w:pPr>
              <w:widowControl w:val="0"/>
              <w:rPr>
                <w:sz w:val="20"/>
                <w:szCs w:val="20"/>
              </w:rPr>
            </w:pPr>
            <w:r w:rsidDel="00000000" w:rsidR="00000000" w:rsidRPr="00000000">
              <w:rPr>
                <w:rtl w:val="0"/>
              </w:rPr>
            </w:r>
          </w:p>
        </w:tc>
      </w:tr>
      <w:tr>
        <w:trPr>
          <w:cantSplit w:val="0"/>
          <w:trHeight w:val="31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Sanming</w:t>
            </w:r>
          </w:p>
        </w:tc>
        <w:tc>
          <w:tcPr>
            <w:shd w:fill="f3f3f3" w:val="clear"/>
            <w:tcMar>
              <w:top w:w="40.0" w:type="dxa"/>
              <w:left w:w="40.0" w:type="dxa"/>
              <w:bottom w:w="40.0" w:type="dxa"/>
              <w:right w:w="40.0" w:type="dxa"/>
            </w:tcMa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5</w:t>
            </w:r>
          </w:p>
        </w:tc>
        <w:tc>
          <w:tcPr>
            <w:shd w:fill="f3f3f3" w:val="clear"/>
            <w:tcMar>
              <w:top w:w="40.0" w:type="dxa"/>
              <w:left w:w="40.0" w:type="dxa"/>
              <w:bottom w:w="40.0" w:type="dxa"/>
              <w:right w:w="40.0" w:type="dxa"/>
            </w:tcMar>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11</w:t>
            </w:r>
          </w:p>
        </w:tc>
        <w:tc>
          <w:tcPr>
            <w:shd w:fill="f3f3f3" w:val="clear"/>
            <w:tcMar>
              <w:top w:w="40.0" w:type="dxa"/>
              <w:left w:w="40.0" w:type="dxa"/>
              <w:bottom w:w="40.0" w:type="dxa"/>
              <w:right w:w="40.0" w:type="dxa"/>
            </w:tcMar>
          </w:tcPr>
          <w:p w:rsidR="00000000" w:rsidDel="00000000" w:rsidP="00000000" w:rsidRDefault="00000000" w:rsidRPr="00000000" w14:paraId="000000B2">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cables</w:t>
            </w:r>
          </w:p>
        </w:tc>
        <w:tc>
          <w:tcPr>
            <w:shd w:fill="f3f3f3" w:val="clear"/>
            <w:tcMar>
              <w:top w:w="40.0" w:type="dxa"/>
              <w:left w:w="40.0" w:type="dxa"/>
              <w:bottom w:w="40.0" w:type="dxa"/>
              <w:right w:w="40.0" w:type="dxa"/>
            </w:tcMar>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0.1</w:t>
            </w:r>
          </w:p>
        </w:tc>
        <w:tc>
          <w:tcPr>
            <w:shd w:fill="f3f3f3" w:val="clear"/>
            <w:tcMar>
              <w:top w:w="40.0" w:type="dxa"/>
              <w:left w:w="40.0" w:type="dxa"/>
              <w:bottom w:w="40.0" w:type="dxa"/>
              <w:right w:w="40.0" w:type="dxa"/>
            </w:tcMar>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+N</w:t>
            </w:r>
          </w:p>
        </w:tc>
      </w:tr>
      <w:tr>
        <w:trPr>
          <w:cantSplit w:val="0"/>
          <w:trHeight w:val="795" w:hRule="atLeast"/>
          <w:tblHeader w:val="0"/>
        </w:trPr>
        <w:tc>
          <w:tcPr>
            <w:tcMar>
              <w:top w:w="40.0" w:type="dxa"/>
              <w:left w:w="40.0" w:type="dxa"/>
              <w:bottom w:w="40.0" w:type="dxa"/>
              <w:right w:w="40.0" w:type="dxa"/>
            </w:tcMar>
          </w:tcPr>
          <w:p w:rsidR="00000000" w:rsidDel="00000000" w:rsidP="00000000" w:rsidRDefault="00000000" w:rsidRPr="00000000" w14:paraId="000000B6">
            <w:pPr>
              <w:widowControl w:val="0"/>
              <w:jc w:val="center"/>
              <w:rPr>
                <w:sz w:val="20"/>
                <w:szCs w:val="20"/>
              </w:rPr>
            </w:pPr>
            <w:r w:rsidDel="00000000" w:rsidR="00000000" w:rsidRPr="00000000">
              <w:rPr>
                <w:sz w:val="20"/>
                <w:szCs w:val="20"/>
                <w:rtl w:val="0"/>
              </w:rPr>
              <w:t xml:space="preserve">SMARTX</w:t>
            </w:r>
          </w:p>
        </w:tc>
        <w:tc>
          <w:tcPr>
            <w:tcMar>
              <w:top w:w="40.0" w:type="dxa"/>
              <w:left w:w="40.0" w:type="dxa"/>
              <w:bottom w:w="40.0" w:type="dxa"/>
              <w:right w:w="40.0" w:type="dxa"/>
            </w:tcMar>
          </w:tcPr>
          <w:p w:rsidR="00000000" w:rsidDel="00000000" w:rsidP="00000000" w:rsidRDefault="00000000" w:rsidRPr="00000000" w14:paraId="000000B7">
            <w:pPr>
              <w:widowControl w:val="0"/>
              <w:jc w:val="center"/>
              <w:rPr>
                <w:sz w:val="20"/>
                <w:szCs w:val="20"/>
              </w:rPr>
            </w:pPr>
            <w:r w:rsidDel="00000000" w:rsidR="00000000" w:rsidRPr="00000000">
              <w:rPr>
                <w:sz w:val="20"/>
                <w:szCs w:val="20"/>
                <w:rtl w:val="0"/>
              </w:rPr>
              <w:t xml:space="preserve">1.7–5.1 (3)</w:t>
            </w:r>
          </w:p>
        </w:tc>
        <w:tc>
          <w:tcPr>
            <w:tcMar>
              <w:top w:w="40.0" w:type="dxa"/>
              <w:left w:w="40.0" w:type="dxa"/>
              <w:bottom w:w="40.0" w:type="dxa"/>
              <w:right w:w="40.0" w:type="dxa"/>
            </w:tcMar>
          </w:tcPr>
          <w:p w:rsidR="00000000" w:rsidDel="00000000" w:rsidP="00000000" w:rsidRDefault="00000000" w:rsidRPr="00000000" w14:paraId="000000B8">
            <w:pPr>
              <w:widowControl w:val="0"/>
              <w:jc w:val="center"/>
              <w:rPr>
                <w:sz w:val="20"/>
                <w:szCs w:val="20"/>
              </w:rPr>
            </w:pPr>
            <w:r w:rsidDel="00000000" w:rsidR="00000000" w:rsidRPr="00000000">
              <w:rPr>
                <w:sz w:val="20"/>
                <w:szCs w:val="20"/>
                <w:rtl w:val="0"/>
              </w:rPr>
              <w:t xml:space="preserve">all year</w:t>
            </w:r>
          </w:p>
        </w:tc>
        <w:tc>
          <w:tcPr>
            <w:tcMar>
              <w:top w:w="40.0" w:type="dxa"/>
              <w:left w:w="40.0" w:type="dxa"/>
              <w:bottom w:w="40.0" w:type="dxa"/>
              <w:right w:w="40.0" w:type="dxa"/>
            </w:tcMar>
          </w:tcPr>
          <w:p w:rsidR="00000000" w:rsidDel="00000000" w:rsidP="00000000" w:rsidRDefault="00000000" w:rsidRPr="00000000" w14:paraId="000000B9">
            <w:pPr>
              <w:widowControl w:val="0"/>
              <w:jc w:val="center"/>
              <w:rPr>
                <w:sz w:val="20"/>
                <w:szCs w:val="20"/>
              </w:rPr>
            </w:pPr>
            <w:r w:rsidDel="00000000" w:rsidR="00000000" w:rsidRPr="00000000">
              <w:rPr>
                <w:sz w:val="20"/>
                <w:szCs w:val="20"/>
                <w:rtl w:val="0"/>
              </w:rPr>
              <w:t xml:space="preserve">9</w:t>
            </w:r>
          </w:p>
        </w:tc>
        <w:tc>
          <w:tcPr>
            <w:tcMar>
              <w:top w:w="40.0" w:type="dxa"/>
              <w:left w:w="40.0" w:type="dxa"/>
              <w:bottom w:w="40.0" w:type="dxa"/>
              <w:right w:w="40.0" w:type="dxa"/>
            </w:tcMar>
          </w:tcPr>
          <w:p w:rsidR="00000000" w:rsidDel="00000000" w:rsidP="00000000" w:rsidRDefault="00000000" w:rsidRPr="00000000" w14:paraId="000000BA">
            <w:pPr>
              <w:widowControl w:val="0"/>
              <w:jc w:val="center"/>
              <w:rPr>
                <w:sz w:val="20"/>
                <w:szCs w:val="20"/>
              </w:rPr>
            </w:pPr>
            <w:r w:rsidDel="00000000" w:rsidR="00000000" w:rsidRPr="00000000">
              <w:rPr>
                <w:sz w:val="20"/>
                <w:szCs w:val="20"/>
                <w:rtl w:val="0"/>
              </w:rPr>
              <w:t xml:space="preserve">IR</w:t>
            </w:r>
          </w:p>
        </w:tc>
        <w:tc>
          <w:tcPr>
            <w:tcMar>
              <w:top w:w="40.0" w:type="dxa"/>
              <w:left w:w="40.0" w:type="dxa"/>
              <w:bottom w:w="40.0" w:type="dxa"/>
              <w:right w:w="40.0" w:type="dxa"/>
            </w:tcMar>
          </w:tcPr>
          <w:p w:rsidR="00000000" w:rsidDel="00000000" w:rsidP="00000000" w:rsidRDefault="00000000" w:rsidRPr="00000000" w14:paraId="000000BB">
            <w:pPr>
              <w:widowControl w:val="0"/>
              <w:jc w:val="center"/>
              <w:rPr>
                <w:sz w:val="20"/>
                <w:szCs w:val="20"/>
              </w:rPr>
            </w:pPr>
            <w:r w:rsidDel="00000000" w:rsidR="00000000" w:rsidRPr="00000000">
              <w:rPr>
                <w:sz w:val="20"/>
                <w:szCs w:val="20"/>
                <w:rtl w:val="0"/>
              </w:rPr>
              <w:t xml:space="preserve">cables</w:t>
            </w:r>
          </w:p>
        </w:tc>
        <w:tc>
          <w:tcPr>
            <w:tcMar>
              <w:top w:w="40.0" w:type="dxa"/>
              <w:left w:w="40.0" w:type="dxa"/>
              <w:bottom w:w="40.0" w:type="dxa"/>
              <w:right w:w="40.0" w:type="dxa"/>
            </w:tcMar>
          </w:tcPr>
          <w:p w:rsidR="00000000" w:rsidDel="00000000" w:rsidP="00000000" w:rsidRDefault="00000000" w:rsidRPr="00000000" w14:paraId="000000BC">
            <w:pPr>
              <w:widowControl w:val="0"/>
              <w:jc w:val="center"/>
              <w:rPr>
                <w:sz w:val="20"/>
                <w:szCs w:val="20"/>
              </w:rPr>
            </w:pPr>
            <w:r w:rsidDel="00000000" w:rsidR="00000000" w:rsidRPr="00000000">
              <w:rPr>
                <w:sz w:val="20"/>
                <w:szCs w:val="20"/>
                <w:rtl w:val="0"/>
              </w:rPr>
              <w:t xml:space="preserve">1.5</w:t>
            </w:r>
          </w:p>
        </w:tc>
        <w:tc>
          <w:tcPr>
            <w:tcMar>
              <w:top w:w="40.0" w:type="dxa"/>
              <w:left w:w="40.0" w:type="dxa"/>
              <w:bottom w:w="40.0" w:type="dxa"/>
              <w:right w:w="40.0" w:type="dxa"/>
            </w:tcMar>
          </w:tcPr>
          <w:p w:rsidR="00000000" w:rsidDel="00000000" w:rsidP="00000000" w:rsidRDefault="00000000" w:rsidRPr="00000000" w14:paraId="000000BD">
            <w:pPr>
              <w:widowControl w:val="0"/>
              <w:jc w:val="center"/>
              <w:rPr>
                <w:sz w:val="20"/>
                <w:szCs w:val="20"/>
              </w:rPr>
            </w:pPr>
            <w:r w:rsidDel="00000000" w:rsidR="00000000" w:rsidRPr="00000000">
              <w:rPr>
                <w:sz w:val="20"/>
                <w:szCs w:val="20"/>
                <w:rtl w:val="0"/>
              </w:rPr>
              <w:t xml:space="preserve">eCO2; C3/C4</w:t>
            </w:r>
          </w:p>
        </w:tc>
      </w:tr>
      <w:tr>
        <w:trPr>
          <w:cantSplit w:val="0"/>
          <w:trHeight w:val="1020"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BE">
            <w:pPr>
              <w:widowControl w:val="0"/>
              <w:jc w:val="center"/>
              <w:rPr>
                <w:sz w:val="20"/>
                <w:szCs w:val="20"/>
              </w:rPr>
            </w:pPr>
            <w:r w:rsidDel="00000000" w:rsidR="00000000" w:rsidRPr="00000000">
              <w:rPr>
                <w:sz w:val="20"/>
                <w:szCs w:val="20"/>
                <w:rtl w:val="0"/>
              </w:rPr>
              <w:t xml:space="preserve">SPRUCE</w:t>
            </w:r>
          </w:p>
        </w:tc>
        <w:tc>
          <w:tcPr>
            <w:shd w:fill="f3f3f3" w:val="clear"/>
            <w:tcMar>
              <w:top w:w="40.0" w:type="dxa"/>
              <w:left w:w="40.0" w:type="dxa"/>
              <w:bottom w:w="40.0" w:type="dxa"/>
              <w:right w:w="40.0" w:type="dxa"/>
            </w:tcMar>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2.3–9.0 (4)</w:t>
            </w:r>
          </w:p>
        </w:tc>
        <w:tc>
          <w:tcPr>
            <w:shd w:fill="f3f3f3" w:val="clear"/>
            <w:tcMar>
              <w:top w:w="40.0" w:type="dxa"/>
              <w:left w:w="40.0" w:type="dxa"/>
              <w:bottom w:w="40.0" w:type="dxa"/>
              <w:right w:w="40.0" w:type="dxa"/>
            </w:tcMar>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10</w:t>
            </w:r>
          </w:p>
        </w:tc>
        <w:tc>
          <w:tcPr>
            <w:shd w:fill="f3f3f3" w:val="clear"/>
            <w:tcMar>
              <w:top w:w="40.0" w:type="dxa"/>
              <w:left w:w="40.0" w:type="dxa"/>
              <w:bottom w:w="40.0" w:type="dxa"/>
              <w:right w:w="40.0" w:type="dxa"/>
            </w:tcMar>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active OTC</w:t>
            </w:r>
          </w:p>
        </w:tc>
        <w:tc>
          <w:tcPr>
            <w:shd w:fill="f3f3f3" w:val="clear"/>
            <w:tcMar>
              <w:top w:w="40.0" w:type="dxa"/>
              <w:left w:w="40.0" w:type="dxa"/>
              <w:bottom w:w="40.0" w:type="dxa"/>
              <w:right w:w="40.0" w:type="dxa"/>
            </w:tcMar>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rods; cables</w:t>
            </w:r>
          </w:p>
        </w:tc>
        <w:tc>
          <w:tcPr>
            <w:shd w:fill="f3f3f3" w:val="clear"/>
            <w:tcMar>
              <w:top w:w="40.0" w:type="dxa"/>
              <w:left w:w="40.0" w:type="dxa"/>
              <w:bottom w:w="40.0" w:type="dxa"/>
              <w:right w:w="40.0" w:type="dxa"/>
            </w:tcMar>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3.0</w:t>
            </w:r>
          </w:p>
        </w:tc>
        <w:tc>
          <w:tcPr>
            <w:shd w:fill="f3f3f3" w:val="clear"/>
            <w:tcMar>
              <w:top w:w="40.0" w:type="dxa"/>
              <w:left w:w="40.0" w:type="dxa"/>
              <w:bottom w:w="40.0" w:type="dxa"/>
              <w:right w:w="40.0" w:type="dxa"/>
            </w:tcMar>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eCO2</w:t>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Stillberg</w:t>
            </w:r>
          </w:p>
        </w:tc>
        <w:tc>
          <w:tcPr>
            <w:tcMar>
              <w:top w:w="40.0" w:type="dxa"/>
              <w:left w:w="40.0" w:type="dxa"/>
              <w:bottom w:w="40.0" w:type="dxa"/>
              <w:right w:w="40.0" w:type="dxa"/>
            </w:tcMar>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growing season</w:t>
            </w:r>
          </w:p>
        </w:tc>
        <w:tc>
          <w:tcPr>
            <w:tcMar>
              <w:top w:w="40.0" w:type="dxa"/>
              <w:left w:w="40.0" w:type="dxa"/>
              <w:bottom w:w="40.0" w:type="dxa"/>
              <w:right w:w="40.0" w:type="dxa"/>
            </w:tcMar>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19</w:t>
            </w:r>
          </w:p>
        </w:tc>
        <w:tc>
          <w:tcPr>
            <w:tcMar>
              <w:top w:w="40.0" w:type="dxa"/>
              <w:left w:w="40.0" w:type="dxa"/>
              <w:bottom w:w="40.0" w:type="dxa"/>
              <w:right w:w="40.0" w:type="dxa"/>
            </w:tcMar>
          </w:tcPr>
          <w:p w:rsidR="00000000" w:rsidDel="00000000" w:rsidP="00000000" w:rsidRDefault="00000000" w:rsidRPr="00000000" w14:paraId="000000CA">
            <w:pPr>
              <w:widowControl w:val="0"/>
              <w:rPr>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cables</w:t>
            </w:r>
          </w:p>
        </w:tc>
        <w:tc>
          <w:tcPr>
            <w:tcMar>
              <w:top w:w="40.0" w:type="dxa"/>
              <w:left w:w="40.0" w:type="dxa"/>
              <w:bottom w:w="40.0" w:type="dxa"/>
              <w:right w:w="40.0" w:type="dxa"/>
            </w:tcMar>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0.0</w:t>
            </w:r>
          </w:p>
        </w:tc>
        <w:tc>
          <w:tcPr>
            <w:tcMar>
              <w:top w:w="40.0" w:type="dxa"/>
              <w:left w:w="40.0" w:type="dxa"/>
              <w:bottom w:w="40.0" w:type="dxa"/>
              <w:right w:w="40.0" w:type="dxa"/>
            </w:tcMar>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eCO2; vegetation</w:t>
            </w:r>
          </w:p>
        </w:tc>
      </w:tr>
      <w:tr>
        <w:trPr>
          <w:cantSplit w:val="0"/>
          <w:trHeight w:val="55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SWAMP</w:t>
            </w:r>
          </w:p>
        </w:tc>
        <w:tc>
          <w:tcPr>
            <w:shd w:fill="f3f3f3" w:val="clear"/>
            <w:tcMar>
              <w:top w:w="40.0" w:type="dxa"/>
              <w:left w:w="40.0" w:type="dxa"/>
              <w:bottom w:w="40.0" w:type="dxa"/>
              <w:right w:w="40.0" w:type="dxa"/>
            </w:tcMar>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2</w:t>
            </w:r>
          </w:p>
        </w:tc>
        <w:tc>
          <w:tcPr>
            <w:shd w:fill="f3f3f3" w:val="clear"/>
            <w:tcMar>
              <w:top w:w="40.0" w:type="dxa"/>
              <w:left w:w="40.0" w:type="dxa"/>
              <w:bottom w:w="40.0" w:type="dxa"/>
              <w:right w:w="40.0" w:type="dxa"/>
            </w:tcMar>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growing season</w:t>
            </w:r>
          </w:p>
        </w:tc>
        <w:tc>
          <w:tcPr>
            <w:shd w:fill="f3f3f3" w:val="clear"/>
            <w:tcMar>
              <w:top w:w="40.0" w:type="dxa"/>
              <w:left w:w="40.0" w:type="dxa"/>
              <w:bottom w:w="40.0" w:type="dxa"/>
              <w:right w:w="40.0" w:type="dxa"/>
            </w:tcMar>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IR</w:t>
            </w:r>
          </w:p>
        </w:tc>
        <w:tc>
          <w:tcPr>
            <w:shd w:fill="f3f3f3" w:val="clear"/>
            <w:tcMar>
              <w:top w:w="40.0" w:type="dxa"/>
              <w:left w:w="40.0" w:type="dxa"/>
              <w:bottom w:w="40.0" w:type="dxa"/>
              <w:right w:w="40.0" w:type="dxa"/>
            </w:tcMar>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rods</w:t>
            </w:r>
          </w:p>
        </w:tc>
        <w:tc>
          <w:tcPr>
            <w:shd w:fill="f3f3f3" w:val="clear"/>
            <w:tcMar>
              <w:top w:w="40.0" w:type="dxa"/>
              <w:left w:w="40.0" w:type="dxa"/>
              <w:bottom w:w="40.0" w:type="dxa"/>
              <w:right w:w="40.0" w:type="dxa"/>
            </w:tcMar>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0.6</w:t>
            </w:r>
          </w:p>
        </w:tc>
        <w:tc>
          <w:tcPr>
            <w:shd w:fill="f3f3f3" w:val="clear"/>
            <w:tcMar>
              <w:top w:w="40.0" w:type="dxa"/>
              <w:left w:w="40.0" w:type="dxa"/>
              <w:bottom w:w="40.0" w:type="dxa"/>
              <w:right w:w="40.0" w:type="dxa"/>
            </w:tcMar>
          </w:tcPr>
          <w:p w:rsidR="00000000" w:rsidDel="00000000" w:rsidP="00000000" w:rsidRDefault="00000000" w:rsidRPr="00000000" w14:paraId="000000D5">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SWELTR</w:t>
            </w:r>
          </w:p>
        </w:tc>
        <w:tc>
          <w:tcPr>
            <w:tcMar>
              <w:top w:w="40.0" w:type="dxa"/>
              <w:left w:w="40.0" w:type="dxa"/>
              <w:bottom w:w="40.0" w:type="dxa"/>
              <w:right w:w="40.0" w:type="dxa"/>
            </w:tcMar>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all year</w:t>
            </w:r>
          </w:p>
        </w:tc>
        <w:tc>
          <w:tcPr>
            <w:tcMar>
              <w:top w:w="40.0" w:type="dxa"/>
              <w:left w:w="40.0" w:type="dxa"/>
              <w:bottom w:w="40.0" w:type="dxa"/>
              <w:right w:w="40.0" w:type="dxa"/>
            </w:tcMar>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9</w:t>
            </w:r>
          </w:p>
        </w:tc>
        <w:tc>
          <w:tcPr>
            <w:tcMar>
              <w:top w:w="40.0" w:type="dxa"/>
              <w:left w:w="40.0" w:type="dxa"/>
              <w:bottom w:w="40.0" w:type="dxa"/>
              <w:right w:w="40.0" w:type="dxa"/>
            </w:tcMar>
          </w:tcPr>
          <w:p w:rsidR="00000000" w:rsidDel="00000000" w:rsidP="00000000" w:rsidRDefault="00000000" w:rsidRPr="00000000" w14:paraId="000000DA">
            <w:pPr>
              <w:widowControl w:val="0"/>
              <w:rPr>
                <w:sz w:val="20"/>
                <w:szCs w:val="20"/>
              </w:rPr>
            </w:pPr>
            <w:r w:rsidDel="00000000" w:rsidR="00000000" w:rsidRPr="00000000">
              <w:rPr>
                <w:rtl w:val="0"/>
              </w:rPr>
            </w:r>
          </w:p>
        </w:tc>
        <w:tc>
          <w:tcPr>
            <w:tcMar>
              <w:top w:w="40.0" w:type="dxa"/>
              <w:left w:w="40.0" w:type="dxa"/>
              <w:bottom w:w="40.0" w:type="dxa"/>
              <w:right w:w="40.0" w:type="dxa"/>
            </w:tcMar>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rods</w:t>
            </w:r>
          </w:p>
        </w:tc>
        <w:tc>
          <w:tcPr>
            <w:tcMar>
              <w:top w:w="40.0" w:type="dxa"/>
              <w:left w:w="40.0" w:type="dxa"/>
              <w:bottom w:w="40.0" w:type="dxa"/>
              <w:right w:w="40.0" w:type="dxa"/>
            </w:tcMar>
          </w:tcPr>
          <w:p w:rsidR="00000000" w:rsidDel="00000000" w:rsidP="00000000" w:rsidRDefault="00000000" w:rsidRPr="00000000" w14:paraId="000000DC">
            <w:pPr>
              <w:widowControl w:val="0"/>
              <w:jc w:val="center"/>
              <w:rPr>
                <w:sz w:val="20"/>
                <w:szCs w:val="20"/>
              </w:rPr>
            </w:pPr>
            <w:r w:rsidDel="00000000" w:rsidR="00000000" w:rsidRPr="00000000">
              <w:rPr>
                <w:sz w:val="20"/>
                <w:szCs w:val="20"/>
                <w:rtl w:val="0"/>
              </w:rPr>
              <w:t xml:space="preserve">1.2</w:t>
            </w:r>
          </w:p>
        </w:tc>
        <w:tc>
          <w:tcPr>
            <w:tcMar>
              <w:top w:w="40.0" w:type="dxa"/>
              <w:left w:w="40.0" w:type="dxa"/>
              <w:bottom w:w="40.0" w:type="dxa"/>
              <w:right w:w="40.0" w:type="dxa"/>
            </w:tcMar>
          </w:tcPr>
          <w:p w:rsidR="00000000" w:rsidDel="00000000" w:rsidP="00000000" w:rsidRDefault="00000000" w:rsidRPr="00000000" w14:paraId="000000DD">
            <w:pPr>
              <w:widowControl w:val="0"/>
              <w:rPr>
                <w:sz w:val="20"/>
                <w:szCs w:val="20"/>
              </w:rPr>
            </w:pPr>
            <w:r w:rsidDel="00000000" w:rsidR="00000000" w:rsidRPr="00000000">
              <w:rPr>
                <w:rtl w:val="0"/>
              </w:rPr>
            </w:r>
          </w:p>
        </w:tc>
      </w:tr>
      <w:tr>
        <w:trPr>
          <w:cantSplit w:val="0"/>
          <w:trHeight w:val="55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TEAM</w:t>
            </w:r>
          </w:p>
        </w:tc>
        <w:tc>
          <w:tcPr>
            <w:shd w:fill="f3f3f3" w:val="clear"/>
            <w:tcMar>
              <w:top w:w="40.0" w:type="dxa"/>
              <w:left w:w="40.0" w:type="dxa"/>
              <w:bottom w:w="40.0" w:type="dxa"/>
              <w:right w:w="40.0" w:type="dxa"/>
            </w:tcMar>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7</w:t>
            </w:r>
          </w:p>
        </w:tc>
        <w:tc>
          <w:tcPr>
            <w:shd w:fill="f3f3f3" w:val="clear"/>
            <w:tcMar>
              <w:top w:w="40.0" w:type="dxa"/>
              <w:left w:w="40.0" w:type="dxa"/>
              <w:bottom w:w="40.0" w:type="dxa"/>
              <w:right w:w="40.0" w:type="dxa"/>
            </w:tcMar>
          </w:tcPr>
          <w:p w:rsidR="00000000" w:rsidDel="00000000" w:rsidP="00000000" w:rsidRDefault="00000000" w:rsidRPr="00000000" w14:paraId="000000E2">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rods; cables</w:t>
            </w:r>
          </w:p>
        </w:tc>
        <w:tc>
          <w:tcPr>
            <w:shd w:fill="f3f3f3" w:val="clear"/>
            <w:tcMar>
              <w:top w:w="40.0" w:type="dxa"/>
              <w:left w:w="40.0" w:type="dxa"/>
              <w:bottom w:w="40.0" w:type="dxa"/>
              <w:right w:w="40.0" w:type="dxa"/>
            </w:tcMar>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1.0</w:t>
            </w:r>
          </w:p>
        </w:tc>
        <w:tc>
          <w:tcPr>
            <w:shd w:fill="f3f3f3" w:val="clear"/>
            <w:tcMar>
              <w:top w:w="40.0" w:type="dxa"/>
              <w:left w:w="40.0" w:type="dxa"/>
              <w:bottom w:w="40.0" w:type="dxa"/>
              <w:right w:w="40.0" w:type="dxa"/>
            </w:tcMar>
          </w:tcPr>
          <w:p w:rsidR="00000000" w:rsidDel="00000000" w:rsidP="00000000" w:rsidRDefault="00000000" w:rsidRPr="00000000" w14:paraId="000000E5">
            <w:pPr>
              <w:widowControl w:val="0"/>
              <w:rPr>
                <w:sz w:val="20"/>
                <w:szCs w:val="20"/>
              </w:rPr>
            </w:pPr>
            <w:r w:rsidDel="00000000" w:rsidR="00000000" w:rsidRPr="00000000">
              <w:rPr>
                <w:rtl w:val="0"/>
              </w:rPr>
            </w:r>
          </w:p>
        </w:tc>
      </w:tr>
      <w:tr>
        <w:trPr>
          <w:cantSplit w:val="0"/>
          <w:trHeight w:val="555" w:hRule="atLeast"/>
          <w:tblHeader w:val="0"/>
        </w:trPr>
        <w:tc>
          <w:tcPr>
            <w:tcMar>
              <w:top w:w="40.0" w:type="dxa"/>
              <w:left w:w="40.0" w:type="dxa"/>
              <w:bottom w:w="40.0" w:type="dxa"/>
              <w:right w:w="40.0" w:type="dxa"/>
            </w:tcMar>
          </w:tcPr>
          <w:p w:rsidR="00000000" w:rsidDel="00000000" w:rsidP="00000000" w:rsidRDefault="00000000" w:rsidRPr="00000000" w14:paraId="000000E6">
            <w:pPr>
              <w:widowControl w:val="0"/>
              <w:jc w:val="center"/>
              <w:rPr>
                <w:sz w:val="20"/>
                <w:szCs w:val="20"/>
              </w:rPr>
            </w:pPr>
            <w:r w:rsidDel="00000000" w:rsidR="00000000" w:rsidRPr="00000000">
              <w:rPr>
                <w:sz w:val="20"/>
                <w:szCs w:val="20"/>
                <w:rtl w:val="0"/>
              </w:rPr>
              <w:t xml:space="preserve">TeRaCON</w:t>
            </w:r>
          </w:p>
        </w:tc>
        <w:tc>
          <w:tcPr>
            <w:tcMar>
              <w:top w:w="40.0" w:type="dxa"/>
              <w:left w:w="40.0" w:type="dxa"/>
              <w:bottom w:w="40.0" w:type="dxa"/>
              <w:right w:w="40.0" w:type="dxa"/>
            </w:tcMar>
          </w:tcPr>
          <w:p w:rsidR="00000000" w:rsidDel="00000000" w:rsidP="00000000" w:rsidRDefault="00000000" w:rsidRPr="00000000" w14:paraId="000000E7">
            <w:pPr>
              <w:widowControl w:val="0"/>
              <w:jc w:val="center"/>
              <w:rPr>
                <w:sz w:val="20"/>
                <w:szCs w:val="20"/>
              </w:rPr>
            </w:pPr>
            <w:r w:rsidDel="00000000" w:rsidR="00000000" w:rsidRPr="00000000">
              <w:rPr>
                <w:sz w:val="20"/>
                <w:szCs w:val="20"/>
                <w:rtl w:val="0"/>
              </w:rPr>
              <w:t xml:space="preserve">2.5</w:t>
            </w:r>
          </w:p>
        </w:tc>
        <w:tc>
          <w:tcPr>
            <w:tcMar>
              <w:top w:w="40.0" w:type="dxa"/>
              <w:left w:w="40.0" w:type="dxa"/>
              <w:bottom w:w="40.0" w:type="dxa"/>
              <w:right w:w="40.0" w:type="dxa"/>
            </w:tcMar>
          </w:tcPr>
          <w:p w:rsidR="00000000" w:rsidDel="00000000" w:rsidP="00000000" w:rsidRDefault="00000000" w:rsidRPr="00000000" w14:paraId="000000E8">
            <w:pPr>
              <w:widowControl w:val="0"/>
              <w:jc w:val="center"/>
              <w:rPr>
                <w:sz w:val="20"/>
                <w:szCs w:val="20"/>
              </w:rPr>
            </w:pPr>
            <w:r w:rsidDel="00000000" w:rsidR="00000000" w:rsidRPr="00000000">
              <w:rPr>
                <w:sz w:val="20"/>
                <w:szCs w:val="20"/>
                <w:rtl w:val="0"/>
              </w:rPr>
              <w:t xml:space="preserve">growing season</w:t>
            </w:r>
          </w:p>
        </w:tc>
        <w:tc>
          <w:tcPr>
            <w:tcMar>
              <w:top w:w="40.0" w:type="dxa"/>
              <w:left w:w="40.0" w:type="dxa"/>
              <w:bottom w:w="40.0" w:type="dxa"/>
              <w:right w:w="40.0" w:type="dxa"/>
            </w:tcMar>
          </w:tcPr>
          <w:p w:rsidR="00000000" w:rsidDel="00000000" w:rsidP="00000000" w:rsidRDefault="00000000" w:rsidRPr="00000000" w14:paraId="000000E9">
            <w:pPr>
              <w:widowControl w:val="0"/>
              <w:jc w:val="center"/>
              <w:rPr>
                <w:sz w:val="20"/>
                <w:szCs w:val="20"/>
              </w:rPr>
            </w:pPr>
            <w:r w:rsidDel="00000000" w:rsidR="00000000" w:rsidRPr="00000000">
              <w:rPr>
                <w:sz w:val="20"/>
                <w:szCs w:val="20"/>
                <w:rtl w:val="0"/>
              </w:rPr>
              <w:t xml:space="preserve">14</w:t>
            </w:r>
          </w:p>
        </w:tc>
        <w:tc>
          <w:tcPr>
            <w:tcMar>
              <w:top w:w="40.0" w:type="dxa"/>
              <w:left w:w="40.0" w:type="dxa"/>
              <w:bottom w:w="40.0" w:type="dxa"/>
              <w:right w:w="40.0" w:type="dxa"/>
            </w:tcMar>
          </w:tcPr>
          <w:p w:rsidR="00000000" w:rsidDel="00000000" w:rsidP="00000000" w:rsidRDefault="00000000" w:rsidRPr="00000000" w14:paraId="000000EA">
            <w:pPr>
              <w:widowControl w:val="0"/>
              <w:jc w:val="center"/>
              <w:rPr>
                <w:sz w:val="20"/>
                <w:szCs w:val="20"/>
              </w:rPr>
            </w:pPr>
            <w:r w:rsidDel="00000000" w:rsidR="00000000" w:rsidRPr="00000000">
              <w:rPr>
                <w:sz w:val="20"/>
                <w:szCs w:val="20"/>
                <w:rtl w:val="0"/>
              </w:rPr>
              <w:t xml:space="preserve">IR</w:t>
            </w:r>
          </w:p>
        </w:tc>
        <w:tc>
          <w:tcPr>
            <w:tcMar>
              <w:top w:w="40.0" w:type="dxa"/>
              <w:left w:w="40.0" w:type="dxa"/>
              <w:bottom w:w="40.0" w:type="dxa"/>
              <w:right w:w="40.0" w:type="dxa"/>
            </w:tcMar>
          </w:tcPr>
          <w:p w:rsidR="00000000" w:rsidDel="00000000" w:rsidP="00000000" w:rsidRDefault="00000000" w:rsidRPr="00000000" w14:paraId="000000EB">
            <w:pPr>
              <w:widowControl w:val="0"/>
              <w:jc w:val="center"/>
              <w:rPr>
                <w:sz w:val="20"/>
                <w:szCs w:val="20"/>
              </w:rPr>
            </w:pPr>
            <w:r w:rsidDel="00000000" w:rsidR="00000000" w:rsidRPr="00000000">
              <w:rPr>
                <w:sz w:val="20"/>
                <w:szCs w:val="20"/>
                <w:rtl w:val="0"/>
              </w:rPr>
              <w:t xml:space="preserve">rods</w:t>
            </w:r>
          </w:p>
        </w:tc>
        <w:tc>
          <w:tcPr>
            <w:tcMar>
              <w:top w:w="40.0" w:type="dxa"/>
              <w:left w:w="40.0" w:type="dxa"/>
              <w:bottom w:w="40.0" w:type="dxa"/>
              <w:right w:w="40.0" w:type="dxa"/>
            </w:tcMar>
          </w:tcPr>
          <w:p w:rsidR="00000000" w:rsidDel="00000000" w:rsidP="00000000" w:rsidRDefault="00000000" w:rsidRPr="00000000" w14:paraId="000000EC">
            <w:pPr>
              <w:widowControl w:val="0"/>
              <w:jc w:val="center"/>
              <w:rPr>
                <w:sz w:val="20"/>
                <w:szCs w:val="20"/>
              </w:rPr>
            </w:pPr>
            <w:r w:rsidDel="00000000" w:rsidR="00000000" w:rsidRPr="00000000">
              <w:rPr>
                <w:sz w:val="20"/>
                <w:szCs w:val="20"/>
                <w:rtl w:val="0"/>
              </w:rPr>
              <w:t xml:space="preserve">1.0</w:t>
            </w:r>
          </w:p>
        </w:tc>
        <w:tc>
          <w:tcPr>
            <w:tcMar>
              <w:top w:w="40.0" w:type="dxa"/>
              <w:left w:w="40.0" w:type="dxa"/>
              <w:bottom w:w="40.0" w:type="dxa"/>
              <w:right w:w="40.0" w:type="dxa"/>
            </w:tcMar>
          </w:tcPr>
          <w:p w:rsidR="00000000" w:rsidDel="00000000" w:rsidP="00000000" w:rsidRDefault="00000000" w:rsidRPr="00000000" w14:paraId="000000ED">
            <w:pPr>
              <w:widowControl w:val="0"/>
              <w:jc w:val="center"/>
              <w:rPr>
                <w:sz w:val="20"/>
                <w:szCs w:val="20"/>
              </w:rPr>
            </w:pPr>
            <w:r w:rsidDel="00000000" w:rsidR="00000000" w:rsidRPr="00000000">
              <w:rPr>
                <w:sz w:val="20"/>
                <w:szCs w:val="20"/>
                <w:rtl w:val="0"/>
              </w:rPr>
              <w:t xml:space="preserve">eCO2; +N; -precip.</w:t>
            </w:r>
          </w:p>
        </w:tc>
      </w:tr>
      <w:tr>
        <w:trPr>
          <w:cantSplit w:val="0"/>
          <w:trHeight w:val="315" w:hRule="atLeast"/>
          <w:tblHeader w:val="0"/>
        </w:trPr>
        <w:tc>
          <w:tcPr>
            <w:shd w:fill="f3f3f3" w:val="clear"/>
            <w:tcMar>
              <w:top w:w="40.0" w:type="dxa"/>
              <w:left w:w="40.0" w:type="dxa"/>
              <w:bottom w:w="40.0" w:type="dxa"/>
              <w:right w:w="40.0" w:type="dxa"/>
            </w:tcMar>
          </w:tcPr>
          <w:p w:rsidR="00000000" w:rsidDel="00000000" w:rsidP="00000000" w:rsidRDefault="00000000" w:rsidRPr="00000000" w14:paraId="000000EE">
            <w:pPr>
              <w:widowControl w:val="0"/>
              <w:jc w:val="center"/>
              <w:rPr>
                <w:sz w:val="20"/>
                <w:szCs w:val="20"/>
              </w:rPr>
            </w:pPr>
            <w:r w:rsidDel="00000000" w:rsidR="00000000" w:rsidRPr="00000000">
              <w:rPr>
                <w:sz w:val="20"/>
                <w:szCs w:val="20"/>
                <w:rtl w:val="0"/>
              </w:rPr>
              <w:t xml:space="preserve">TRACE</w:t>
            </w:r>
          </w:p>
        </w:tc>
        <w:tc>
          <w:tcPr>
            <w:shd w:fill="f3f3f3" w:val="clear"/>
            <w:tcMar>
              <w:top w:w="40.0" w:type="dxa"/>
              <w:left w:w="40.0" w:type="dxa"/>
              <w:bottom w:w="40.0" w:type="dxa"/>
              <w:right w:w="40.0" w:type="dxa"/>
            </w:tcMar>
          </w:tcPr>
          <w:p w:rsidR="00000000" w:rsidDel="00000000" w:rsidP="00000000" w:rsidRDefault="00000000" w:rsidRPr="00000000" w14:paraId="000000EF">
            <w:pPr>
              <w:widowControl w:val="0"/>
              <w:jc w:val="center"/>
              <w:rPr>
                <w:sz w:val="20"/>
                <w:szCs w:val="20"/>
              </w:rPr>
            </w:pPr>
            <w:r w:rsidDel="00000000" w:rsidR="00000000" w:rsidRPr="00000000">
              <w:rPr>
                <w:sz w:val="20"/>
                <w:szCs w:val="20"/>
                <w:rtl w:val="0"/>
              </w:rPr>
              <w:t xml:space="preserve">4</w:t>
            </w:r>
          </w:p>
        </w:tc>
        <w:tc>
          <w:tcPr>
            <w:shd w:fill="f3f3f3" w:val="clear"/>
            <w:tcMar>
              <w:top w:w="40.0" w:type="dxa"/>
              <w:left w:w="40.0" w:type="dxa"/>
              <w:bottom w:w="40.0" w:type="dxa"/>
              <w:right w:w="40.0" w:type="dxa"/>
            </w:tcMar>
          </w:tcPr>
          <w:p w:rsidR="00000000" w:rsidDel="00000000" w:rsidP="00000000" w:rsidRDefault="00000000" w:rsidRPr="00000000" w14:paraId="000000F0">
            <w:pPr>
              <w:widowControl w:val="0"/>
              <w:jc w:val="center"/>
              <w:rPr>
                <w:sz w:val="20"/>
                <w:szCs w:val="20"/>
              </w:rPr>
            </w:pPr>
            <w:r w:rsidDel="00000000" w:rsidR="00000000" w:rsidRPr="00000000">
              <w:rPr>
                <w:sz w:val="20"/>
                <w:szCs w:val="20"/>
                <w:rtl w:val="0"/>
              </w:rPr>
              <w:t xml:space="preserve">all year</w:t>
            </w:r>
          </w:p>
        </w:tc>
        <w:tc>
          <w:tcPr>
            <w:shd w:fill="f3f3f3" w:val="clear"/>
            <w:tcMar>
              <w:top w:w="40.0" w:type="dxa"/>
              <w:left w:w="40.0" w:type="dxa"/>
              <w:bottom w:w="40.0" w:type="dxa"/>
              <w:right w:w="40.0" w:type="dxa"/>
            </w:tcMar>
          </w:tcPr>
          <w:p w:rsidR="00000000" w:rsidDel="00000000" w:rsidP="00000000" w:rsidRDefault="00000000" w:rsidRPr="00000000" w14:paraId="000000F1">
            <w:pPr>
              <w:widowControl w:val="0"/>
              <w:jc w:val="center"/>
              <w:rPr>
                <w:sz w:val="20"/>
                <w:szCs w:val="20"/>
              </w:rPr>
            </w:pPr>
            <w:r w:rsidDel="00000000" w:rsidR="00000000" w:rsidRPr="00000000">
              <w:rPr>
                <w:sz w:val="20"/>
                <w:szCs w:val="20"/>
                <w:rtl w:val="0"/>
              </w:rPr>
              <w:t xml:space="preserve">9</w:t>
            </w:r>
          </w:p>
        </w:tc>
        <w:tc>
          <w:tcPr>
            <w:shd w:fill="f3f3f3" w:val="clear"/>
            <w:tcMar>
              <w:top w:w="40.0" w:type="dxa"/>
              <w:left w:w="40.0" w:type="dxa"/>
              <w:bottom w:w="40.0" w:type="dxa"/>
              <w:right w:w="40.0" w:type="dxa"/>
            </w:tcMar>
          </w:tcPr>
          <w:p w:rsidR="00000000" w:rsidDel="00000000" w:rsidP="00000000" w:rsidRDefault="00000000" w:rsidRPr="00000000" w14:paraId="000000F2">
            <w:pPr>
              <w:widowControl w:val="0"/>
              <w:jc w:val="center"/>
              <w:rPr>
                <w:sz w:val="20"/>
                <w:szCs w:val="20"/>
              </w:rPr>
            </w:pPr>
            <w:r w:rsidDel="00000000" w:rsidR="00000000" w:rsidRPr="00000000">
              <w:rPr>
                <w:sz w:val="20"/>
                <w:szCs w:val="20"/>
                <w:rtl w:val="0"/>
              </w:rPr>
              <w:t xml:space="preserve">IR</w:t>
            </w:r>
          </w:p>
        </w:tc>
        <w:tc>
          <w:tcPr>
            <w:shd w:fill="f3f3f3" w:val="clear"/>
            <w:tcMar>
              <w:top w:w="40.0" w:type="dxa"/>
              <w:left w:w="40.0" w:type="dxa"/>
              <w:bottom w:w="40.0" w:type="dxa"/>
              <w:right w:w="40.0" w:type="dxa"/>
            </w:tcMar>
          </w:tcPr>
          <w:p w:rsidR="00000000" w:rsidDel="00000000" w:rsidP="00000000" w:rsidRDefault="00000000" w:rsidRPr="00000000" w14:paraId="000000F3">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F4">
            <w:pPr>
              <w:widowControl w:val="0"/>
              <w:rPr>
                <w:sz w:val="20"/>
                <w:szCs w:val="20"/>
              </w:rPr>
            </w:pPr>
            <w:r w:rsidDel="00000000" w:rsidR="00000000" w:rsidRPr="00000000">
              <w:rPr>
                <w:rtl w:val="0"/>
              </w:rPr>
            </w:r>
          </w:p>
        </w:tc>
        <w:tc>
          <w:tcPr>
            <w:shd w:fill="f3f3f3" w:val="clear"/>
            <w:tcMar>
              <w:top w:w="40.0" w:type="dxa"/>
              <w:left w:w="40.0" w:type="dxa"/>
              <w:bottom w:w="40.0" w:type="dxa"/>
              <w:right w:w="40.0" w:type="dxa"/>
            </w:tcMar>
          </w:tcPr>
          <w:p w:rsidR="00000000" w:rsidDel="00000000" w:rsidP="00000000" w:rsidRDefault="00000000" w:rsidRPr="00000000" w14:paraId="000000F5">
            <w:pPr>
              <w:widowControl w:val="0"/>
              <w:rPr>
                <w:sz w:val="20"/>
                <w:szCs w:val="20"/>
              </w:rPr>
            </w:pPr>
            <w:r w:rsidDel="00000000" w:rsidR="00000000" w:rsidRPr="00000000">
              <w:rPr>
                <w:rtl w:val="0"/>
              </w:rPr>
            </w:r>
          </w:p>
        </w:tc>
      </w:tr>
    </w:tbl>
    <w:p w:rsidR="00000000" w:rsidDel="00000000" w:rsidP="00000000" w:rsidRDefault="00000000" w:rsidRPr="00000000" w14:paraId="000000F6">
      <w:pPr>
        <w:spacing w:after="200" w:before="200" w:lineRule="auto"/>
        <w:rPr>
          <w:rFonts w:ascii="Cambria" w:cs="Cambria" w:eastAsia="Cambria" w:hAnsi="Cambria"/>
          <w:sz w:val="20"/>
          <w:szCs w:val="20"/>
        </w:rPr>
      </w:pPr>
      <w:r w:rsidDel="00000000" w:rsidR="00000000" w:rsidRPr="00000000">
        <w:rPr>
          <w:rFonts w:ascii="Cambria" w:cs="Cambria" w:eastAsia="Cambria" w:hAnsi="Cambria"/>
          <w:sz w:val="20"/>
          <w:szCs w:val="20"/>
          <w:vertAlign w:val="superscript"/>
          <w:rtl w:val="0"/>
        </w:rPr>
        <w:t xml:space="preserve">1</w:t>
      </w:r>
      <w:r w:rsidDel="00000000" w:rsidR="00000000" w:rsidRPr="00000000">
        <w:rPr>
          <w:rFonts w:ascii="Cambria" w:cs="Cambria" w:eastAsia="Cambria" w:hAnsi="Cambria"/>
          <w:sz w:val="20"/>
          <w:szCs w:val="20"/>
          <w:rtl w:val="0"/>
        </w:rPr>
        <w:t xml:space="preserve"> This is the maximum depth of belowground warming cables or rods.</w:t>
      </w:r>
    </w:p>
    <w:p w:rsidR="00000000" w:rsidDel="00000000" w:rsidP="00000000" w:rsidRDefault="00000000" w:rsidRPr="00000000" w14:paraId="000000F7">
      <w:pPr>
        <w:pStyle w:val="Heading2"/>
        <w:spacing w:after="200" w:lineRule="auto"/>
        <w:rPr>
          <w:rFonts w:ascii="Cambria" w:cs="Cambria" w:eastAsia="Cambria" w:hAnsi="Cambria"/>
        </w:rPr>
      </w:pPr>
      <w:bookmarkStart w:colFirst="0" w:colLast="0" w:name="_aiwezb63xciz" w:id="9"/>
      <w:bookmarkEnd w:id="9"/>
      <w:r w:rsidDel="00000000" w:rsidR="00000000" w:rsidRPr="00000000">
        <w:rPr>
          <w:rFonts w:ascii="Cambria" w:cs="Cambria" w:eastAsia="Cambria" w:hAnsi="Cambria"/>
          <w:rtl w:val="0"/>
        </w:rPr>
        <w:t xml:space="preserve">Database</w:t>
      </w:r>
      <w:r w:rsidDel="00000000" w:rsidR="00000000" w:rsidRPr="00000000">
        <w:rPr>
          <w:rtl w:val="0"/>
        </w:rPr>
      </w:r>
    </w:p>
    <w:p w:rsidR="00000000" w:rsidDel="00000000" w:rsidP="00000000" w:rsidRDefault="00000000" w:rsidRPr="00000000" w14:paraId="000000F8">
      <w:pPr>
        <w:spacing w:after="200" w:lineRule="auto"/>
        <w:rPr>
          <w:rFonts w:ascii="Cambria" w:cs="Cambria" w:eastAsia="Cambria" w:hAnsi="Cambria"/>
        </w:rPr>
      </w:pPr>
      <w:r w:rsidDel="00000000" w:rsidR="00000000" w:rsidRPr="00000000">
        <w:rPr>
          <w:rFonts w:ascii="Cambria" w:cs="Cambria" w:eastAsia="Cambria" w:hAnsi="Cambria"/>
          <w:rtl w:val="0"/>
        </w:rPr>
        <w:t xml:space="preserve">Individual ecosystem warming experiments are the fundamental unit of organization in the SWEDDIE database. All data in the database, i.e., each “entry”, is therefore associated with a unique experiment. The database was designed to be flexible enough to incorporate any type of data including fluxes, soil properties, vegetation characteristics, sequencing data, etc. This flexibility is achieved via a unique hybrid </w:t>
      </w:r>
      <w:r w:rsidDel="00000000" w:rsidR="00000000" w:rsidRPr="00000000">
        <w:rPr>
          <w:rFonts w:ascii="Cambria" w:cs="Cambria" w:eastAsia="Cambria" w:hAnsi="Cambria"/>
          <w:rtl w:val="0"/>
        </w:rPr>
        <w:t xml:space="preserve">data model </w:t>
      </w:r>
      <w:r w:rsidDel="00000000" w:rsidR="00000000" w:rsidRPr="00000000">
        <w:rPr>
          <w:rFonts w:ascii="Cambria" w:cs="Cambria" w:eastAsia="Cambria" w:hAnsi="Cambria"/>
          <w:rtl w:val="0"/>
        </w:rPr>
        <w:t xml:space="preserve">defined by a combination of fixed format (template-based) tables and open format data tables (Fig. SI 1).</w:t>
      </w:r>
    </w:p>
    <w:p w:rsidR="00000000" w:rsidDel="00000000" w:rsidP="00000000" w:rsidRDefault="00000000" w:rsidRPr="00000000" w14:paraId="000000F9">
      <w:pPr>
        <w:pStyle w:val="Heading3"/>
        <w:spacing w:after="200" w:lineRule="auto"/>
        <w:rPr/>
      </w:pPr>
      <w:bookmarkStart w:colFirst="0" w:colLast="0" w:name="_83u7ucay037f" w:id="10"/>
      <w:bookmarkEnd w:id="10"/>
      <w:r w:rsidDel="00000000" w:rsidR="00000000" w:rsidRPr="00000000">
        <w:rPr>
          <w:rtl w:val="0"/>
        </w:rPr>
        <w:t xml:space="preserve">Core data</w:t>
      </w:r>
    </w:p>
    <w:p w:rsidR="00000000" w:rsidDel="00000000" w:rsidP="00000000" w:rsidRDefault="00000000" w:rsidRPr="00000000" w14:paraId="000000FA">
      <w:pPr>
        <w:spacing w:after="200" w:lineRule="auto"/>
        <w:rPr>
          <w:rFonts w:ascii="Cambria" w:cs="Cambria" w:eastAsia="Cambria" w:hAnsi="Cambria"/>
        </w:rPr>
      </w:pPr>
      <w:r w:rsidDel="00000000" w:rsidR="00000000" w:rsidRPr="00000000">
        <w:rPr>
          <w:rFonts w:ascii="Cambria" w:cs="Cambria" w:eastAsia="Cambria" w:hAnsi="Cambria"/>
          <w:rtl w:val="0"/>
        </w:rPr>
        <w:t xml:space="preserve">The database consists of three fixed format “core” data tables, which describe the experimental infrastructure (</w:t>
      </w:r>
      <w:r w:rsidDel="00000000" w:rsidR="00000000" w:rsidRPr="00000000">
        <w:rPr>
          <w:rFonts w:ascii="Cambria" w:cs="Cambria" w:eastAsia="Cambria" w:hAnsi="Cambria"/>
          <w:i w:val="1"/>
          <w:iCs w:val="1"/>
          <w:rtl w:val="0"/>
        </w:rPr>
        <w:t xml:space="preserve">experiment</w:t>
      </w:r>
      <w:r w:rsidDel="00000000" w:rsidR="00000000" w:rsidRPr="00000000">
        <w:rPr>
          <w:rFonts w:ascii="Cambria" w:cs="Cambria" w:eastAsia="Cambria" w:hAnsi="Cambria"/>
          <w:rtl w:val="0"/>
        </w:rPr>
        <w:t xml:space="preserve">), site characteristics (</w:t>
      </w:r>
      <w:r w:rsidDel="00000000" w:rsidR="00000000" w:rsidRPr="00000000">
        <w:rPr>
          <w:rFonts w:ascii="Cambria" w:cs="Cambria" w:eastAsia="Cambria" w:hAnsi="Cambria"/>
          <w:i w:val="1"/>
          <w:iCs w:val="1"/>
          <w:rtl w:val="0"/>
        </w:rPr>
        <w:t xml:space="preserve">site</w:t>
      </w:r>
      <w:r w:rsidDel="00000000" w:rsidR="00000000" w:rsidRPr="00000000">
        <w:rPr>
          <w:rFonts w:ascii="Cambria" w:cs="Cambria" w:eastAsia="Cambria" w:hAnsi="Cambria"/>
          <w:rtl w:val="0"/>
        </w:rPr>
        <w:t xml:space="preserve">), and experimental design (</w:t>
      </w:r>
      <w:r w:rsidDel="00000000" w:rsidR="00000000" w:rsidRPr="00000000">
        <w:rPr>
          <w:rFonts w:ascii="Cambria" w:cs="Cambria" w:eastAsia="Cambria" w:hAnsi="Cambria"/>
          <w:i w:val="1"/>
          <w:iCs w:val="1"/>
          <w:rtl w:val="0"/>
        </w:rPr>
        <w:t xml:space="preserve">plot</w:t>
      </w:r>
      <w:r w:rsidDel="00000000" w:rsidR="00000000" w:rsidRPr="00000000">
        <w:rPr>
          <w:rFonts w:ascii="Cambria" w:cs="Cambria" w:eastAsia="Cambria" w:hAnsi="Cambria"/>
          <w:rtl w:val="0"/>
        </w:rPr>
        <w:t xml:space="preserve">), along with an unlimited number of open format measurement data tables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one for each unique measured variable at each experiment. Detailed descriptions of these tables are provided in the supplementary information (SI Methods). At present all tables are in .csv format. The R tools built to facilitate data ingestion currently rely on .csv input, but this is a convention, not a requirement. The tools can be adapted as needed if other file formats are employed in the future, provided the file formats are non-proprietary in accordance with FAIR principles (Wilkinson et al., 2016).</w:t>
      </w:r>
    </w:p>
    <w:p w:rsidR="00000000" w:rsidDel="00000000" w:rsidP="00000000" w:rsidRDefault="00000000" w:rsidRPr="00000000" w14:paraId="000000FB">
      <w:pPr>
        <w:pStyle w:val="Heading3"/>
        <w:spacing w:after="200" w:lineRule="auto"/>
        <w:rPr>
          <w:rFonts w:ascii="Cambria" w:cs="Cambria" w:eastAsia="Cambria" w:hAnsi="Cambria"/>
        </w:rPr>
      </w:pPr>
      <w:bookmarkStart w:colFirst="0" w:colLast="0" w:name="_4samxpmxy488" w:id="11"/>
      <w:bookmarkEnd w:id="11"/>
      <w:r w:rsidDel="00000000" w:rsidR="00000000" w:rsidRPr="00000000">
        <w:rPr>
          <w:rFonts w:ascii="Cambria" w:cs="Cambria" w:eastAsia="Cambria" w:hAnsi="Cambria"/>
          <w:rtl w:val="0"/>
        </w:rPr>
        <w:t xml:space="preserve">Observations</w:t>
      </w:r>
    </w:p>
    <w:p w:rsidR="00000000" w:rsidDel="00000000" w:rsidP="00000000" w:rsidRDefault="00000000" w:rsidRPr="00000000" w14:paraId="000000FC">
      <w:pPr>
        <w:spacing w:after="200" w:lineRule="auto"/>
        <w:rPr>
          <w:rFonts w:ascii="Cambria" w:cs="Cambria" w:eastAsia="Cambria" w:hAnsi="Cambria"/>
        </w:rPr>
      </w:pPr>
      <w:r w:rsidDel="00000000" w:rsidR="00000000" w:rsidRPr="00000000">
        <w:rPr>
          <w:rFonts w:ascii="Cambria" w:cs="Cambria" w:eastAsia="Cambria" w:hAnsi="Cambria"/>
          <w:rtl w:val="0"/>
        </w:rPr>
        <w:t xml:space="preserve">Data observation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tables are designed to be as simple as possible to facilitate harmonization and avoid confusion or duplication with variable names. Accordingly, each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 is restricted to observations of a single variable (e.g., soil temperature, soil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flux, above ground biomass, etc.). These variables are semi-controlled in the sense that users are prompted with a list of previously used variable names during ingestion in order to facilitate harmonization with existing data (see “Scripted data ingestion” below). In addition to the observed data column,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tables also contain two required identification columns: the unique plot identifier (‘plt_name’), which must be an exact match with one of the ‘plt_name’ values in the </w:t>
      </w:r>
      <w:r w:rsidDel="00000000" w:rsidR="00000000" w:rsidRPr="00000000">
        <w:rPr>
          <w:rFonts w:ascii="Cambria" w:cs="Cambria" w:eastAsia="Cambria" w:hAnsi="Cambria"/>
          <w:i w:val="1"/>
          <w:iCs w:val="1"/>
          <w:rtl w:val="0"/>
        </w:rPr>
        <w:t xml:space="preserve">plot</w:t>
      </w:r>
      <w:r w:rsidDel="00000000" w:rsidR="00000000" w:rsidRPr="00000000">
        <w:rPr>
          <w:rFonts w:ascii="Cambria" w:cs="Cambria" w:eastAsia="Cambria" w:hAnsi="Cambria"/>
          <w:rtl w:val="0"/>
        </w:rPr>
        <w:t xml:space="preserve"> table, and an observation date (time stamp) column. Note that tables containing depth-resolved data require at least one additional column to record the depth at which the observation was made, or paired upper and lower depth columns if measurements were made over a depth interval. Additional columns in the input data table are ignored and dropped during ingestion. </w:t>
      </w:r>
    </w:p>
    <w:p w:rsidR="00000000" w:rsidDel="00000000" w:rsidP="00000000" w:rsidRDefault="00000000" w:rsidRPr="00000000" w14:paraId="000000FD">
      <w:pPr>
        <w:pStyle w:val="Heading3"/>
        <w:spacing w:after="200" w:lineRule="auto"/>
        <w:rPr>
          <w:rFonts w:ascii="Cambria" w:cs="Cambria" w:eastAsia="Cambria" w:hAnsi="Cambria"/>
        </w:rPr>
      </w:pPr>
      <w:bookmarkStart w:colFirst="0" w:colLast="0" w:name="_rwis305rt78w" w:id="12"/>
      <w:bookmarkEnd w:id="12"/>
      <w:r w:rsidDel="00000000" w:rsidR="00000000" w:rsidRPr="00000000">
        <w:rPr>
          <w:rFonts w:ascii="Cambria" w:cs="Cambria" w:eastAsia="Cambria" w:hAnsi="Cambria"/>
          <w:rtl w:val="0"/>
        </w:rPr>
        <w:t xml:space="preserve">Metadata</w:t>
      </w:r>
    </w:p>
    <w:p w:rsidR="00000000" w:rsidDel="00000000" w:rsidP="00000000" w:rsidRDefault="00000000" w:rsidRPr="00000000" w14:paraId="000000FE">
      <w:pPr>
        <w:spacing w:after="200" w:lineRule="auto"/>
        <w:rPr>
          <w:rFonts w:ascii="Cambria" w:cs="Cambria" w:eastAsia="Cambria" w:hAnsi="Cambria"/>
        </w:rPr>
      </w:pPr>
      <w:r w:rsidDel="00000000" w:rsidR="00000000" w:rsidRPr="00000000">
        <w:rPr>
          <w:rFonts w:ascii="Cambria" w:cs="Cambria" w:eastAsia="Cambria" w:hAnsi="Cambria"/>
          <w:rtl w:val="0"/>
        </w:rPr>
        <w:t xml:space="preserve">Each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file must be accompanied by a data dictionary file. This data dictionary file consists of a table with the same number of rows as the number of columns in the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 The first column of the data dictionary table contains the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 column names, while subsequent columns provide further information, including: short text description, data type (i.e., numeric, string, etc.), semi-controlled variable name, units, method information, sensor make and model, and any notes relevant for data interpretation. An example template file for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data dictionary tables is provided in the supplemental information along with a guide document to assist in filling it out.</w:t>
      </w:r>
    </w:p>
    <w:p w:rsidR="00000000" w:rsidDel="00000000" w:rsidP="00000000" w:rsidRDefault="00000000" w:rsidRPr="00000000" w14:paraId="000000FF">
      <w:pPr>
        <w:spacing w:after="200" w:lineRule="auto"/>
        <w:rPr>
          <w:rFonts w:ascii="Cambria" w:cs="Cambria" w:eastAsia="Cambria" w:hAnsi="Cambria"/>
        </w:rPr>
      </w:pPr>
      <w:r w:rsidDel="00000000" w:rsidR="00000000" w:rsidRPr="00000000">
        <w:rPr>
          <w:rFonts w:ascii="Cambria" w:cs="Cambria" w:eastAsia="Cambria" w:hAnsi="Cambria"/>
          <w:rtl w:val="0"/>
        </w:rPr>
        <w:t xml:space="preserve">Additional metadata for the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files are stored in a separate </w:t>
      </w:r>
      <w:r w:rsidDel="00000000" w:rsidR="00000000" w:rsidRPr="00000000">
        <w:rPr>
          <w:rFonts w:ascii="Cambria" w:cs="Cambria" w:eastAsia="Cambria" w:hAnsi="Cambria"/>
          <w:i w:val="1"/>
          <w:iCs w:val="1"/>
          <w:rtl w:val="0"/>
        </w:rPr>
        <w:t xml:space="preserve">file level metadata </w:t>
      </w:r>
      <w:r w:rsidDel="00000000" w:rsidR="00000000" w:rsidRPr="00000000">
        <w:rPr>
          <w:rFonts w:ascii="Cambria" w:cs="Cambria" w:eastAsia="Cambria" w:hAnsi="Cambria"/>
          <w:rtl w:val="0"/>
        </w:rPr>
        <w:t xml:space="preserve">file (FLMD), one for each experiment. The FLMD describes each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file, providing information about the data source, date range covered, missing value codes, target variable, versioning, and UTC offset. The design of the FLMD table is based on the guidelines provided by ESS-DIVE (Velliquette et al., 2021).</w:t>
      </w:r>
    </w:p>
    <w:p w:rsidR="00000000" w:rsidDel="00000000" w:rsidP="00000000" w:rsidRDefault="00000000" w:rsidRPr="00000000" w14:paraId="00000100">
      <w:pPr>
        <w:pStyle w:val="Heading3"/>
        <w:spacing w:after="200" w:lineRule="auto"/>
        <w:rPr>
          <w:rFonts w:ascii="Cambria" w:cs="Cambria" w:eastAsia="Cambria" w:hAnsi="Cambria"/>
        </w:rPr>
      </w:pPr>
      <w:bookmarkStart w:colFirst="0" w:colLast="0" w:name="_smlx5ukvzils" w:id="13"/>
      <w:bookmarkEnd w:id="13"/>
      <w:r w:rsidDel="00000000" w:rsidR="00000000" w:rsidRPr="00000000">
        <w:rPr>
          <w:rFonts w:ascii="Cambria" w:cs="Cambria" w:eastAsia="Cambria" w:hAnsi="Cambria"/>
          <w:rtl w:val="0"/>
        </w:rPr>
        <w:t xml:space="preserve">Scripted data ingestion</w:t>
      </w:r>
    </w:p>
    <w:p w:rsidR="00000000" w:rsidDel="00000000" w:rsidP="00000000" w:rsidRDefault="00000000" w:rsidRPr="00000000" w14:paraId="00000101">
      <w:pPr>
        <w:spacing w:after="200" w:lineRule="auto"/>
        <w:rPr>
          <w:rFonts w:ascii="Cambria" w:cs="Cambria" w:eastAsia="Cambria" w:hAnsi="Cambria"/>
        </w:rPr>
      </w:pPr>
      <w:r w:rsidDel="00000000" w:rsidR="00000000" w:rsidRPr="00000000">
        <w:rPr>
          <w:rFonts w:ascii="Cambria" w:cs="Cambria" w:eastAsia="Cambria" w:hAnsi="Cambria"/>
          <w:rtl w:val="0"/>
        </w:rPr>
        <w:t xml:space="preserve">Data entry is a major challenge in database construction (Malholtra et al., 2019; Todd-Brown et al., 2022). Earlier soil database efforts tended to rely on highly structured templates explicitly defining allowable variables, data types, ranges, and names (Nave et al., 2017; Lawrence et al., 2020; Schaedel et al., 2020). However, these templates create a barrier to data ingestion given the amount of time needed to translate raw data into the template format. Template-based approaches are also more error prone, requiring human transcription or custom scripts to accomplish the necessary translation of data into the required format (Todd-Brown et al., 2022). While the final output may be highly curated, the template-based approach is also relatively rigid, requiring a priori definitions of allowable variables and data categorization. </w:t>
      </w:r>
    </w:p>
    <w:p w:rsidR="00000000" w:rsidDel="00000000" w:rsidP="00000000" w:rsidRDefault="00000000" w:rsidRPr="00000000" w14:paraId="00000102">
      <w:pPr>
        <w:spacing w:after="200" w:lineRule="auto"/>
        <w:rPr>
          <w:rFonts w:ascii="Cambria" w:cs="Cambria" w:eastAsia="Cambria" w:hAnsi="Cambria"/>
        </w:rPr>
      </w:pPr>
      <w:r w:rsidDel="00000000" w:rsidR="00000000" w:rsidRPr="00000000">
        <w:rPr>
          <w:rFonts w:ascii="Cambria" w:cs="Cambria" w:eastAsia="Cambria" w:hAnsi="Cambria"/>
          <w:rtl w:val="0"/>
        </w:rPr>
        <w:t xml:space="preserve">Keyed translation is a more flexible alternative to the template-based approach that reduces the potential for transcription based errors and preserves traceability of data transformations (Todd-Brown et al., 2022). This approach relies on a data dictionary to map input data with varying names and definitions onto a target set of names and definitions, but can be more computationally expensive, requires coding knowledge to generate data harmonization scripts, and can present data curation challenges in the absence of rigidly defined variables.</w:t>
      </w:r>
    </w:p>
    <w:p w:rsidR="00000000" w:rsidDel="00000000" w:rsidP="00000000" w:rsidRDefault="00000000" w:rsidRPr="00000000" w14:paraId="00000103">
      <w:pPr>
        <w:spacing w:after="200" w:lineRule="auto"/>
        <w:rPr>
          <w:rFonts w:ascii="Cambria" w:cs="Cambria" w:eastAsia="Cambria" w:hAnsi="Cambria"/>
        </w:rPr>
      </w:pPr>
      <w:r w:rsidDel="00000000" w:rsidR="00000000" w:rsidRPr="00000000">
        <w:rPr>
          <w:rFonts w:ascii="Cambria" w:cs="Cambria" w:eastAsia="Cambria" w:hAnsi="Cambria"/>
          <w:rtl w:val="0"/>
        </w:rPr>
        <w:t xml:space="preserve">We employed a hybrid data entry approach for SWEDDIE: using keyed translation used for maximum flexibility in ingesting observational data, but template based data entry for relatively static data, such as experimental design, infrastructure, or site characteristics in order to simplify the scripting process. All data in SWEDDIE is derived from warming experiments, which provides a consistent framework for the keyed translation approach in the form of common data elements such as degrees of imposed warming, experimental design, and timestamped data. </w:t>
      </w:r>
    </w:p>
    <w:p w:rsidR="00000000" w:rsidDel="00000000" w:rsidP="00000000" w:rsidRDefault="00000000" w:rsidRPr="00000000" w14:paraId="00000104">
      <w:pPr>
        <w:spacing w:after="200" w:lineRule="auto"/>
        <w:rPr>
          <w:rFonts w:ascii="Cambria" w:cs="Cambria" w:eastAsia="Cambria" w:hAnsi="Cambria"/>
        </w:rPr>
      </w:pPr>
      <w:r w:rsidDel="00000000" w:rsidR="00000000" w:rsidRPr="00000000">
        <w:rPr>
          <w:rFonts w:ascii="Cambria" w:cs="Cambria" w:eastAsia="Cambria" w:hAnsi="Cambria"/>
          <w:rtl w:val="0"/>
        </w:rPr>
        <w:t xml:space="preserve">The rationale for dispensing with template based data entry, controlled vocabulary, and minimizing required columns in data files was to simplify the submission process for data providers. As part of the simplified data ingestion process we wrote semi-automated helper scripts which create the data dictionary and file level meta data files from raw observed data files via interactive console prompts. These scripts also output simplified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files if the raw data does not conform to SWEDDIE standards. The primary function of these scripts is to identify the name of the target variables and split the input data table as needed so as to yield a separate table for each variable. During this process the names of the other identification variables, e.g., “date”, “plotID”, etc., in each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 are also harmonized to match standard names. Currently these scripts are written in the R programming language and can be accessed by installing and loading the </w:t>
      </w:r>
      <w:r w:rsidDel="00000000" w:rsidR="00000000" w:rsidRPr="00000000">
        <w:rPr>
          <w:rFonts w:ascii="Cambria" w:cs="Cambria" w:eastAsia="Cambria" w:hAnsi="Cambria"/>
          <w:i w:val="1"/>
          <w:iCs w:val="1"/>
          <w:rtl w:val="0"/>
        </w:rPr>
        <w:t xml:space="preserve">sweddie</w:t>
      </w:r>
      <w:r w:rsidDel="00000000" w:rsidR="00000000" w:rsidRPr="00000000">
        <w:rPr>
          <w:rFonts w:ascii="Cambria" w:cs="Cambria" w:eastAsia="Cambria" w:hAnsi="Cambria"/>
          <w:rtl w:val="0"/>
        </w:rPr>
        <w:t xml:space="preserve"> R package from the project Github site. </w:t>
      </w:r>
    </w:p>
    <w:p w:rsidR="00000000" w:rsidDel="00000000" w:rsidP="00000000" w:rsidRDefault="00000000" w:rsidRPr="00000000" w14:paraId="00000105">
      <w:pPr>
        <w:pStyle w:val="Heading3"/>
        <w:spacing w:after="200" w:lineRule="auto"/>
        <w:rPr>
          <w:rFonts w:ascii="Cambria" w:cs="Cambria" w:eastAsia="Cambria" w:hAnsi="Cambria"/>
        </w:rPr>
      </w:pPr>
      <w:bookmarkStart w:colFirst="0" w:colLast="0" w:name="_26gwwtb1qo8x" w:id="14"/>
      <w:bookmarkEnd w:id="14"/>
      <w:r w:rsidDel="00000000" w:rsidR="00000000" w:rsidRPr="00000000">
        <w:rPr>
          <w:rFonts w:ascii="Cambria" w:cs="Cambria" w:eastAsia="Cambria" w:hAnsi="Cambria"/>
          <w:rtl w:val="0"/>
        </w:rPr>
        <w:t xml:space="preserve">Queries and reports</w:t>
      </w:r>
    </w:p>
    <w:p w:rsidR="00000000" w:rsidDel="00000000" w:rsidP="00000000" w:rsidRDefault="00000000" w:rsidRPr="00000000" w14:paraId="00000106">
      <w:pPr>
        <w:spacing w:after="200" w:lineRule="auto"/>
        <w:rPr>
          <w:rFonts w:ascii="Cambria" w:cs="Cambria" w:eastAsia="Cambria" w:hAnsi="Cambria"/>
        </w:rPr>
      </w:pPr>
      <w:r w:rsidDel="00000000" w:rsidR="00000000" w:rsidRPr="00000000">
        <w:rPr>
          <w:rFonts w:ascii="Cambria" w:cs="Cambria" w:eastAsia="Cambria" w:hAnsi="Cambria"/>
          <w:rtl w:val="0"/>
        </w:rPr>
        <w:t xml:space="preserve">Data </w:t>
      </w:r>
      <w:r w:rsidDel="00000000" w:rsidR="00000000" w:rsidRPr="00000000">
        <w:rPr>
          <w:rFonts w:ascii="Cambria" w:cs="Cambria" w:eastAsia="Cambria" w:hAnsi="Cambria"/>
          <w:rtl w:val="0"/>
        </w:rPr>
        <w:t xml:space="preserve">are</w:t>
      </w:r>
      <w:r w:rsidDel="00000000" w:rsidR="00000000" w:rsidRPr="00000000">
        <w:rPr>
          <w:rFonts w:ascii="Cambria" w:cs="Cambria" w:eastAsia="Cambria" w:hAnsi="Cambria"/>
          <w:rtl w:val="0"/>
        </w:rPr>
        <w:t xml:space="preserve"> retrieved from SWEDDIE by creating a query that yields a custom report. The report can include all available data or a specific subset. The query specifies the desired target variables and optional filters for depth, temporal range, imposed treatments, site level characteristics, and experiments. This query tool is currently R based with a hierarchical R list object mirroring the data model (i.e., experiment level data linked to site level data linked to plot data linked to observed data) as the default output. This R list object can be further flattened and exported as a .csv file if desired. </w:t>
      </w:r>
    </w:p>
    <w:p w:rsidR="00000000" w:rsidDel="00000000" w:rsidP="00000000" w:rsidRDefault="00000000" w:rsidRPr="00000000" w14:paraId="00000107">
      <w:pPr>
        <w:pStyle w:val="Heading2"/>
        <w:spacing w:after="200" w:lineRule="auto"/>
        <w:rPr>
          <w:rFonts w:ascii="Cambria" w:cs="Cambria" w:eastAsia="Cambria" w:hAnsi="Cambria"/>
        </w:rPr>
      </w:pPr>
      <w:bookmarkStart w:colFirst="0" w:colLast="0" w:name="_rfy3nrrhrp5q" w:id="15"/>
      <w:bookmarkEnd w:id="15"/>
      <w:r w:rsidDel="00000000" w:rsidR="00000000" w:rsidRPr="00000000">
        <w:rPr>
          <w:rFonts w:ascii="Cambria" w:cs="Cambria" w:eastAsia="Cambria" w:hAnsi="Cambria"/>
          <w:rtl w:val="0"/>
        </w:rPr>
        <w:t xml:space="preserve">Quantifying soil warming</w:t>
      </w:r>
      <w:r w:rsidDel="00000000" w:rsidR="00000000" w:rsidRPr="00000000">
        <w:rPr>
          <w:rtl w:val="0"/>
        </w:rPr>
      </w:r>
    </w:p>
    <w:p w:rsidR="00000000" w:rsidDel="00000000" w:rsidP="00000000" w:rsidRDefault="00000000" w:rsidRPr="00000000" w14:paraId="00000108">
      <w:pPr>
        <w:spacing w:after="200" w:lineRule="auto"/>
        <w:rPr>
          <w:rFonts w:ascii="Cambria" w:cs="Cambria" w:eastAsia="Cambria" w:hAnsi="Cambria"/>
        </w:rPr>
      </w:pPr>
      <w:r w:rsidDel="00000000" w:rsidR="00000000" w:rsidRPr="00000000">
        <w:rPr>
          <w:rFonts w:ascii="Cambria" w:cs="Cambria" w:eastAsia="Cambria" w:hAnsi="Cambria"/>
          <w:rtl w:val="0"/>
        </w:rPr>
        <w:t xml:space="preserve">We addressed our first hypothesis regarding the impact of different warming methods on depth profiles of soil warming by quantifying observed warming over time and with depth. The duration of warming imposed throughout the year varied across the experiments, but we only considered data from the periods when the heating was active when quantifying warming. We also removed data from periods when the heating system is malfunctioning if this was reported. The majority of experiments (n = 16) undergo year-round warming, but several of the colder climate sites are only warmed during the growing season (Achenkirch, B4WarmED, FutureClim, Stilberg, SWAMP, TeRaCON). One experiment, CiPEHR, included passive OTC warming during the growing season, but warming was primarily achieved through the use of snow fences in winter. Despite this, we only quantified warming during the growing season in this experiment, as these were the only data available. </w:t>
      </w:r>
      <w:commentRangeStart w:id="28"/>
      <w:commentRangeStart w:id="29"/>
      <w:commentRangeStart w:id="30"/>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Most, but not all experiments in the DeepSoil2100 network contributed soil temperature data</w:t>
      </w:r>
      <w:r w:rsidDel="00000000" w:rsidR="00000000" w:rsidRPr="00000000">
        <w:rPr>
          <w:rFonts w:ascii="Cambria" w:cs="Cambria" w:eastAsia="Cambria" w:hAnsi="Cambria"/>
          <w:rtl w:val="0"/>
        </w:rPr>
        <w:t xml:space="preserve">. One experiment (Point Reyes) has been warming for &lt; 1 y, and soil temperature data were not available. </w:t>
      </w:r>
      <w:commentRangeEnd w:id="28"/>
      <w:r w:rsidDel="00000000" w:rsidR="00000000" w:rsidRPr="00000000">
        <w:commentReference w:id="28"/>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109">
      <w:pPr>
        <w:spacing w:after="200" w:lineRule="auto"/>
        <w:rPr>
          <w:rFonts w:ascii="Cambria" w:cs="Cambria" w:eastAsia="Cambria" w:hAnsi="Cambria"/>
        </w:rPr>
      </w:pPr>
      <w:r w:rsidDel="00000000" w:rsidR="00000000" w:rsidRPr="00000000">
        <w:rPr>
          <w:rFonts w:ascii="Cambria" w:cs="Cambria" w:eastAsia="Cambria" w:hAnsi="Cambria"/>
          <w:rtl w:val="0"/>
        </w:rPr>
        <w:t xml:space="preserve">Many of the experiments in SWEDDIE impose additional treatments beyond warming, such as elevated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modified precipitation, canopy cover, vegetation clipping, or nitrogen addition. While these treatments are recorded in the plot table and the data from these plots were ingested into the database, only data from the ambient temperature and warmed plots were used for the analyses presented here. The full range of treatments imposed in each experiment is detailed in </w:t>
      </w:r>
      <w:r w:rsidDel="00000000" w:rsidR="00000000" w:rsidRPr="00000000">
        <w:rPr>
          <w:rFonts w:ascii="Cambria" w:cs="Cambria" w:eastAsia="Cambria" w:hAnsi="Cambria"/>
          <w:rtl w:val="0"/>
        </w:rPr>
        <w:t xml:space="preserve">Table 1</w:t>
      </w:r>
      <w:r w:rsidDel="00000000" w:rsidR="00000000" w:rsidRPr="00000000">
        <w:rPr>
          <w:rFonts w:ascii="Cambria" w:cs="Cambria" w:eastAsia="Cambria" w:hAnsi="Cambria"/>
          <w:rtl w:val="0"/>
        </w:rPr>
        <w:t xml:space="preserve">. </w:t>
      </w:r>
    </w:p>
    <w:p w:rsidR="00000000" w:rsidDel="00000000" w:rsidP="00000000" w:rsidRDefault="00000000" w:rsidRPr="00000000" w14:paraId="0000010A">
      <w:pPr>
        <w:spacing w:after="200" w:lineRule="auto"/>
        <w:rPr>
          <w:rFonts w:ascii="Cambria" w:cs="Cambria" w:eastAsia="Cambria" w:hAnsi="Cambria"/>
        </w:rPr>
      </w:pPr>
      <w:r w:rsidDel="00000000" w:rsidR="00000000" w:rsidRPr="00000000">
        <w:rPr>
          <w:rFonts w:ascii="Cambria" w:cs="Cambria" w:eastAsia="Cambria" w:hAnsi="Cambria"/>
          <w:rtl w:val="0"/>
        </w:rPr>
        <w:t xml:space="preserve">We characterized soil temperature in each experiment over time and with depth for both ambient temperature (control) and warmed plots. We then computed the difference between warmed and control plots (∆ST) at each level of imposed warming. We first averaged temperature by depth for each experiment and treatment (warmed or </w:t>
      </w:r>
      <w:r w:rsidDel="00000000" w:rsidR="00000000" w:rsidRPr="00000000">
        <w:rPr>
          <w:rFonts w:ascii="Cambria" w:cs="Cambria" w:eastAsia="Cambria" w:hAnsi="Cambria"/>
          <w:rtl w:val="0"/>
        </w:rPr>
        <w:t xml:space="preserve">control</w:t>
      </w:r>
      <w:r w:rsidDel="00000000" w:rsidR="00000000" w:rsidRPr="00000000">
        <w:rPr>
          <w:rFonts w:ascii="Cambria" w:cs="Cambria" w:eastAsia="Cambria" w:hAnsi="Cambria"/>
          <w:rtl w:val="0"/>
        </w:rPr>
        <w:t xml:space="preserve">) at each time step; note that the frequency of observation varied across experimental sites. </w:t>
      </w:r>
      <w:r w:rsidDel="00000000" w:rsidR="00000000" w:rsidRPr="00000000">
        <w:rPr>
          <w:rFonts w:ascii="Cambria" w:cs="Cambria" w:eastAsia="Cambria" w:hAnsi="Cambria"/>
          <w:rtl w:val="0"/>
        </w:rPr>
        <w:t xml:space="preserve">We then computed ∆ST for each timestep</w:t>
      </w:r>
      <w:r w:rsidDel="00000000" w:rsidR="00000000" w:rsidRPr="00000000">
        <w:rPr>
          <w:rFonts w:ascii="Cambria" w:cs="Cambria" w:eastAsia="Cambria" w:hAnsi="Cambria"/>
          <w:rtl w:val="0"/>
        </w:rPr>
        <w:t xml:space="preserve"> by depth. In order to test our hypothesis about the impact of warming methodology on realized warming with depth, we calculated residual warming as the difference between expected and observed warming (Wr).</w:t>
      </w:r>
      <w:r w:rsidDel="00000000" w:rsidR="00000000" w:rsidRPr="00000000">
        <w:rPr>
          <w:rFonts w:ascii="Cambria" w:cs="Cambria" w:eastAsia="Cambria" w:hAnsi="Cambria"/>
          <w:rtl w:val="0"/>
        </w:rPr>
        <w:t xml:space="preserve"> Note that “expected” warming was defined in some experiments by the set-point for the thermostat controls, but defined as the mean observed warming across all measurement depths for other experiments. </w:t>
      </w:r>
    </w:p>
    <w:p w:rsidR="00000000" w:rsidDel="00000000" w:rsidP="00000000" w:rsidRDefault="00000000" w:rsidRPr="00000000" w14:paraId="0000010B">
      <w:pPr>
        <w:pStyle w:val="Heading2"/>
        <w:spacing w:after="200" w:lineRule="auto"/>
        <w:rPr>
          <w:rFonts w:ascii="Cambria" w:cs="Cambria" w:eastAsia="Cambria" w:hAnsi="Cambria"/>
        </w:rPr>
      </w:pPr>
      <w:bookmarkStart w:colFirst="0" w:colLast="0" w:name="_medxvxboa3bw" w:id="16"/>
      <w:bookmarkEnd w:id="16"/>
      <w:r w:rsidDel="00000000" w:rsidR="00000000" w:rsidRPr="00000000">
        <w:rPr>
          <w:rFonts w:ascii="Cambria" w:cs="Cambria" w:eastAsia="Cambria" w:hAnsi="Cambria"/>
          <w:rtl w:val="0"/>
        </w:rPr>
        <w:t xml:space="preserve">Quantifying soil moisture changes</w:t>
      </w:r>
    </w:p>
    <w:p w:rsidR="00000000" w:rsidDel="00000000" w:rsidP="00000000" w:rsidRDefault="00000000" w:rsidRPr="00000000" w14:paraId="0000010C">
      <w:pPr>
        <w:spacing w:after="200" w:lineRule="auto"/>
        <w:rPr>
          <w:rFonts w:ascii="Cambria" w:cs="Cambria" w:eastAsia="Cambria" w:hAnsi="Cambria"/>
        </w:rPr>
      </w:pPr>
      <w:r w:rsidDel="00000000" w:rsidR="00000000" w:rsidRPr="00000000">
        <w:rPr>
          <w:rFonts w:ascii="Cambria" w:cs="Cambria" w:eastAsia="Cambria" w:hAnsi="Cambria"/>
          <w:rtl w:val="0"/>
        </w:rPr>
        <w:t xml:space="preserve">Soil moisture is a critical variable influencing vegetation, the soil microbiome, and soil biogeochemical processes. We sought to test our second hypothesis that soil warming would lead to soil drying by first quantifying soil moisture in warmed and control plots, and then computing the difference in soil moisture (warmed - control, ∆SM) over time and with depth for each site for the time periods. As with the soil temperature analysis, we only considered periods when soil was actively warming. We did not include soil moisture data from the saltwater marsh warming experiments in this analysis as soil moisture is determined by different factors in these ecosystems, and additionally, data were not available from most sites due to the challenge of measuring soil moisture in saline environments.</w:t>
      </w:r>
    </w:p>
    <w:p w:rsidR="00000000" w:rsidDel="00000000" w:rsidP="00000000" w:rsidRDefault="00000000" w:rsidRPr="00000000" w14:paraId="0000010D">
      <w:pPr>
        <w:pStyle w:val="Heading2"/>
        <w:spacing w:after="200" w:lineRule="auto"/>
        <w:rPr>
          <w:rFonts w:ascii="Cambria" w:cs="Cambria" w:eastAsia="Cambria" w:hAnsi="Cambria"/>
        </w:rPr>
      </w:pPr>
      <w:bookmarkStart w:colFirst="0" w:colLast="0" w:name="_9x55e4jvsjep" w:id="17"/>
      <w:bookmarkEnd w:id="17"/>
      <w:r w:rsidDel="00000000" w:rsidR="00000000" w:rsidRPr="00000000">
        <w:rPr>
          <w:rFonts w:ascii="Cambria" w:cs="Cambria" w:eastAsia="Cambria" w:hAnsi="Cambria"/>
          <w:rtl w:val="0"/>
        </w:rPr>
        <w:t xml:space="preserve">Bayesian generalized linear models</w:t>
      </w:r>
    </w:p>
    <w:p w:rsidR="00000000" w:rsidDel="00000000" w:rsidP="00000000" w:rsidRDefault="00000000" w:rsidRPr="00000000" w14:paraId="0000010E">
      <w:pPr>
        <w:spacing w:after="200" w:lineRule="auto"/>
        <w:rPr>
          <w:rFonts w:ascii="Cambria" w:cs="Cambria" w:eastAsia="Cambria" w:hAnsi="Cambria"/>
        </w:rPr>
      </w:pPr>
      <w:r w:rsidDel="00000000" w:rsidR="00000000" w:rsidRPr="00000000">
        <w:rPr>
          <w:rFonts w:ascii="Cambria" w:cs="Cambria" w:eastAsia="Cambria" w:hAnsi="Cambria"/>
          <w:rtl w:val="0"/>
        </w:rPr>
        <w:t xml:space="preserve">We applied a Bayesian generalized linear modeling approach (SI Eq. 1) to assess the impact of warming methodology on residual warming with depth (SI Eq. 2), and the relationship between observed soil moisture (∆SM) and soil temperature differences (∆ST) across the sites (SI Eq. 3). The residual warming model included warming methodology, depth, and target warming temperature as fixed effects, as well as the interaction between depth and warming methodology. The diversity of warming methods employed across the sites in SWEDDIE (</w:t>
      </w:r>
      <w:r w:rsidDel="00000000" w:rsidR="00000000" w:rsidRPr="00000000">
        <w:rPr>
          <w:rFonts w:ascii="Cambria" w:cs="Cambria" w:eastAsia="Cambria" w:hAnsi="Cambria"/>
          <w:rtl w:val="0"/>
        </w:rPr>
        <w:t xml:space="preserve">Table 2</w:t>
      </w:r>
      <w:r w:rsidDel="00000000" w:rsidR="00000000" w:rsidRPr="00000000">
        <w:rPr>
          <w:rFonts w:ascii="Cambria" w:cs="Cambria" w:eastAsia="Cambria" w:hAnsi="Cambria"/>
          <w:rtl w:val="0"/>
        </w:rPr>
        <w:t xml:space="preserve">) made it impossible to compare specific methods, so we recategorized this factor to distinguish between above ground warming only, below ground warming only, or combined above and below ground warming in order to test our specific hypothesis that realized warming with depth varies among warming methods. </w:t>
      </w:r>
    </w:p>
    <w:p w:rsidR="00000000" w:rsidDel="00000000" w:rsidP="00000000" w:rsidRDefault="00000000" w:rsidRPr="00000000" w14:paraId="0000010F">
      <w:pPr>
        <w:spacing w:after="200" w:lineRule="auto"/>
        <w:rPr>
          <w:rFonts w:ascii="Cambria" w:cs="Cambria" w:eastAsia="Cambria" w:hAnsi="Cambria"/>
        </w:rPr>
      </w:pPr>
      <w:r w:rsidDel="00000000" w:rsidR="00000000" w:rsidRPr="00000000">
        <w:rPr>
          <w:rFonts w:ascii="Cambria" w:cs="Cambria" w:eastAsia="Cambria" w:hAnsi="Cambria"/>
          <w:rtl w:val="0"/>
        </w:rPr>
        <w:t xml:space="preserve">We sought to test our hypothesis that soil moisture changes would vary across ecosystems by including ecosystem type in the ∆SM model along with observed ambient soil moisture and observed ambient soil temperature. We also included ambient climate conditions, i.e., soil temperature and moisture, and three interaction terms: 1) between ∆ST and ecosystem, in order to test our second hypothesis that the effect of ∆ST on ∆SM would vary across ecosystems, 2) between ∆ST and ambient soil temperature, and 3) between ∆ST and ambient soil moisture. The interactions between ambient soil conditions and ∆ST address our third hypothesis that the effect of ∆ST on ∆SM would be enhanced under wetter and warmer</w:t>
      </w:r>
      <w:r w:rsidDel="00000000" w:rsidR="00000000" w:rsidRPr="00000000">
        <w:rPr>
          <w:rFonts w:ascii="Cambria" w:cs="Cambria" w:eastAsia="Cambria" w:hAnsi="Cambria"/>
          <w:rtl w:val="0"/>
        </w:rPr>
        <w:t xml:space="preserve"> conditions</w:t>
      </w:r>
      <w:r w:rsidDel="00000000" w:rsidR="00000000" w:rsidRPr="00000000">
        <w:rPr>
          <w:rFonts w:ascii="Cambria" w:cs="Cambria" w:eastAsia="Cambria" w:hAnsi="Cambria"/>
          <w:rtl w:val="0"/>
        </w:rPr>
        <w:t xml:space="preserve">. </w:t>
      </w:r>
    </w:p>
    <w:p w:rsidR="00000000" w:rsidDel="00000000" w:rsidP="00000000" w:rsidRDefault="00000000" w:rsidRPr="00000000" w14:paraId="00000110">
      <w:pPr>
        <w:spacing w:after="200" w:lineRule="auto"/>
        <w:rPr>
          <w:rFonts w:ascii="Cambria" w:cs="Cambria" w:eastAsia="Cambria" w:hAnsi="Cambria"/>
        </w:rPr>
      </w:pPr>
      <w:r w:rsidDel="00000000" w:rsidR="00000000" w:rsidRPr="00000000">
        <w:rPr>
          <w:rFonts w:ascii="Cambria" w:cs="Cambria" w:eastAsia="Cambria" w:hAnsi="Cambria"/>
          <w:rtl w:val="0"/>
        </w:rPr>
        <w:t xml:space="preserve">We used site as a random variable in both the ∆ST and ∆SM models in order to account for differences in baseline responses at the site level. Similarly, we allowed the slope of the relationship between ∆SM and ∆ST to vary across sites in the ∆SM model. In both the ∆SM and ∆ST models we included a temporal autocorrelation term to account for memory effects, i.e., day to day correlation. Finally, we also incorporated a spline function to account for site-specific seasonal trends in ∆SM for the ∆SM model. Full model specifications and R code for the analysis are provided in the supplementary information (SI Methods). </w:t>
      </w:r>
    </w:p>
    <w:p w:rsidR="00000000" w:rsidDel="00000000" w:rsidP="00000000" w:rsidRDefault="00000000" w:rsidRPr="00000000" w14:paraId="00000111">
      <w:pPr>
        <w:spacing w:after="200" w:lineRule="auto"/>
        <w:rPr>
          <w:rFonts w:ascii="Cambria" w:cs="Cambria" w:eastAsia="Cambria" w:hAnsi="Cambria"/>
        </w:rPr>
      </w:pPr>
      <w:r w:rsidDel="00000000" w:rsidR="00000000" w:rsidRPr="00000000">
        <w:rPr>
          <w:rFonts w:ascii="Cambria" w:cs="Cambria" w:eastAsia="Cambria" w:hAnsi="Cambria"/>
          <w:rtl w:val="0"/>
        </w:rPr>
        <w:t xml:space="preserve">A further challenge in assessing the potential impact of warming on soil moisture is that not all sites collected soil temperature and moisture data at the same depths or at the same temporal resolution. We addressed differences in the depth of measurement between these two variables by fitting a natural cubic spline function to soil temperature profiles with &gt; 2 observations and predicting soil temperature at the depths of observed soil moisture data as needed. We did not predict soil moisture beyond the support of the temperature data, so soil moisture observations outside the depth range of measured soil temperature were dropped from the analysis; soil temperature observations outside of the depth range of observed soil moisture were also dropped. We averaged all soil moisture and temperature data by plot and depth at a daily timestep prior to fitting the spline function, as this was the minimum common temporal resolution of the combined dataset. Following this we filtered the data to keep only observations of soil temperature and moisture made on the same day. The spline fitted temperature data was used for running the soil moisture model (SI Eq. 3).</w:t>
      </w:r>
    </w:p>
    <w:p w:rsidR="00000000" w:rsidDel="00000000" w:rsidP="00000000" w:rsidRDefault="00000000" w:rsidRPr="00000000" w14:paraId="00000112">
      <w:pPr>
        <w:spacing w:after="200" w:lineRule="auto"/>
        <w:rPr>
          <w:rFonts w:ascii="Cambria" w:cs="Cambria" w:eastAsia="Cambria" w:hAnsi="Cambria"/>
        </w:rPr>
      </w:pPr>
      <w:r w:rsidDel="00000000" w:rsidR="00000000" w:rsidRPr="00000000">
        <w:rPr>
          <w:rFonts w:ascii="Cambria" w:cs="Cambria" w:eastAsia="Cambria" w:hAnsi="Cambria"/>
          <w:rtl w:val="0"/>
        </w:rPr>
        <w:t xml:space="preserve">All statistical analyses were performed in R (R Core Team, 2025). W</w:t>
      </w:r>
      <w:r w:rsidDel="00000000" w:rsidR="00000000" w:rsidRPr="00000000">
        <w:rPr>
          <w:rFonts w:ascii="Cambria" w:cs="Cambria" w:eastAsia="Cambria" w:hAnsi="Cambria"/>
          <w:rtl w:val="0"/>
        </w:rPr>
        <w:t xml:space="preserve">e used the R package “brms” (Bürkner, 2021) for the Bayesian generalized modeling, and additionally, the packages “emmeans” (Lenth, 2025) and “performance” (Lüdecke et al., 2021) for post hoc tests.</w:t>
      </w:r>
      <w:r w:rsidDel="00000000" w:rsidR="00000000" w:rsidRPr="00000000">
        <w:rPr>
          <w:rFonts w:ascii="Cambria" w:cs="Cambria" w:eastAsia="Cambria" w:hAnsi="Cambria"/>
          <w:rtl w:val="0"/>
        </w:rPr>
        <w:t xml:space="preserve"> </w:t>
      </w:r>
    </w:p>
    <w:p w:rsidR="00000000" w:rsidDel="00000000" w:rsidP="00000000" w:rsidRDefault="00000000" w:rsidRPr="00000000" w14:paraId="00000113">
      <w:pPr>
        <w:pStyle w:val="Heading1"/>
        <w:spacing w:after="200" w:lineRule="auto"/>
        <w:rPr>
          <w:rFonts w:ascii="Cambria" w:cs="Cambria" w:eastAsia="Cambria" w:hAnsi="Cambria"/>
        </w:rPr>
      </w:pPr>
      <w:bookmarkStart w:colFirst="0" w:colLast="0" w:name="_nor3hihhz6we" w:id="18"/>
      <w:bookmarkEnd w:id="18"/>
      <w:r w:rsidDel="00000000" w:rsidR="00000000" w:rsidRPr="00000000">
        <w:rPr>
          <w:rFonts w:ascii="Cambria" w:cs="Cambria" w:eastAsia="Cambria" w:hAnsi="Cambria"/>
          <w:rtl w:val="0"/>
        </w:rPr>
        <w:t xml:space="preserve">Results</w:t>
      </w:r>
      <w:r w:rsidDel="00000000" w:rsidR="00000000" w:rsidRPr="00000000">
        <w:rPr>
          <w:rtl w:val="0"/>
        </w:rPr>
      </w:r>
    </w:p>
    <w:p w:rsidR="00000000" w:rsidDel="00000000" w:rsidP="00000000" w:rsidRDefault="00000000" w:rsidRPr="00000000" w14:paraId="00000114">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15">
      <w:pPr>
        <w:spacing w:after="200" w:lineRule="auto"/>
        <w:rPr>
          <w:rFonts w:ascii="Cambria" w:cs="Cambria" w:eastAsia="Cambria" w:hAnsi="Cambria"/>
        </w:rPr>
      </w:pPr>
      <w:commentRangeStart w:id="31"/>
      <w:r w:rsidDel="00000000" w:rsidR="00000000" w:rsidRPr="00000000">
        <w:rPr>
          <w:rFonts w:ascii="Cambria" w:cs="Cambria" w:eastAsia="Cambria" w:hAnsi="Cambria"/>
        </w:rPr>
        <w:drawing>
          <wp:inline distB="114300" distT="114300" distL="114300" distR="114300">
            <wp:extent cx="5943600" cy="5715000"/>
            <wp:effectExtent b="0" l="0" r="0" t="0"/>
            <wp:docPr id="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715000"/>
                    </a:xfrm>
                    <a:prstGeom prst="rect"/>
                    <a:ln/>
                  </pic:spPr>
                </pic:pic>
              </a:graphicData>
            </a:graphic>
          </wp:inline>
        </w:drawing>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116">
      <w:pPr>
        <w:spacing w:after="200"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Fig. </w:t>
      </w:r>
      <w:r w:rsidDel="00000000" w:rsidR="00000000" w:rsidRPr="00000000">
        <w:rPr>
          <w:rFonts w:ascii="Cambria" w:cs="Cambria" w:eastAsia="Cambria" w:hAnsi="Cambria"/>
          <w:b w:val="1"/>
          <w:bCs w:val="1"/>
          <w:rtl w:val="0"/>
        </w:rPr>
        <w:t xml:space="preserve">1</w:t>
      </w:r>
      <w:r w:rsidDel="00000000" w:rsidR="00000000" w:rsidRPr="00000000">
        <w:rPr>
          <w:rFonts w:ascii="Cambria" w:cs="Cambria" w:eastAsia="Cambria" w:hAnsi="Cambria"/>
          <w:rtl w:val="0"/>
        </w:rPr>
        <w:t xml:space="preserve"> Map of SWEDDIE warming experiment locations. Red points are experimental sites; shading shows</w:t>
      </w:r>
      <w:r w:rsidDel="00000000" w:rsidR="00000000" w:rsidRPr="00000000">
        <w:rPr>
          <w:rFonts w:ascii="Cambria" w:cs="Cambria" w:eastAsia="Cambria" w:hAnsi="Cambria"/>
          <w:rtl w:val="0"/>
        </w:rPr>
        <w:t xml:space="preserve"> 0–2 m soil organic carbon stocks (kg m</w:t>
      </w: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obtained from SoilGrids250 (Poggio et al., 2021).</w:t>
      </w:r>
      <w:r w:rsidDel="00000000" w:rsidR="00000000" w:rsidRPr="00000000">
        <w:rPr>
          <w:rtl w:val="0"/>
        </w:rPr>
      </w:r>
    </w:p>
    <w:p w:rsidR="00000000" w:rsidDel="00000000" w:rsidP="00000000" w:rsidRDefault="00000000" w:rsidRPr="00000000" w14:paraId="00000117">
      <w:pPr>
        <w:pStyle w:val="Heading2"/>
        <w:spacing w:after="200" w:lineRule="auto"/>
        <w:rPr>
          <w:rFonts w:ascii="Cambria" w:cs="Cambria" w:eastAsia="Cambria" w:hAnsi="Cambria"/>
        </w:rPr>
      </w:pPr>
      <w:bookmarkStart w:colFirst="0" w:colLast="0" w:name="_875b1oce29lc" w:id="19"/>
      <w:bookmarkEnd w:id="19"/>
      <w:r w:rsidDel="00000000" w:rsidR="00000000" w:rsidRPr="00000000">
        <w:rPr>
          <w:rFonts w:ascii="Cambria" w:cs="Cambria" w:eastAsia="Cambria" w:hAnsi="Cambria"/>
          <w:rtl w:val="0"/>
        </w:rPr>
        <w:t xml:space="preserve">Quantifying soil warming</w:t>
      </w:r>
    </w:p>
    <w:p w:rsidR="00000000" w:rsidDel="00000000" w:rsidP="00000000" w:rsidRDefault="00000000" w:rsidRPr="00000000" w14:paraId="00000118">
      <w:pPr>
        <w:spacing w:after="200" w:lineRule="auto"/>
        <w:rPr>
          <w:rFonts w:ascii="Cambria" w:cs="Cambria" w:eastAsia="Cambria" w:hAnsi="Cambria"/>
          <w:b w:val="1"/>
          <w:bCs w:val="1"/>
        </w:rPr>
      </w:pPr>
      <w:r w:rsidDel="00000000" w:rsidR="00000000" w:rsidRPr="00000000">
        <w:rPr>
          <w:rFonts w:ascii="Cambria" w:cs="Cambria" w:eastAsia="Cambria" w:hAnsi="Cambria"/>
          <w:rtl w:val="0"/>
        </w:rPr>
        <w:t xml:space="preserve">Target soil warming ranged from +1 °C to +9 °C across all sites (n = 23). Observed warming tended to be cooler than target warming on average, but the magnitude of the divergence varied by degrees of warming, warming method, and depth (Fig. 3). </w:t>
      </w:r>
      <w:r w:rsidDel="00000000" w:rsidR="00000000" w:rsidRPr="00000000">
        <w:rPr>
          <w:rtl w:val="0"/>
        </w:rPr>
      </w:r>
    </w:p>
    <w:p w:rsidR="00000000" w:rsidDel="00000000" w:rsidP="00000000" w:rsidRDefault="00000000" w:rsidRPr="00000000" w14:paraId="00000119">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4577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Fig. 3 </w:t>
      </w:r>
      <w:r w:rsidDel="00000000" w:rsidR="00000000" w:rsidRPr="00000000">
        <w:rPr>
          <w:rFonts w:ascii="Cambria" w:cs="Cambria" w:eastAsia="Cambria" w:hAnsi="Cambria"/>
          <w:rtl w:val="0"/>
        </w:rPr>
        <w:t xml:space="preserve">Depth profiles of soil temperature differences. Points show means, error bars ±SD; trt: warmed; ctl : ambient. Notes: 1) y-axis values differ across plots, 2) sites with only a single observation depth excluded for clarity.</w:t>
      </w:r>
    </w:p>
    <w:p w:rsidR="00000000" w:rsidDel="00000000" w:rsidP="00000000" w:rsidRDefault="00000000" w:rsidRPr="00000000" w14:paraId="0000011B">
      <w:pPr>
        <w:spacing w:after="200" w:lineRule="auto"/>
        <w:rPr>
          <w:rFonts w:ascii="Cambria" w:cs="Cambria" w:eastAsia="Cambria" w:hAnsi="Cambria"/>
        </w:rPr>
      </w:pPr>
      <w:r w:rsidDel="00000000" w:rsidR="00000000" w:rsidRPr="00000000">
        <w:rPr>
          <w:rFonts w:ascii="Cambria" w:cs="Cambria" w:eastAsia="Cambria" w:hAnsi="Cambria"/>
          <w:rtl w:val="0"/>
        </w:rPr>
        <w:t xml:space="preserve">We observed substantial variation in the magnitude of warming with depth among warming methods (Fig. 3). Soils tended to be warmest at the soil surface in experiments with aboveground warming only, but warmest at depth in experiments with either below ground warming alone or combined above and below ground methods (Fig. 4). The </w:t>
      </w:r>
      <w:ins w:author="William Riley" w:id="2" w:date="2025-10-20T15:27:42Z">
        <w:commentRangeStart w:id="32"/>
        <w:r w:rsidDel="00000000" w:rsidR="00000000" w:rsidRPr="00000000">
          <w:rPr>
            <w:rFonts w:ascii="Cambria" w:cs="Cambria" w:eastAsia="Cambria" w:hAnsi="Cambria"/>
            <w:rtl w:val="0"/>
          </w:rPr>
          <w:t xml:space="preserve">Bayesian generalized linear </w:t>
        </w:r>
      </w:ins>
      <w:commentRangeEnd w:id="32"/>
      <w:r w:rsidDel="00000000" w:rsidR="00000000" w:rsidRPr="00000000">
        <w:commentReference w:id="32"/>
      </w:r>
      <w:r w:rsidDel="00000000" w:rsidR="00000000" w:rsidRPr="00000000">
        <w:rPr>
          <w:rFonts w:ascii="Cambria" w:cs="Cambria" w:eastAsia="Cambria" w:hAnsi="Cambria"/>
          <w:rtl w:val="0"/>
        </w:rPr>
        <w:t xml:space="preserve">model for residual warming estimated a slight decrease in soil warming with depth with above ground only methods, and a slight increase in warming with depth in experiments warmed with belowground methods, although neither of these trends were significant (Fig. 4).</w:t>
      </w:r>
    </w:p>
    <w:p w:rsidR="00000000" w:rsidDel="00000000" w:rsidP="00000000" w:rsidRDefault="00000000" w:rsidRPr="00000000" w14:paraId="0000011C">
      <w:pPr>
        <w:spacing w:after="200" w:lineRule="auto"/>
        <w:rPr>
          <w:rFonts w:ascii="Cambria" w:cs="Cambria" w:eastAsia="Cambria" w:hAnsi="Cambria"/>
        </w:rPr>
      </w:pPr>
      <w:r w:rsidDel="00000000" w:rsidR="00000000" w:rsidRPr="00000000">
        <w:rPr>
          <w:rFonts w:ascii="Cambria" w:cs="Cambria" w:eastAsia="Cambria" w:hAnsi="Cambria"/>
          <w:rtl w:val="0"/>
        </w:rPr>
        <w:t xml:space="preserve">The model results also indicated that achieving target soil warming becomes more difficult with increasing degrees of target warming (SI Table 1). </w:t>
      </w:r>
      <w:commentRangeStart w:id="33"/>
      <w:commentRangeStart w:id="34"/>
      <w:commentRangeStart w:id="35"/>
      <w:r w:rsidDel="00000000" w:rsidR="00000000" w:rsidRPr="00000000">
        <w:rPr>
          <w:rFonts w:ascii="Cambria" w:cs="Cambria" w:eastAsia="Cambria" w:hAnsi="Cambria"/>
          <w:rtl w:val="0"/>
        </w:rPr>
        <w:t xml:space="preserve">The mean realized warming estimated by the model was 0.6 °C per target °C (at the dataset mean conditions of 0.33 m depth and + 4 °C warming target)</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Fonts w:ascii="Cambria" w:cs="Cambria" w:eastAsia="Cambria" w:hAnsi="Cambria"/>
          <w:rtl w:val="0"/>
        </w:rPr>
        <w:t xml:space="preserve">. In context this can be interpreted as an experiment targeting +3 °C would achieve closer to +2 °C, or a +6 °C target would achieve closer to  +6 °C warming. This does not mean the experiment could not achieve a goal of +3 or +6 °C respectively, but that it would require raising the set point. </w:t>
      </w:r>
    </w:p>
    <w:p w:rsidR="00000000" w:rsidDel="00000000" w:rsidP="00000000" w:rsidRDefault="00000000" w:rsidRPr="00000000" w14:paraId="0000011D">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3594100"/>
            <wp:effectExtent b="0" l="0" r="0" t="0"/>
            <wp:docPr id="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00" w:lineRule="auto"/>
        <w:rPr>
          <w:rFonts w:ascii="Cambria" w:cs="Cambria" w:eastAsia="Cambria" w:hAnsi="Cambria"/>
        </w:rPr>
      </w:pPr>
      <w:commentRangeStart w:id="36"/>
      <w:r w:rsidDel="00000000" w:rsidR="00000000" w:rsidRPr="00000000">
        <w:rPr>
          <w:rFonts w:ascii="Cambria" w:cs="Cambria" w:eastAsia="Cambria" w:hAnsi="Cambria"/>
          <w:b w:val="1"/>
          <w:bCs w:val="1"/>
          <w:rtl w:val="0"/>
        </w:rPr>
        <w:t xml:space="preserve">Fig. </w:t>
      </w:r>
      <w:r w:rsidDel="00000000" w:rsidR="00000000" w:rsidRPr="00000000">
        <w:rPr>
          <w:rFonts w:ascii="Cambria" w:cs="Cambria" w:eastAsia="Cambria" w:hAnsi="Cambria"/>
          <w:b w:val="1"/>
          <w:bCs w:val="1"/>
          <w:rtl w:val="0"/>
        </w:rPr>
        <w:t xml:space="preserve">4</w:t>
      </w:r>
      <w:r w:rsidDel="00000000" w:rsidR="00000000" w:rsidRPr="00000000">
        <w:rPr>
          <w:rFonts w:ascii="Cambria" w:cs="Cambria" w:eastAsia="Cambria" w:hAnsi="Cambria"/>
          <w:rtl w:val="0"/>
        </w:rPr>
        <w:t xml:space="preserve"> </w:t>
      </w:r>
      <w:commentRangeEnd w:id="36"/>
      <w:r w:rsidDel="00000000" w:rsidR="00000000" w:rsidRPr="00000000">
        <w:commentReference w:id="36"/>
      </w:r>
      <w:r w:rsidDel="00000000" w:rsidR="00000000" w:rsidRPr="00000000">
        <w:rPr>
          <w:rFonts w:ascii="Cambria" w:cs="Cambria" w:eastAsia="Cambria" w:hAnsi="Cambria"/>
          <w:rtl w:val="0"/>
        </w:rPr>
        <w:t xml:space="preserve">Model estimated marginal means for residual warming with depth by warming method. Points show residual warming (observed - expected) at +4 °C target warming; error bars show lower 5% and upper 95% highest posterior density interval. </w:t>
      </w:r>
    </w:p>
    <w:p w:rsidR="00000000" w:rsidDel="00000000" w:rsidP="00000000" w:rsidRDefault="00000000" w:rsidRPr="00000000" w14:paraId="0000011F">
      <w:pPr>
        <w:pStyle w:val="Heading2"/>
        <w:spacing w:after="200" w:lineRule="auto"/>
        <w:rPr>
          <w:rFonts w:ascii="Cambria" w:cs="Cambria" w:eastAsia="Cambria" w:hAnsi="Cambria"/>
        </w:rPr>
      </w:pPr>
      <w:bookmarkStart w:colFirst="0" w:colLast="0" w:name="_mf4j8z8x8wt8" w:id="20"/>
      <w:bookmarkEnd w:id="20"/>
      <w:r w:rsidDel="00000000" w:rsidR="00000000" w:rsidRPr="00000000">
        <w:rPr>
          <w:rFonts w:ascii="Cambria" w:cs="Cambria" w:eastAsia="Cambria" w:hAnsi="Cambria"/>
          <w:rtl w:val="0"/>
        </w:rPr>
        <w:t xml:space="preserve">Warming impacts on soil moisture </w:t>
      </w:r>
    </w:p>
    <w:p w:rsidR="00000000" w:rsidDel="00000000" w:rsidP="00000000" w:rsidRDefault="00000000" w:rsidRPr="00000000" w14:paraId="00000120">
      <w:pPr>
        <w:spacing w:after="200" w:lineRule="auto"/>
        <w:rPr>
          <w:rFonts w:ascii="Cambria" w:cs="Cambria" w:eastAsia="Cambria" w:hAnsi="Cambria"/>
        </w:rPr>
      </w:pPr>
      <w:r w:rsidDel="00000000" w:rsidR="00000000" w:rsidRPr="00000000">
        <w:rPr>
          <w:rFonts w:ascii="Cambria" w:cs="Cambria" w:eastAsia="Cambria" w:hAnsi="Cambria"/>
          <w:rtl w:val="0"/>
        </w:rPr>
        <w:t xml:space="preserve">Warming led to drier soils on average for the majority of sites, but with substantial variation among sites and across ecosystems (Fig. 5). Soil moisture differences also varied substantially with depth (Fig. 6). When compared across experiments (not normalized by imposed warming), forest soils dried the </w:t>
      </w:r>
      <w:commentRangeStart w:id="37"/>
      <w:commentRangeStart w:id="38"/>
      <w:commentRangeStart w:id="39"/>
      <w:commentRangeStart w:id="40"/>
      <w:r w:rsidDel="00000000" w:rsidR="00000000" w:rsidRPr="00000000">
        <w:rPr>
          <w:rFonts w:ascii="Cambria" w:cs="Cambria" w:eastAsia="Cambria" w:hAnsi="Cambria"/>
          <w:rtl w:val="0"/>
        </w:rPr>
        <w:t xml:space="preserve">most</w:t>
      </w:r>
      <w:commentRangeEnd w:id="37"/>
      <w:r w:rsidDel="00000000" w:rsidR="00000000" w:rsidRPr="00000000">
        <w:commentReference w:id="37"/>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r w:rsidDel="00000000" w:rsidR="00000000" w:rsidRPr="00000000">
        <w:rPr>
          <w:rFonts w:ascii="Cambria" w:cs="Cambria" w:eastAsia="Cambria" w:hAnsi="Cambria"/>
          <w:rtl w:val="0"/>
        </w:rPr>
        <w:t xml:space="preserve">; within forest types, the magnitude of soil drying was greatest in boreal forest soils and least in tropical soils. Grassland and cropland soils also tended to dry in response to warming, but not at all sites. At the non-forest sites in cool to cold climates (CiPEHR, SWAMP, TEAM, FutureClim) we saw the opposite trend of an increase in soil moisture with warming. Soil moisture at the tundra sites (CiPEHR, SWAMP, TEAM) increased more than at the FutureClim grassland site (Fig. 5). Another commonality across two of these sites (CiPEHR, FutureClim) was the use of passive OTCs for supplemental warming (</w:t>
      </w:r>
      <w:hyperlink r:id="rId13">
        <w:r w:rsidDel="00000000" w:rsidR="00000000" w:rsidRPr="00000000">
          <w:rPr>
            <w:rFonts w:ascii="Cambria" w:cs="Cambria" w:eastAsia="Cambria" w:hAnsi="Cambria"/>
            <w:color w:val="1155cc"/>
            <w:u w:val="single"/>
            <w:rtl w:val="0"/>
          </w:rPr>
          <w:t xml:space="preserve">Table 2</w:t>
        </w:r>
      </w:hyperlink>
      <w:r w:rsidDel="00000000" w:rsidR="00000000" w:rsidRPr="00000000">
        <w:rPr>
          <w:rFonts w:ascii="Cambria" w:cs="Cambria" w:eastAsia="Cambria" w:hAnsi="Cambria"/>
          <w:rtl w:val="0"/>
        </w:rPr>
        <w:t xml:space="preserve">), which are not employed at any of the other sites in this analysis.</w:t>
      </w:r>
    </w:p>
    <w:p w:rsidR="00000000" w:rsidDel="00000000" w:rsidP="00000000" w:rsidRDefault="00000000" w:rsidRPr="00000000" w14:paraId="00000121">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749800"/>
            <wp:effectExtent b="0" l="0" r="0" t="0"/>
            <wp:docPr id="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00"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Fig. 5 </w:t>
      </w:r>
      <w:r w:rsidDel="00000000" w:rsidR="00000000" w:rsidRPr="00000000">
        <w:rPr>
          <w:rFonts w:ascii="Cambria" w:cs="Cambria" w:eastAsia="Cambria" w:hAnsi="Cambria"/>
          <w:rtl w:val="0"/>
        </w:rPr>
        <w:t xml:space="preserve">Observed difference in soil moisture between warmed and ambient temperature plots. Points show mean difference in volumetric water content (%VWC), averaged across depth and time; error bars show ±sd. Y-axis ordered by degrees of realized warming (shown in parentheses); target degrees of warming shown after underscore in site name. See </w:t>
      </w:r>
      <w:hyperlink r:id="rId15">
        <w:r w:rsidDel="00000000" w:rsidR="00000000" w:rsidRPr="00000000">
          <w:rPr>
            <w:rFonts w:ascii="Cambria" w:cs="Cambria" w:eastAsia="Cambria" w:hAnsi="Cambria"/>
            <w:color w:val="1155cc"/>
            <w:u w:val="single"/>
            <w:rtl w:val="0"/>
          </w:rPr>
          <w:t xml:space="preserve">Table 2</w:t>
        </w:r>
      </w:hyperlink>
      <w:r w:rsidDel="00000000" w:rsidR="00000000" w:rsidRPr="00000000">
        <w:rPr>
          <w:rFonts w:ascii="Cambria" w:cs="Cambria" w:eastAsia="Cambria" w:hAnsi="Cambria"/>
          <w:rtl w:val="0"/>
        </w:rPr>
        <w:t xml:space="preserve"> for details of warming methodology. Notes: 1) warming for the CiPEHR experiment was primarily conducted in winter, but realized warming is the mean for the growing season, 2) open/closed refers to canopy cover at the B4WarmED sites. </w:t>
      </w:r>
    </w:p>
    <w:p w:rsidR="00000000" w:rsidDel="00000000" w:rsidP="00000000" w:rsidRDefault="00000000" w:rsidRPr="00000000" w14:paraId="00000123">
      <w:pPr>
        <w:spacing w:after="200" w:lineRule="auto"/>
        <w:rPr>
          <w:rFonts w:ascii="Cambria" w:cs="Cambria" w:eastAsia="Cambria" w:hAnsi="Cambria"/>
        </w:rPr>
      </w:pPr>
      <w:r w:rsidDel="00000000" w:rsidR="00000000" w:rsidRPr="00000000">
        <w:rPr>
          <w:rFonts w:ascii="Cambria" w:cs="Cambria" w:eastAsia="Cambria" w:hAnsi="Cambria"/>
          <w:rtl w:val="0"/>
        </w:rPr>
        <w:t xml:space="preserve">Despite the trend toward soil drying observed at the forested sites, and the trend towards wetting at the tundra sites, ecosystem type was not a strong predictor of soil moisture change in the model (Table 2). The estimated median change in soil moisture with warming did not significantly differ from zero for any of the ecosystems when evaluated at the mean site conditions (Table 2). However, the model did indicate significant ecosystem level differences in both the direction and magnitude of soil moisture changes predicted per degrees of imposed warming (∆ST) (Table 2). </w:t>
      </w:r>
    </w:p>
    <w:p w:rsidR="00000000" w:rsidDel="00000000" w:rsidP="00000000" w:rsidRDefault="00000000" w:rsidRPr="00000000" w14:paraId="00000124">
      <w:pPr>
        <w:spacing w:after="200" w:lineRule="auto"/>
        <w:ind w:left="360" w:right="360" w:firstLine="0"/>
        <w:rPr>
          <w:rFonts w:ascii="Cambria" w:cs="Cambria" w:eastAsia="Cambria" w:hAnsi="Cambria"/>
        </w:rPr>
      </w:pPr>
      <w:r w:rsidDel="00000000" w:rsidR="00000000" w:rsidRPr="00000000">
        <w:rPr>
          <w:rFonts w:ascii="Cambria" w:cs="Cambria" w:eastAsia="Cambria" w:hAnsi="Cambria"/>
          <w:b w:val="1"/>
          <w:bCs w:val="1"/>
          <w:rtl w:val="0"/>
        </w:rPr>
        <w:t xml:space="preserve">Table 2. </w:t>
      </w:r>
      <w:r w:rsidDel="00000000" w:rsidR="00000000" w:rsidRPr="00000000">
        <w:rPr>
          <w:rFonts w:ascii="Cambria" w:cs="Cambria" w:eastAsia="Cambria" w:hAnsi="Cambria"/>
          <w:rtl w:val="0"/>
        </w:rPr>
        <w:t xml:space="preserve">Estimated marginal means for the soil moisture model coefficients. Bold face indicates terms with 95% credible intervals excluding zero. Values are evaluated under the dataset mean conditions: +3.3 °C warming, 0.31 m depth, 38% VWC ambient soil moisture, and 9.9 °C ambient soil temperature. ∆ST is the observed change in soil moisture.</w:t>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0"/>
        </w:trPr>
        <w:tc>
          <w:tcPr>
            <w:tcBorders>
              <w:bottom w:color="000000" w:space="0" w:sz="8" w:val="single"/>
            </w:tcBorders>
          </w:tcPr>
          <w:p w:rsidR="00000000" w:rsidDel="00000000" w:rsidP="00000000" w:rsidRDefault="00000000" w:rsidRPr="00000000" w14:paraId="0000012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Term</w:t>
            </w:r>
          </w:p>
        </w:tc>
        <w:tc>
          <w:tcPr>
            <w:tcBorders>
              <w:bottom w:color="000000" w:space="0" w:sz="8" w:val="single"/>
            </w:tcBorders>
          </w:tcPr>
          <w:p w:rsidR="00000000" w:rsidDel="00000000" w:rsidP="00000000" w:rsidRDefault="00000000" w:rsidRPr="00000000" w14:paraId="0000012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Slope</w:t>
            </w:r>
          </w:p>
        </w:tc>
        <w:tc>
          <w:tcPr>
            <w:gridSpan w:val="2"/>
            <w:tcBorders>
              <w:bottom w:color="000000" w:space="0" w:sz="8" w:val="single"/>
            </w:tcBorders>
          </w:tcPr>
          <w:p w:rsidR="00000000" w:rsidDel="00000000" w:rsidP="00000000" w:rsidRDefault="00000000" w:rsidRPr="00000000" w14:paraId="0000012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Credible interval</w:t>
            </w:r>
          </w:p>
        </w:tc>
        <w:tc>
          <w:tcPr>
            <w:tcBorders>
              <w:bottom w:color="000000" w:space="0" w:sz="8" w:val="single"/>
            </w:tcBorders>
          </w:tcPr>
          <w:p w:rsidR="00000000" w:rsidDel="00000000" w:rsidP="00000000" w:rsidRDefault="00000000" w:rsidRPr="00000000" w14:paraId="0000012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Intercept</w:t>
            </w:r>
          </w:p>
        </w:tc>
        <w:tc>
          <w:tcPr>
            <w:gridSpan w:val="2"/>
            <w:tcBorders>
              <w:bottom w:color="000000" w:space="0" w:sz="8" w:val="single"/>
            </w:tcBorders>
          </w:tcPr>
          <w:p w:rsidR="00000000" w:rsidDel="00000000" w:rsidP="00000000" w:rsidRDefault="00000000" w:rsidRPr="00000000" w14:paraId="0000012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Credible interval</w:t>
            </w:r>
          </w:p>
        </w:tc>
      </w:tr>
      <w:tr>
        <w:trPr>
          <w:cantSplit w:val="0"/>
          <w:tblHeader w:val="0"/>
        </w:trPr>
        <w:tc>
          <w:tcPr>
            <w:tcBorders>
              <w:top w:color="000000" w:space="0" w:sz="8" w:val="single"/>
            </w:tcBorders>
          </w:tcPr>
          <w:p w:rsidR="00000000" w:rsidDel="00000000" w:rsidP="00000000" w:rsidRDefault="00000000" w:rsidRPr="00000000" w14:paraId="0000012C">
            <w:pPr>
              <w:widowControl w:val="0"/>
              <w:spacing w:line="240" w:lineRule="auto"/>
              <w:jc w:val="center"/>
              <w:rPr>
                <w:rFonts w:ascii="Cambria" w:cs="Cambria" w:eastAsia="Cambria" w:hAnsi="Cambria"/>
              </w:rPr>
            </w:pPr>
            <w:r w:rsidDel="00000000" w:rsidR="00000000" w:rsidRPr="00000000">
              <w:rPr>
                <w:rtl w:val="0"/>
              </w:rPr>
            </w:r>
          </w:p>
        </w:tc>
        <w:tc>
          <w:tcPr>
            <w:tcBorders>
              <w:top w:color="000000" w:space="0" w:sz="8" w:val="single"/>
            </w:tcBorders>
          </w:tcPr>
          <w:p w:rsidR="00000000" w:rsidDel="00000000" w:rsidP="00000000" w:rsidRDefault="00000000" w:rsidRPr="00000000" w14:paraId="0000012D">
            <w:pPr>
              <w:widowControl w:val="0"/>
              <w:spacing w:line="240" w:lineRule="auto"/>
              <w:jc w:val="center"/>
              <w:rPr>
                <w:rFonts w:ascii="Cambria" w:cs="Cambria" w:eastAsia="Cambria" w:hAnsi="Cambria"/>
              </w:rPr>
            </w:pPr>
            <w:r w:rsidDel="00000000" w:rsidR="00000000" w:rsidRPr="00000000">
              <w:rPr>
                <w:rtl w:val="0"/>
              </w:rPr>
            </w:r>
          </w:p>
        </w:tc>
        <w:tc>
          <w:tcPr>
            <w:tcBorders>
              <w:top w:color="000000" w:space="0" w:sz="8" w:val="single"/>
            </w:tcBorders>
          </w:tcPr>
          <w:p w:rsidR="00000000" w:rsidDel="00000000" w:rsidP="00000000" w:rsidRDefault="00000000" w:rsidRPr="00000000" w14:paraId="0000012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8" w:val="single"/>
            </w:tcBorders>
          </w:tcPr>
          <w:p w:rsidR="00000000" w:rsidDel="00000000" w:rsidP="00000000" w:rsidRDefault="00000000" w:rsidRPr="00000000" w14:paraId="0000012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95%</w:t>
            </w:r>
          </w:p>
        </w:tc>
        <w:tc>
          <w:tcPr>
            <w:tcBorders>
              <w:top w:color="000000" w:space="0" w:sz="8" w:val="single"/>
            </w:tcBorders>
          </w:tcPr>
          <w:p w:rsidR="00000000" w:rsidDel="00000000" w:rsidP="00000000" w:rsidRDefault="00000000" w:rsidRPr="00000000" w14:paraId="00000130">
            <w:pPr>
              <w:widowControl w:val="0"/>
              <w:spacing w:line="240" w:lineRule="auto"/>
              <w:jc w:val="center"/>
              <w:rPr>
                <w:rFonts w:ascii="Cambria" w:cs="Cambria" w:eastAsia="Cambria" w:hAnsi="Cambria"/>
              </w:rPr>
            </w:pPr>
            <w:r w:rsidDel="00000000" w:rsidR="00000000" w:rsidRPr="00000000">
              <w:rPr>
                <w:rtl w:val="0"/>
              </w:rPr>
            </w:r>
          </w:p>
        </w:tc>
        <w:tc>
          <w:tcPr>
            <w:tcBorders>
              <w:top w:color="000000" w:space="0" w:sz="8" w:val="single"/>
            </w:tcBorders>
          </w:tcPr>
          <w:p w:rsidR="00000000" w:rsidDel="00000000" w:rsidP="00000000" w:rsidRDefault="00000000" w:rsidRPr="00000000" w14:paraId="0000013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8" w:val="single"/>
            </w:tcBorders>
          </w:tcPr>
          <w:p w:rsidR="00000000" w:rsidDel="00000000" w:rsidP="00000000" w:rsidRDefault="00000000" w:rsidRPr="00000000" w14:paraId="0000013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95%</w:t>
            </w:r>
          </w:p>
        </w:tc>
      </w:tr>
      <w:tr>
        <w:trPr>
          <w:cantSplit w:val="0"/>
          <w:tblHeader w:val="0"/>
        </w:trPr>
        <w:tc>
          <w:tcPr/>
          <w:p w:rsidR="00000000" w:rsidDel="00000000" w:rsidP="00000000" w:rsidRDefault="00000000" w:rsidRPr="00000000" w14:paraId="0000013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boreal forest:∆ST</w:t>
            </w:r>
          </w:p>
        </w:tc>
        <w:tc>
          <w:tcPr/>
          <w:p w:rsidR="00000000" w:rsidDel="00000000" w:rsidP="00000000" w:rsidRDefault="00000000" w:rsidRPr="00000000" w14:paraId="00000134">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-0.42</w:t>
            </w:r>
          </w:p>
        </w:tc>
        <w:tc>
          <w:tcPr/>
          <w:p w:rsidR="00000000" w:rsidDel="00000000" w:rsidP="00000000" w:rsidRDefault="00000000" w:rsidRPr="00000000" w14:paraId="00000135">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-0.61</w:t>
            </w:r>
          </w:p>
        </w:tc>
        <w:tc>
          <w:tcPr/>
          <w:p w:rsidR="00000000" w:rsidDel="00000000" w:rsidP="00000000" w:rsidRDefault="00000000" w:rsidRPr="00000000" w14:paraId="00000136">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-0.23</w:t>
            </w:r>
          </w:p>
        </w:tc>
        <w:tc>
          <w:tcPr/>
          <w:p w:rsidR="00000000" w:rsidDel="00000000" w:rsidP="00000000" w:rsidRDefault="00000000" w:rsidRPr="00000000" w14:paraId="0000013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1.34</w:t>
            </w:r>
          </w:p>
        </w:tc>
        <w:tc>
          <w:tcPr/>
          <w:p w:rsidR="00000000" w:rsidDel="00000000" w:rsidP="00000000" w:rsidRDefault="00000000" w:rsidRPr="00000000" w14:paraId="0000013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-3.44</w:t>
            </w:r>
          </w:p>
        </w:tc>
        <w:tc>
          <w:tcPr/>
          <w:p w:rsidR="00000000" w:rsidDel="00000000" w:rsidP="00000000" w:rsidRDefault="00000000" w:rsidRPr="00000000" w14:paraId="0000013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6.06</w:t>
            </w:r>
          </w:p>
        </w:tc>
      </w:tr>
      <w:tr>
        <w:trPr>
          <w:cantSplit w:val="0"/>
          <w:tblHeader w:val="0"/>
        </w:trPr>
        <w:tc>
          <w:tcPr/>
          <w:p w:rsidR="00000000" w:rsidDel="00000000" w:rsidP="00000000" w:rsidRDefault="00000000" w:rsidRPr="00000000" w14:paraId="0000013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temperate forest:∆ST</w:t>
            </w:r>
          </w:p>
        </w:tc>
        <w:tc>
          <w:tcPr/>
          <w:p w:rsidR="00000000" w:rsidDel="00000000" w:rsidP="00000000" w:rsidRDefault="00000000" w:rsidRPr="00000000" w14:paraId="0000013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-0.17</w:t>
            </w:r>
          </w:p>
        </w:tc>
        <w:tc>
          <w:tcPr/>
          <w:p w:rsidR="00000000" w:rsidDel="00000000" w:rsidP="00000000" w:rsidRDefault="00000000" w:rsidRPr="00000000" w14:paraId="0000013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-0.71</w:t>
            </w:r>
          </w:p>
        </w:tc>
        <w:tc>
          <w:tcPr/>
          <w:p w:rsidR="00000000" w:rsidDel="00000000" w:rsidP="00000000" w:rsidRDefault="00000000" w:rsidRPr="00000000" w14:paraId="0000013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0.37</w:t>
            </w:r>
          </w:p>
        </w:tc>
        <w:tc>
          <w:tcPr/>
          <w:p w:rsidR="00000000" w:rsidDel="00000000" w:rsidP="00000000" w:rsidRDefault="00000000" w:rsidRPr="00000000" w14:paraId="0000013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-3.14</w:t>
            </w:r>
          </w:p>
        </w:tc>
        <w:tc>
          <w:tcPr/>
          <w:p w:rsidR="00000000" w:rsidDel="00000000" w:rsidP="00000000" w:rsidRDefault="00000000" w:rsidRPr="00000000" w14:paraId="0000013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-14.68</w:t>
            </w:r>
          </w:p>
        </w:tc>
        <w:tc>
          <w:tcPr/>
          <w:p w:rsidR="00000000" w:rsidDel="00000000" w:rsidP="00000000" w:rsidRDefault="00000000" w:rsidRPr="00000000" w14:paraId="0000014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11.22</w:t>
            </w:r>
          </w:p>
        </w:tc>
      </w:tr>
      <w:tr>
        <w:trPr>
          <w:cantSplit w:val="0"/>
          <w:tblHeader w:val="0"/>
        </w:trPr>
        <w:tc>
          <w:tcPr/>
          <w:p w:rsidR="00000000" w:rsidDel="00000000" w:rsidP="00000000" w:rsidRDefault="00000000" w:rsidRPr="00000000" w14:paraId="0000014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subtrop. forest:∆ST</w:t>
            </w:r>
          </w:p>
        </w:tc>
        <w:tc>
          <w:tcPr/>
          <w:p w:rsidR="00000000" w:rsidDel="00000000" w:rsidP="00000000" w:rsidRDefault="00000000" w:rsidRPr="00000000" w14:paraId="0000014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0.11</w:t>
            </w:r>
          </w:p>
        </w:tc>
        <w:tc>
          <w:tcPr/>
          <w:p w:rsidR="00000000" w:rsidDel="00000000" w:rsidP="00000000" w:rsidRDefault="00000000" w:rsidRPr="00000000" w14:paraId="0000014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-0.33</w:t>
            </w:r>
          </w:p>
        </w:tc>
        <w:tc>
          <w:tcPr/>
          <w:p w:rsidR="00000000" w:rsidDel="00000000" w:rsidP="00000000" w:rsidRDefault="00000000" w:rsidRPr="00000000" w14:paraId="0000014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0.56</w:t>
            </w:r>
          </w:p>
        </w:tc>
        <w:tc>
          <w:tcPr/>
          <w:p w:rsidR="00000000" w:rsidDel="00000000" w:rsidP="00000000" w:rsidRDefault="00000000" w:rsidRPr="00000000" w14:paraId="0000014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-2.83</w:t>
            </w:r>
          </w:p>
        </w:tc>
        <w:tc>
          <w:tcPr/>
          <w:p w:rsidR="00000000" w:rsidDel="00000000" w:rsidP="00000000" w:rsidRDefault="00000000" w:rsidRPr="00000000" w14:paraId="0000014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-10.78</w:t>
            </w:r>
          </w:p>
        </w:tc>
        <w:tc>
          <w:tcPr/>
          <w:p w:rsidR="00000000" w:rsidDel="00000000" w:rsidP="00000000" w:rsidRDefault="00000000" w:rsidRPr="00000000" w14:paraId="0000014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7.81</w:t>
            </w:r>
          </w:p>
        </w:tc>
      </w:tr>
      <w:tr>
        <w:trPr>
          <w:cantSplit w:val="0"/>
          <w:tblHeader w:val="0"/>
        </w:trPr>
        <w:tc>
          <w:tcPr/>
          <w:p w:rsidR="00000000" w:rsidDel="00000000" w:rsidP="00000000" w:rsidRDefault="00000000" w:rsidRPr="00000000" w14:paraId="0000014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tropical forest:∆ST</w:t>
            </w:r>
          </w:p>
        </w:tc>
        <w:tc>
          <w:tcPr/>
          <w:p w:rsidR="00000000" w:rsidDel="00000000" w:rsidP="00000000" w:rsidRDefault="00000000" w:rsidRPr="00000000" w14:paraId="0000014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0.08</w:t>
            </w:r>
          </w:p>
        </w:tc>
        <w:tc>
          <w:tcPr/>
          <w:p w:rsidR="00000000" w:rsidDel="00000000" w:rsidP="00000000" w:rsidRDefault="00000000" w:rsidRPr="00000000" w14:paraId="0000014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-0.26</w:t>
            </w:r>
          </w:p>
        </w:tc>
        <w:tc>
          <w:tcPr/>
          <w:p w:rsidR="00000000" w:rsidDel="00000000" w:rsidP="00000000" w:rsidRDefault="00000000" w:rsidRPr="00000000" w14:paraId="0000014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0.43</w:t>
            </w:r>
          </w:p>
        </w:tc>
        <w:tc>
          <w:tcPr/>
          <w:p w:rsidR="00000000" w:rsidDel="00000000" w:rsidP="00000000" w:rsidRDefault="00000000" w:rsidRPr="00000000" w14:paraId="0000014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3.60</w:t>
            </w:r>
          </w:p>
        </w:tc>
        <w:tc>
          <w:tcPr/>
          <w:p w:rsidR="00000000" w:rsidDel="00000000" w:rsidP="00000000" w:rsidRDefault="00000000" w:rsidRPr="00000000" w14:paraId="0000014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-2.96</w:t>
            </w:r>
          </w:p>
        </w:tc>
        <w:tc>
          <w:tcPr/>
          <w:p w:rsidR="00000000" w:rsidDel="00000000" w:rsidP="00000000" w:rsidRDefault="00000000" w:rsidRPr="00000000" w14:paraId="0000014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12.93</w:t>
            </w:r>
          </w:p>
        </w:tc>
      </w:tr>
      <w:tr>
        <w:trPr>
          <w:cantSplit w:val="0"/>
          <w:tblHeader w:val="0"/>
        </w:trPr>
        <w:tc>
          <w:tcPr/>
          <w:p w:rsidR="00000000" w:rsidDel="00000000" w:rsidP="00000000" w:rsidRDefault="00000000" w:rsidRPr="00000000" w14:paraId="0000014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grassland</w:t>
            </w:r>
          </w:p>
        </w:tc>
        <w:tc>
          <w:tcPr/>
          <w:p w:rsidR="00000000" w:rsidDel="00000000" w:rsidP="00000000" w:rsidRDefault="00000000" w:rsidRPr="00000000" w14:paraId="0000015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0.43</w:t>
            </w:r>
          </w:p>
        </w:tc>
        <w:tc>
          <w:tcPr/>
          <w:p w:rsidR="00000000" w:rsidDel="00000000" w:rsidP="00000000" w:rsidRDefault="00000000" w:rsidRPr="00000000" w14:paraId="0000015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0.00</w:t>
            </w:r>
          </w:p>
        </w:tc>
        <w:tc>
          <w:tcPr/>
          <w:p w:rsidR="00000000" w:rsidDel="00000000" w:rsidP="00000000" w:rsidRDefault="00000000" w:rsidRPr="00000000" w14:paraId="0000015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0.88</w:t>
            </w:r>
          </w:p>
        </w:tc>
        <w:tc>
          <w:tcPr/>
          <w:p w:rsidR="00000000" w:rsidDel="00000000" w:rsidP="00000000" w:rsidRDefault="00000000" w:rsidRPr="00000000" w14:paraId="0000015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-2.27</w:t>
            </w:r>
          </w:p>
        </w:tc>
        <w:tc>
          <w:tcPr/>
          <w:p w:rsidR="00000000" w:rsidDel="00000000" w:rsidP="00000000" w:rsidRDefault="00000000" w:rsidRPr="00000000" w14:paraId="0000015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-10.95</w:t>
            </w:r>
          </w:p>
        </w:tc>
        <w:tc>
          <w:tcPr/>
          <w:p w:rsidR="00000000" w:rsidDel="00000000" w:rsidP="00000000" w:rsidRDefault="00000000" w:rsidRPr="00000000" w14:paraId="0000015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9.21</w:t>
            </w:r>
          </w:p>
        </w:tc>
      </w:tr>
      <w:tr>
        <w:trPr>
          <w:cantSplit w:val="0"/>
          <w:tblHeader w:val="0"/>
        </w:trPr>
        <w:tc>
          <w:tcPr/>
          <w:p w:rsidR="00000000" w:rsidDel="00000000" w:rsidP="00000000" w:rsidRDefault="00000000" w:rsidRPr="00000000" w14:paraId="0000015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cropland</w:t>
            </w:r>
          </w:p>
        </w:tc>
        <w:tc>
          <w:tcPr/>
          <w:p w:rsidR="00000000" w:rsidDel="00000000" w:rsidP="00000000" w:rsidRDefault="00000000" w:rsidRPr="00000000" w14:paraId="0000015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0.13</w:t>
            </w:r>
          </w:p>
        </w:tc>
        <w:tc>
          <w:tcPr/>
          <w:p w:rsidR="00000000" w:rsidDel="00000000" w:rsidP="00000000" w:rsidRDefault="00000000" w:rsidRPr="00000000" w14:paraId="0000015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-0.17</w:t>
            </w:r>
          </w:p>
        </w:tc>
        <w:tc>
          <w:tcPr/>
          <w:p w:rsidR="00000000" w:rsidDel="00000000" w:rsidP="00000000" w:rsidRDefault="00000000" w:rsidRPr="00000000" w14:paraId="0000015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0.42</w:t>
            </w:r>
          </w:p>
        </w:tc>
        <w:tc>
          <w:tcPr/>
          <w:p w:rsidR="00000000" w:rsidDel="00000000" w:rsidP="00000000" w:rsidRDefault="00000000" w:rsidRPr="00000000" w14:paraId="0000015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-1.55</w:t>
            </w:r>
          </w:p>
        </w:tc>
        <w:tc>
          <w:tcPr/>
          <w:p w:rsidR="00000000" w:rsidDel="00000000" w:rsidP="00000000" w:rsidRDefault="00000000" w:rsidRPr="00000000" w14:paraId="0000015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-11.36</w:t>
            </w:r>
          </w:p>
        </w:tc>
        <w:tc>
          <w:tcPr/>
          <w:p w:rsidR="00000000" w:rsidDel="00000000" w:rsidP="00000000" w:rsidRDefault="00000000" w:rsidRPr="00000000" w14:paraId="0000015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10.80</w:t>
            </w:r>
          </w:p>
        </w:tc>
      </w:tr>
      <w:tr>
        <w:trPr>
          <w:cantSplit w:val="0"/>
          <w:tblHeader w:val="0"/>
        </w:trPr>
        <w:tc>
          <w:tcPr/>
          <w:p w:rsidR="00000000" w:rsidDel="00000000" w:rsidP="00000000" w:rsidRDefault="00000000" w:rsidRPr="00000000" w14:paraId="0000015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tundra</w:t>
            </w:r>
          </w:p>
        </w:tc>
        <w:tc>
          <w:tcPr/>
          <w:p w:rsidR="00000000" w:rsidDel="00000000" w:rsidP="00000000" w:rsidRDefault="00000000" w:rsidRPr="00000000" w14:paraId="0000015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-0.02</w:t>
            </w:r>
          </w:p>
        </w:tc>
        <w:tc>
          <w:tcPr/>
          <w:p w:rsidR="00000000" w:rsidDel="00000000" w:rsidP="00000000" w:rsidRDefault="00000000" w:rsidRPr="00000000" w14:paraId="0000015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-0.23</w:t>
            </w:r>
          </w:p>
        </w:tc>
        <w:tc>
          <w:tcPr/>
          <w:p w:rsidR="00000000" w:rsidDel="00000000" w:rsidP="00000000" w:rsidRDefault="00000000" w:rsidRPr="00000000" w14:paraId="0000016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0.20</w:t>
            </w:r>
          </w:p>
        </w:tc>
        <w:tc>
          <w:tcPr/>
          <w:p w:rsidR="00000000" w:rsidDel="00000000" w:rsidP="00000000" w:rsidRDefault="00000000" w:rsidRPr="00000000" w14:paraId="0000016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1.25</w:t>
            </w:r>
          </w:p>
        </w:tc>
        <w:tc>
          <w:tcPr/>
          <w:p w:rsidR="00000000" w:rsidDel="00000000" w:rsidP="00000000" w:rsidRDefault="00000000" w:rsidRPr="00000000" w14:paraId="0000016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-5.77</w:t>
            </w:r>
          </w:p>
        </w:tc>
        <w:tc>
          <w:tcPr/>
          <w:p w:rsidR="00000000" w:rsidDel="00000000" w:rsidP="00000000" w:rsidRDefault="00000000" w:rsidRPr="00000000" w14:paraId="0000016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11.04</w:t>
            </w:r>
          </w:p>
        </w:tc>
      </w:tr>
      <w:tr>
        <w:trPr>
          <w:cantSplit w:val="0"/>
          <w:tblHeader w:val="0"/>
        </w:trPr>
        <w:tc>
          <w:tcPr/>
          <w:p w:rsidR="00000000" w:rsidDel="00000000" w:rsidP="00000000" w:rsidRDefault="00000000" w:rsidRPr="00000000" w14:paraId="0000016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ambient soil moist.</w:t>
            </w:r>
          </w:p>
        </w:tc>
        <w:tc>
          <w:tcPr/>
          <w:p w:rsidR="00000000" w:rsidDel="00000000" w:rsidP="00000000" w:rsidRDefault="00000000" w:rsidRPr="00000000" w14:paraId="00000165">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-0.07</w:t>
            </w:r>
          </w:p>
        </w:tc>
        <w:tc>
          <w:tcPr/>
          <w:p w:rsidR="00000000" w:rsidDel="00000000" w:rsidP="00000000" w:rsidRDefault="00000000" w:rsidRPr="00000000" w14:paraId="00000166">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-0.08</w:t>
            </w:r>
          </w:p>
        </w:tc>
        <w:tc>
          <w:tcPr/>
          <w:p w:rsidR="00000000" w:rsidDel="00000000" w:rsidP="00000000" w:rsidRDefault="00000000" w:rsidRPr="00000000" w14:paraId="00000167">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-0.06</w:t>
            </w:r>
          </w:p>
        </w:tc>
        <w:tc>
          <w:tcPr/>
          <w:p w:rsidR="00000000" w:rsidDel="00000000" w:rsidP="00000000" w:rsidRDefault="00000000" w:rsidRPr="00000000" w14:paraId="00000168">
            <w:pPr>
              <w:widowControl w:val="0"/>
              <w:spacing w:line="240" w:lineRule="auto"/>
              <w:jc w:val="center"/>
              <w:rPr>
                <w:rFonts w:ascii="Cambria" w:cs="Cambria" w:eastAsia="Cambria" w:hAnsi="Cambria"/>
              </w:rPr>
            </w:pPr>
            <w:r w:rsidDel="00000000" w:rsidR="00000000" w:rsidRPr="00000000">
              <w:rPr>
                <w:rtl w:val="0"/>
              </w:rPr>
            </w:r>
          </w:p>
        </w:tc>
        <w:tc>
          <w:tcPr/>
          <w:p w:rsidR="00000000" w:rsidDel="00000000" w:rsidP="00000000" w:rsidRDefault="00000000" w:rsidRPr="00000000" w14:paraId="00000169">
            <w:pPr>
              <w:widowControl w:val="0"/>
              <w:spacing w:line="240" w:lineRule="auto"/>
              <w:jc w:val="center"/>
              <w:rPr>
                <w:rFonts w:ascii="Cambria" w:cs="Cambria" w:eastAsia="Cambria" w:hAnsi="Cambria"/>
              </w:rPr>
            </w:pPr>
            <w:r w:rsidDel="00000000" w:rsidR="00000000" w:rsidRPr="00000000">
              <w:rPr>
                <w:rtl w:val="0"/>
              </w:rPr>
            </w:r>
          </w:p>
        </w:tc>
        <w:tc>
          <w:tcPr/>
          <w:p w:rsidR="00000000" w:rsidDel="00000000" w:rsidP="00000000" w:rsidRDefault="00000000" w:rsidRPr="00000000" w14:paraId="0000016A">
            <w:pPr>
              <w:widowControl w:val="0"/>
              <w:spacing w:line="240" w:lineRule="auto"/>
              <w:jc w:val="center"/>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6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ambient soil temp.</w:t>
            </w:r>
          </w:p>
        </w:tc>
        <w:tc>
          <w:tcPr/>
          <w:p w:rsidR="00000000" w:rsidDel="00000000" w:rsidP="00000000" w:rsidRDefault="00000000" w:rsidRPr="00000000" w14:paraId="0000016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0.01</w:t>
            </w:r>
          </w:p>
        </w:tc>
        <w:tc>
          <w:tcPr/>
          <w:p w:rsidR="00000000" w:rsidDel="00000000" w:rsidP="00000000" w:rsidRDefault="00000000" w:rsidRPr="00000000" w14:paraId="0000016D">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-0.02</w:t>
            </w:r>
          </w:p>
        </w:tc>
        <w:tc>
          <w:tcPr/>
          <w:p w:rsidR="00000000" w:rsidDel="00000000" w:rsidP="00000000" w:rsidRDefault="00000000" w:rsidRPr="00000000" w14:paraId="0000016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0.04</w:t>
            </w:r>
          </w:p>
        </w:tc>
        <w:tc>
          <w:tcPr/>
          <w:p w:rsidR="00000000" w:rsidDel="00000000" w:rsidP="00000000" w:rsidRDefault="00000000" w:rsidRPr="00000000" w14:paraId="0000016F">
            <w:pPr>
              <w:widowControl w:val="0"/>
              <w:spacing w:line="240" w:lineRule="auto"/>
              <w:jc w:val="center"/>
              <w:rPr>
                <w:rFonts w:ascii="Cambria" w:cs="Cambria" w:eastAsia="Cambria" w:hAnsi="Cambria"/>
              </w:rPr>
            </w:pPr>
            <w:r w:rsidDel="00000000" w:rsidR="00000000" w:rsidRPr="00000000">
              <w:rPr>
                <w:rtl w:val="0"/>
              </w:rPr>
            </w:r>
          </w:p>
        </w:tc>
        <w:tc>
          <w:tcPr/>
          <w:p w:rsidR="00000000" w:rsidDel="00000000" w:rsidP="00000000" w:rsidRDefault="00000000" w:rsidRPr="00000000" w14:paraId="00000170">
            <w:pPr>
              <w:widowControl w:val="0"/>
              <w:spacing w:line="240" w:lineRule="auto"/>
              <w:jc w:val="center"/>
              <w:rPr>
                <w:rFonts w:ascii="Cambria" w:cs="Cambria" w:eastAsia="Cambria" w:hAnsi="Cambria"/>
              </w:rPr>
            </w:pPr>
            <w:r w:rsidDel="00000000" w:rsidR="00000000" w:rsidRPr="00000000">
              <w:rPr>
                <w:rtl w:val="0"/>
              </w:rPr>
            </w:r>
          </w:p>
        </w:tc>
        <w:tc>
          <w:tcPr/>
          <w:p w:rsidR="00000000" w:rsidDel="00000000" w:rsidP="00000000" w:rsidRDefault="00000000" w:rsidRPr="00000000" w14:paraId="00000171">
            <w:pPr>
              <w:widowControl w:val="0"/>
              <w:spacing w:line="240" w:lineRule="auto"/>
              <w:jc w:val="center"/>
              <w:rPr>
                <w:rFonts w:ascii="Cambria" w:cs="Cambria" w:eastAsia="Cambria" w:hAnsi="Cambria"/>
              </w:rPr>
            </w:pPr>
            <w:r w:rsidDel="00000000" w:rsidR="00000000" w:rsidRPr="00000000">
              <w:rPr>
                <w:rtl w:val="0"/>
              </w:rPr>
            </w:r>
          </w:p>
        </w:tc>
      </w:tr>
      <w:tr>
        <w:trPr>
          <w:cantSplit w:val="0"/>
          <w:tblHeader w:val="0"/>
        </w:trPr>
        <w:tc>
          <w:tcPr/>
          <w:p w:rsidR="00000000" w:rsidDel="00000000" w:rsidP="00000000" w:rsidRDefault="00000000" w:rsidRPr="00000000" w14:paraId="0000017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depth</w:t>
            </w:r>
          </w:p>
        </w:tc>
        <w:tc>
          <w:tcPr/>
          <w:p w:rsidR="00000000" w:rsidDel="00000000" w:rsidP="00000000" w:rsidRDefault="00000000" w:rsidRPr="00000000" w14:paraId="0000017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0.01</w:t>
            </w:r>
          </w:p>
        </w:tc>
        <w:tc>
          <w:tcPr/>
          <w:p w:rsidR="00000000" w:rsidDel="00000000" w:rsidP="00000000" w:rsidRDefault="00000000" w:rsidRPr="00000000" w14:paraId="00000174">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0.00</w:t>
            </w:r>
          </w:p>
        </w:tc>
        <w:tc>
          <w:tcPr/>
          <w:p w:rsidR="00000000" w:rsidDel="00000000" w:rsidP="00000000" w:rsidRDefault="00000000" w:rsidRPr="00000000" w14:paraId="0000017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0.03</w:t>
            </w:r>
          </w:p>
        </w:tc>
        <w:tc>
          <w:tcPr/>
          <w:p w:rsidR="00000000" w:rsidDel="00000000" w:rsidP="00000000" w:rsidRDefault="00000000" w:rsidRPr="00000000" w14:paraId="00000176">
            <w:pPr>
              <w:widowControl w:val="0"/>
              <w:spacing w:line="240" w:lineRule="auto"/>
              <w:jc w:val="center"/>
              <w:rPr>
                <w:rFonts w:ascii="Cambria" w:cs="Cambria" w:eastAsia="Cambria" w:hAnsi="Cambria"/>
              </w:rPr>
            </w:pPr>
            <w:r w:rsidDel="00000000" w:rsidR="00000000" w:rsidRPr="00000000">
              <w:rPr>
                <w:rtl w:val="0"/>
              </w:rPr>
            </w:r>
          </w:p>
        </w:tc>
        <w:tc>
          <w:tcPr/>
          <w:p w:rsidR="00000000" w:rsidDel="00000000" w:rsidP="00000000" w:rsidRDefault="00000000" w:rsidRPr="00000000" w14:paraId="00000177">
            <w:pPr>
              <w:widowControl w:val="0"/>
              <w:spacing w:line="240" w:lineRule="auto"/>
              <w:jc w:val="center"/>
              <w:rPr>
                <w:rFonts w:ascii="Cambria" w:cs="Cambria" w:eastAsia="Cambria" w:hAnsi="Cambria"/>
              </w:rPr>
            </w:pPr>
            <w:r w:rsidDel="00000000" w:rsidR="00000000" w:rsidRPr="00000000">
              <w:rPr>
                <w:rtl w:val="0"/>
              </w:rPr>
            </w:r>
          </w:p>
        </w:tc>
        <w:tc>
          <w:tcPr/>
          <w:p w:rsidR="00000000" w:rsidDel="00000000" w:rsidP="00000000" w:rsidRDefault="00000000" w:rsidRPr="00000000" w14:paraId="00000178">
            <w:pPr>
              <w:widowControl w:val="0"/>
              <w:spacing w:line="240" w:lineRule="auto"/>
              <w:jc w:val="center"/>
              <w:rPr>
                <w:rFonts w:ascii="Cambria" w:cs="Cambria" w:eastAsia="Cambria" w:hAnsi="Cambria"/>
              </w:rPr>
            </w:pPr>
            <w:r w:rsidDel="00000000" w:rsidR="00000000" w:rsidRPr="00000000">
              <w:rPr>
                <w:rtl w:val="0"/>
              </w:rPr>
            </w:r>
          </w:p>
        </w:tc>
      </w:tr>
    </w:tbl>
    <w:p w:rsidR="00000000" w:rsidDel="00000000" w:rsidP="00000000" w:rsidRDefault="00000000" w:rsidRPr="00000000" w14:paraId="00000179">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7A">
      <w:pPr>
        <w:spacing w:after="200" w:lineRule="auto"/>
        <w:rPr>
          <w:rFonts w:ascii="Cambria" w:cs="Cambria" w:eastAsia="Cambria" w:hAnsi="Cambria"/>
        </w:rPr>
      </w:pPr>
      <w:r w:rsidDel="00000000" w:rsidR="00000000" w:rsidRPr="00000000">
        <w:rPr>
          <w:rFonts w:ascii="Cambria" w:cs="Cambria" w:eastAsia="Cambria" w:hAnsi="Cambria"/>
          <w:rtl w:val="0"/>
        </w:rPr>
        <w:t xml:space="preserve">When considered across ecosystems, the change in observed soil moisture with warming was not strongly related to the degrees of imposed temperature change, in contrast to our expectations. It was only in the boreal forest soils that we observed a significant increase in drying with increasing temperature, at a rate of -0.4% VWC °C</w:t>
      </w:r>
      <w:r w:rsidDel="00000000" w:rsidR="00000000" w:rsidRPr="00000000">
        <w:rPr>
          <w:rFonts w:ascii="Cambria" w:cs="Cambria" w:eastAsia="Cambria" w:hAnsi="Cambria"/>
          <w:vertAlign w:val="superscript"/>
          <w:rtl w:val="0"/>
        </w:rPr>
        <w:t xml:space="preserve">-1</w:t>
      </w:r>
      <w:r w:rsidDel="00000000" w:rsidR="00000000" w:rsidRPr="00000000">
        <w:rPr>
          <w:rFonts w:ascii="Cambria" w:cs="Cambria" w:eastAsia="Cambria" w:hAnsi="Cambria"/>
          <w:rtl w:val="0"/>
        </w:rPr>
        <w:t xml:space="preserve"> (95% HPD: -0.6,</w:t>
      </w:r>
      <w:r w:rsidDel="00000000" w:rsidR="00000000" w:rsidRPr="00000000">
        <w:rPr>
          <w:rFonts w:ascii="Cambria" w:cs="Cambria" w:eastAsia="Cambria" w:hAnsi="Cambria"/>
          <w:rtl w:val="0"/>
        </w:rPr>
        <w:t xml:space="preserve"> -0.2 </w:t>
      </w:r>
      <w:r w:rsidDel="00000000" w:rsidR="00000000" w:rsidRPr="00000000">
        <w:rPr>
          <w:rFonts w:ascii="Cambria" w:cs="Cambria" w:eastAsia="Cambria" w:hAnsi="Cambria"/>
          <w:rtl w:val="0"/>
        </w:rPr>
        <w:t xml:space="preserve">%VWC °C</w:t>
      </w:r>
      <w:r w:rsidDel="00000000" w:rsidR="00000000" w:rsidRPr="00000000">
        <w:rPr>
          <w:rFonts w:ascii="Cambria" w:cs="Cambria" w:eastAsia="Cambria" w:hAnsi="Cambria"/>
          <w:vertAlign w:val="superscript"/>
          <w:rtl w:val="0"/>
        </w:rPr>
        <w:t xml:space="preserve">-1</w:t>
      </w:r>
      <w:r w:rsidDel="00000000" w:rsidR="00000000" w:rsidRPr="00000000">
        <w:rPr>
          <w:rFonts w:ascii="Cambria" w:cs="Cambria" w:eastAsia="Cambria" w:hAnsi="Cambria"/>
          <w:rtl w:val="0"/>
        </w:rPr>
        <w:t xml:space="preserve">) (Table 2). </w:t>
      </w:r>
    </w:p>
    <w:p w:rsidR="00000000" w:rsidDel="00000000" w:rsidP="00000000" w:rsidRDefault="00000000" w:rsidRPr="00000000" w14:paraId="0000017B">
      <w:pPr>
        <w:spacing w:after="200" w:lineRule="auto"/>
        <w:rPr>
          <w:rFonts w:ascii="Cambria" w:cs="Cambria" w:eastAsia="Cambria" w:hAnsi="Cambria"/>
        </w:rPr>
      </w:pPr>
      <w:r w:rsidDel="00000000" w:rsidR="00000000" w:rsidRPr="00000000">
        <w:rPr>
          <w:rFonts w:ascii="Cambria" w:cs="Cambria" w:eastAsia="Cambria" w:hAnsi="Cambria"/>
          <w:rtl w:val="0"/>
        </w:rPr>
        <w:t xml:space="preserve">We saw a small but significant effect of ambient soil moisture on the magnitude of soil drying in the model, supporting our third hypothesis. The model estimate for this effect was a 0.07 (95% HPD: 0.06, 0.08) unit decrease in soil moisture (VWC%</w:t>
      </w:r>
      <w:ins w:author="William Riley" w:id="3" w:date="2025-11-17T16:15:01Z">
        <w:r w:rsidDel="00000000" w:rsidR="00000000" w:rsidRPr="00000000">
          <w:rPr>
            <w:rFonts w:ascii="Cambria" w:cs="Cambria" w:eastAsia="Cambria" w:hAnsi="Cambria"/>
            <w:rtl w:val="0"/>
          </w:rPr>
          <w:t xml:space="preserve">, defined as volume of water per volume soil</w:t>
        </w:r>
      </w:ins>
      <w:r w:rsidDel="00000000" w:rsidR="00000000" w:rsidRPr="00000000">
        <w:rPr>
          <w:rFonts w:ascii="Cambria" w:cs="Cambria" w:eastAsia="Cambria" w:hAnsi="Cambria"/>
          <w:rtl w:val="0"/>
        </w:rPr>
        <w:t xml:space="preserve">) for every unit increase in ambient soil moisture (VWC%) (Table 2). In context, this equates to an additional 1% of soil moisture loss for a relatively dry soil with </w:t>
      </w:r>
      <w:r w:rsidDel="00000000" w:rsidR="00000000" w:rsidRPr="00000000">
        <w:rPr>
          <w:rFonts w:ascii="Cambria" w:cs="Cambria" w:eastAsia="Cambria" w:hAnsi="Cambria"/>
          <w:rtl w:val="0"/>
        </w:rPr>
        <w:t xml:space="preserve">15%</w:t>
      </w:r>
      <w:r w:rsidDel="00000000" w:rsidR="00000000" w:rsidRPr="00000000">
        <w:rPr>
          <w:rFonts w:ascii="Cambria" w:cs="Cambria" w:eastAsia="Cambria" w:hAnsi="Cambria"/>
          <w:rtl w:val="0"/>
        </w:rPr>
        <w:t xml:space="preserve"> VWC, but a 6% increase for a relatively wet soil with 85% VWC. We did not observe a significant effect of ambient soil temperature (Table 2).</w:t>
      </w:r>
    </w:p>
    <w:p w:rsidR="00000000" w:rsidDel="00000000" w:rsidP="00000000" w:rsidRDefault="00000000" w:rsidRPr="00000000" w14:paraId="0000017C">
      <w:pPr>
        <w:spacing w:after="200" w:lineRule="auto"/>
        <w:rPr>
          <w:rFonts w:ascii="Cambria" w:cs="Cambria" w:eastAsia="Cambria" w:hAnsi="Cambria"/>
        </w:rPr>
      </w:pPr>
      <w:r w:rsidDel="00000000" w:rsidR="00000000" w:rsidRPr="00000000">
        <w:rPr>
          <w:rFonts w:ascii="Cambria" w:cs="Cambria" w:eastAsia="Cambria" w:hAnsi="Cambria"/>
          <w:rtl w:val="0"/>
        </w:rPr>
        <w:t xml:space="preserve">The conditional R</w:t>
      </w:r>
      <w:r w:rsidDel="00000000" w:rsidR="00000000" w:rsidRPr="00000000">
        <w:rPr>
          <w:rFonts w:ascii="Cambria" w:cs="Cambria" w:eastAsia="Cambria" w:hAnsi="Cambria"/>
          <w:vertAlign w:val="superscript"/>
          <w:rtl w:val="0"/>
        </w:rPr>
        <w:t xml:space="preserve">2</w:t>
      </w:r>
      <w:r w:rsidDel="00000000" w:rsidR="00000000" w:rsidRPr="00000000">
        <w:rPr>
          <w:rFonts w:ascii="Cambria" w:cs="Cambria" w:eastAsia="Cambria" w:hAnsi="Cambria"/>
          <w:rtl w:val="0"/>
        </w:rPr>
        <w:t xml:space="preserve"> for the soil moisture model was 0.44, indicating that much of the variance in the soil moisture response to warming is not explained by the combination of degrees of warming, ecosystem, depth, and ambient climate conditions (Fig. SI 5). We observed substantial variation in ∆SM with depth, although these trends were highly variable across sites (Fig. 6) and the effect of depth was only marginal in the model (Table 2). Partitioning of the explained variance indicated substantially more variation in ∆SM across sites (74%) than within sites (21%), and only a minor contribution in variance (5%) from site-specific ∆SM responses to degrees of imposed warming (Table SI 3). </w:t>
      </w:r>
    </w:p>
    <w:p w:rsidR="00000000" w:rsidDel="00000000" w:rsidP="00000000" w:rsidRDefault="00000000" w:rsidRPr="00000000" w14:paraId="0000017D">
      <w:pPr>
        <w:spacing w:after="20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5346700"/>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after="200" w:lineRule="auto"/>
        <w:ind w:left="360" w:firstLine="0"/>
        <w:rPr>
          <w:rFonts w:ascii="Cambria" w:cs="Cambria" w:eastAsia="Cambria" w:hAnsi="Cambria"/>
        </w:rPr>
      </w:pPr>
      <w:r w:rsidDel="00000000" w:rsidR="00000000" w:rsidRPr="00000000">
        <w:rPr>
          <w:rFonts w:ascii="Cambria" w:cs="Cambria" w:eastAsia="Cambria" w:hAnsi="Cambria"/>
          <w:b w:val="1"/>
          <w:bCs w:val="1"/>
          <w:rtl w:val="0"/>
        </w:rPr>
        <w:t xml:space="preserve">Fig. 6 </w:t>
      </w:r>
      <w:r w:rsidDel="00000000" w:rsidR="00000000" w:rsidRPr="00000000">
        <w:rPr>
          <w:rFonts w:ascii="Cambria" w:cs="Cambria" w:eastAsia="Cambria" w:hAnsi="Cambria"/>
          <w:rtl w:val="0"/>
        </w:rPr>
        <w:t xml:space="preserve">Observed soil moisture differences by depth. Points show means, error bars ±SD.</w:t>
      </w:r>
      <w:r w:rsidDel="00000000" w:rsidR="00000000" w:rsidRPr="00000000">
        <w:rPr>
          <w:rFonts w:ascii="Cambria" w:cs="Cambria" w:eastAsia="Cambria" w:hAnsi="Cambria"/>
          <w:i w:val="1"/>
          <w:iCs w:val="1"/>
          <w:rtl w:val="0"/>
        </w:rPr>
        <w:t xml:space="preserve"> </w:t>
      </w:r>
      <w:r w:rsidDel="00000000" w:rsidR="00000000" w:rsidRPr="00000000">
        <w:rPr>
          <w:rFonts w:ascii="Cambria" w:cs="Cambria" w:eastAsia="Cambria" w:hAnsi="Cambria"/>
          <w:rtl w:val="0"/>
        </w:rPr>
        <w:t xml:space="preserve">Color indicates observed degrees of warming (°C). VWC: volumetric water content; </w:t>
      </w:r>
      <w:r w:rsidDel="00000000" w:rsidR="00000000" w:rsidRPr="00000000">
        <w:rPr>
          <w:rFonts w:ascii="Cambria" w:cs="Cambria" w:eastAsia="Cambria" w:hAnsi="Cambria"/>
          <w:rtl w:val="0"/>
        </w:rPr>
        <w:t xml:space="preserve">trt</w:t>
      </w:r>
      <w:r w:rsidDel="00000000" w:rsidR="00000000" w:rsidRPr="00000000">
        <w:rPr>
          <w:rFonts w:ascii="Cambria" w:cs="Cambria" w:eastAsia="Cambria" w:hAnsi="Cambria"/>
          <w:rtl w:val="0"/>
        </w:rPr>
        <w:t xml:space="preserve">: warmed; ctl: ambient temperature. Sites with only one depth of observation (i.e., Achenkirch, B4WarmED Cloquet, B4WarmED Ely, CiPEHR, Harvard Forest, and TeRaCON) excluded for clarity of depth trends.</w:t>
      </w:r>
    </w:p>
    <w:p w:rsidR="00000000" w:rsidDel="00000000" w:rsidP="00000000" w:rsidRDefault="00000000" w:rsidRPr="00000000" w14:paraId="0000017F">
      <w:pPr>
        <w:spacing w:after="200" w:lineRule="auto"/>
        <w:rPr/>
      </w:pPr>
      <w:r w:rsidDel="00000000" w:rsidR="00000000" w:rsidRPr="00000000">
        <w:rPr>
          <w:rFonts w:ascii="Cambria" w:cs="Cambria" w:eastAsia="Cambria" w:hAnsi="Cambria"/>
          <w:rtl w:val="0"/>
        </w:rPr>
        <w:t xml:space="preserve">Soil moisture changes due to warming showed distinct temporal trends, including minimal variation on a day to day basis across all sites, and site specific seasonal offsets (Table SI 3). The seasonal offset term varied substantially across sites, suggesting a role for site-specific seasonal drivers of ∆SM, beyond those considered explicitly as fixed effects or the random slope and intercept terms (Fig. SI 4). </w:t>
      </w:r>
      <w:r w:rsidDel="00000000" w:rsidR="00000000" w:rsidRPr="00000000">
        <w:rPr>
          <w:rtl w:val="0"/>
        </w:rPr>
      </w:r>
    </w:p>
    <w:p w:rsidR="00000000" w:rsidDel="00000000" w:rsidP="00000000" w:rsidRDefault="00000000" w:rsidRPr="00000000" w14:paraId="00000180">
      <w:pPr>
        <w:pStyle w:val="Heading1"/>
        <w:spacing w:after="200" w:lineRule="auto"/>
        <w:rPr/>
      </w:pPr>
      <w:bookmarkStart w:colFirst="0" w:colLast="0" w:name="_sddwtkixmmp3" w:id="21"/>
      <w:bookmarkEnd w:id="21"/>
      <w:r w:rsidDel="00000000" w:rsidR="00000000" w:rsidRPr="00000000">
        <w:rPr>
          <w:rtl w:val="0"/>
        </w:rPr>
        <w:t xml:space="preserve">Discussion</w:t>
      </w:r>
      <w:r w:rsidDel="00000000" w:rsidR="00000000" w:rsidRPr="00000000">
        <w:rPr>
          <w:rtl w:val="0"/>
        </w:rPr>
      </w:r>
    </w:p>
    <w:p w:rsidR="00000000" w:rsidDel="00000000" w:rsidP="00000000" w:rsidRDefault="00000000" w:rsidRPr="00000000" w14:paraId="00000181">
      <w:pPr>
        <w:spacing w:after="200" w:lineRule="auto"/>
        <w:rPr>
          <w:rFonts w:ascii="Cambria" w:cs="Cambria" w:eastAsia="Cambria" w:hAnsi="Cambria"/>
        </w:rPr>
      </w:pPr>
      <w:r w:rsidDel="00000000" w:rsidR="00000000" w:rsidRPr="00000000">
        <w:rPr>
          <w:rFonts w:ascii="Cambria" w:cs="Cambria" w:eastAsia="Cambria" w:hAnsi="Cambria"/>
          <w:rtl w:val="0"/>
        </w:rPr>
        <w:t xml:space="preserve">Soil warming experiments provide critical information for understanding potential impacts of warming on ecosystem processes around the world. The question of how warming affects critical ecosystem services and processes is relevant across scales from microbial decomposition of soil organic matter to ecosystem scale drought to global atmospheric carbon exchange. Yet a great deal of uncertainty remains regarding belowground responses to warming, which may in part be attributed to uneven warming of biologically active soil layers that occurs in most experimental settings. Many published syntheses on soil warming responses rely on observations from studies in which passive OTCs were employed, a method that can in some contexts effectively warm air inside the chamber but does not provide consistent soil warming (Hollister et al., 2023). Aboveground IR based warming can effectively warm soils, especially when foliage canopies are not between the heaters and the soil, but as we demonstrate here, the warming effect attenuates with depth more than in experiments with below ground warming. To better constrain below ground warming responses, it is important to quantify precisely how much the soil is warming across the soil profile. Additionally, it is essential to quantify changes in soil moisture due to warming, given the importance of soil moisture for regulating biological activity.</w:t>
      </w:r>
    </w:p>
    <w:p w:rsidR="00000000" w:rsidDel="00000000" w:rsidP="00000000" w:rsidRDefault="00000000" w:rsidRPr="00000000" w14:paraId="00000182">
      <w:pPr>
        <w:spacing w:after="200" w:lineRule="auto"/>
        <w:rPr>
          <w:rFonts w:ascii="Cambria" w:cs="Cambria" w:eastAsia="Cambria" w:hAnsi="Cambria"/>
        </w:rPr>
      </w:pPr>
      <w:r w:rsidDel="00000000" w:rsidR="00000000" w:rsidRPr="00000000">
        <w:rPr>
          <w:rFonts w:ascii="Cambria" w:cs="Cambria" w:eastAsia="Cambria" w:hAnsi="Cambria"/>
          <w:rtl w:val="0"/>
        </w:rPr>
        <w:t xml:space="preserve">Using the SWEDDIE database of deep soil warming experiments, we were able to quantify the magnitude of warming achieved in </w:t>
      </w:r>
      <w:r w:rsidDel="00000000" w:rsidR="00000000" w:rsidRPr="00000000">
        <w:rPr>
          <w:rFonts w:ascii="Cambria" w:cs="Cambria" w:eastAsia="Cambria" w:hAnsi="Cambria"/>
          <w:rtl w:val="0"/>
        </w:rPr>
        <w:t xml:space="preserve">2</w:t>
      </w:r>
      <w:r w:rsidDel="00000000" w:rsidR="00000000" w:rsidRPr="00000000">
        <w:rPr>
          <w:rFonts w:ascii="Cambria" w:cs="Cambria" w:eastAsia="Cambria" w:hAnsi="Cambria"/>
          <w:rtl w:val="0"/>
        </w:rPr>
        <w:t xml:space="preserve">3 warming experiments in six different biomes spread across the globe. This analysis revealed that regardless of the warming methodology applied at the individual experiments, the magnitude of warming varied with depth. This is not to be interpreted as a failure of experimental design, but rather as another reminder to quantify warming responses using observed, depth-resolved soil temperature data. In the context of synthesis, it is also important to use observed soil temperature data rather than stated target warming, as realized warming varied with depth even with active temperature control. Another point to clarify is that all warming methods were effective at warming soils, despite the relatively greater divergence from target warming temperatures (particularly at depth) observed with above ground only warming. For example, at the KAEFS site with above ground IR warming only, the soil temperature difference between warmed and ambient temperature plots was consistently &gt;+1 °C at 0.7 m. At the other sites with above ground IR warming only (TRACE, 185ExperimentStation) the maximum depth of soil temperature measurement was 0.4 m, with observed mean warming of +2.5 °C and +1.9 °C respectively. It is important to note, however, that the relative warming with depth achieved via above ground IR methods can vary substantially throughout the year due to interference between foliage and the heaters, as previously demonstrated in the B4WarmED experiment (Roy et al., 2015). </w:t>
      </w:r>
    </w:p>
    <w:p w:rsidR="00000000" w:rsidDel="00000000" w:rsidP="00000000" w:rsidRDefault="00000000" w:rsidRPr="00000000" w14:paraId="00000183">
      <w:pPr>
        <w:spacing w:after="200" w:lineRule="auto"/>
        <w:rPr>
          <w:rFonts w:ascii="Cambria" w:cs="Cambria" w:eastAsia="Cambria" w:hAnsi="Cambria"/>
        </w:rPr>
      </w:pPr>
      <w:r w:rsidDel="00000000" w:rsidR="00000000" w:rsidRPr="00000000">
        <w:rPr>
          <w:rFonts w:ascii="Cambria" w:cs="Cambria" w:eastAsia="Cambria" w:hAnsi="Cambria"/>
          <w:rtl w:val="0"/>
        </w:rPr>
        <w:t xml:space="preserve">Heat losses at the soil surface are the primary concern with belowground resistance cable heating. Recognizing this issue in earlier experiments motivated the installation of resistance cables at the soil surface at the Blodgett Forest site in addition to vertical resistance rods (reference needed?). This adaptation has also been implemented at the more recently built ACBB, TEAM, SWELTR, and Point Reyes experiments, demonstrating the practical benefit of cross-experiment collaboration. However, in spite of the improved warming achieved with the combination of surface cables and buried resistance rods, experiments with this warming configuration still tend to have surface soil temperatures that are warmed less effectively than deeper layers. </w:t>
      </w:r>
    </w:p>
    <w:p w:rsidR="00000000" w:rsidDel="00000000" w:rsidP="00000000" w:rsidRDefault="00000000" w:rsidRPr="00000000" w14:paraId="00000184">
      <w:pPr>
        <w:spacing w:after="200" w:lineRule="auto"/>
        <w:rPr>
          <w:rFonts w:ascii="Cambria" w:cs="Cambria" w:eastAsia="Cambria" w:hAnsi="Cambria"/>
        </w:rPr>
      </w:pPr>
      <w:r w:rsidDel="00000000" w:rsidR="00000000" w:rsidRPr="00000000">
        <w:rPr>
          <w:rFonts w:ascii="Cambria" w:cs="Cambria" w:eastAsia="Cambria" w:hAnsi="Cambria"/>
          <w:rtl w:val="0"/>
        </w:rPr>
        <w:t xml:space="preserve">These differences in vertical warming gradients should be accounted for when assessing the temperature responses of soil processes by using depth resolved soil temperature data. Accounting for depth is particularly important when comparing warming responses across experiments warmed with above ground methods with those heated below ground only, as the variation in warming with depth may lead to differences in the relative response of above versus belowground processes. For example, an important component of the disagreement in global soil carbon model projections arises from uncertainty regarding the temperature sensitivity of soil organic matter decomposition. Given the evidence for soil carbon losses from deeper in the soil with experimental warming (Hicks Pries et al., 2017), variable warming of this vulnerable soil carbon reservoir due to differences in warming methodologies could lead to </w:t>
      </w:r>
      <w:r w:rsidDel="00000000" w:rsidR="00000000" w:rsidRPr="00000000">
        <w:rPr>
          <w:rFonts w:ascii="Cambria" w:cs="Cambria" w:eastAsia="Cambria" w:hAnsi="Cambria"/>
          <w:rtl w:val="0"/>
        </w:rPr>
        <w:t xml:space="preserve">misinterpretation of the relative impacts</w:t>
      </w:r>
      <w:r w:rsidDel="00000000" w:rsidR="00000000" w:rsidRPr="00000000">
        <w:rPr>
          <w:rFonts w:ascii="Cambria" w:cs="Cambria" w:eastAsia="Cambria" w:hAnsi="Cambria"/>
          <w:rtl w:val="0"/>
        </w:rPr>
        <w:t xml:space="preserve"> of enhanced primary productivity versus decomposition on soil carbon stock changes in the coming decades. If these experimental manipulation results are to be useful in revealing the underlying soil biogeochemical mechanisms controlling soil carbon stock changes, and thereby improve model projections, soil warming depth profiles must be quantified accurately.</w:t>
      </w:r>
    </w:p>
    <w:p w:rsidR="00000000" w:rsidDel="00000000" w:rsidP="00000000" w:rsidRDefault="00000000" w:rsidRPr="00000000" w14:paraId="00000185">
      <w:pPr>
        <w:spacing w:after="200" w:lineRule="auto"/>
        <w:rPr>
          <w:rFonts w:ascii="Cambria" w:cs="Cambria" w:eastAsia="Cambria" w:hAnsi="Cambria"/>
        </w:rPr>
      </w:pPr>
      <w:r w:rsidDel="00000000" w:rsidR="00000000" w:rsidRPr="00000000">
        <w:rPr>
          <w:rFonts w:ascii="Cambria" w:cs="Cambria" w:eastAsia="Cambria" w:hAnsi="Cambria"/>
          <w:rtl w:val="0"/>
        </w:rPr>
        <w:t xml:space="preserve">Our second main goal was to quantify changes in soil moisture in response to warming. Soils tend to dry with warming, in line with our hypothesis and the findings of previous studies [Xu et al., 2013; others]. Although warming tended to lead to soil drying, the relative drying response varied at the ecosystem level and with depth, suggesting potential ecosystem level controls on the relationship between soil drying and warming (Fig. 5). We observed clear differences in soil moisture with warming when evaluated at the site level, but these differences were not well explained by the combination of degrees of warming, ecosystem, or ambient climate conditions (Table 3, Fig. SI 5). The lack of explanatory power in these variables reflects the complexity of soil moisture responses to soil warming, and demonstrates the importance of accounting for soil moisture changes explicitly when assessing ecosystem warming responses that may be affected by soil moisture. </w:t>
      </w:r>
    </w:p>
    <w:p w:rsidR="00000000" w:rsidDel="00000000" w:rsidP="00000000" w:rsidRDefault="00000000" w:rsidRPr="00000000" w14:paraId="00000186">
      <w:pPr>
        <w:spacing w:after="200" w:lineRule="auto"/>
        <w:rPr>
          <w:rFonts w:ascii="Cambria" w:cs="Cambria" w:eastAsia="Cambria" w:hAnsi="Cambria"/>
        </w:rPr>
      </w:pPr>
      <w:r w:rsidDel="00000000" w:rsidR="00000000" w:rsidRPr="00000000">
        <w:rPr>
          <w:rFonts w:ascii="Cambria" w:cs="Cambria" w:eastAsia="Cambria" w:hAnsi="Cambria"/>
          <w:rtl w:val="0"/>
        </w:rPr>
        <w:t xml:space="preserve">We expected to find a positive relationship between the magnitude of warming and soil moisture change at the ecosystem level, but this was only the case for the boreal forest soils (Table 3). This may reflect the fact that this was the only ecosystem in which we had multiple experiments with more than a single warming level, minimizing the impact of site-specific interactions between magnitude of warming and soil moisture change. This illustrates the challenge of comparing warming responses across sites, especially in the context of non-linear temperature responses (Kreyling et al., 2018; Hanson et al., 2015). </w:t>
      </w:r>
    </w:p>
    <w:p w:rsidR="00000000" w:rsidDel="00000000" w:rsidP="00000000" w:rsidRDefault="00000000" w:rsidRPr="00000000" w14:paraId="00000187">
      <w:pPr>
        <w:spacing w:after="200" w:lineRule="auto"/>
        <w:rPr>
          <w:rFonts w:ascii="Cambria" w:cs="Cambria" w:eastAsia="Cambria" w:hAnsi="Cambria"/>
        </w:rPr>
      </w:pPr>
      <w:r w:rsidDel="00000000" w:rsidR="00000000" w:rsidRPr="00000000">
        <w:rPr>
          <w:rFonts w:ascii="Cambria" w:cs="Cambria" w:eastAsia="Cambria" w:hAnsi="Cambria"/>
          <w:rtl w:val="0"/>
        </w:rPr>
        <w:t xml:space="preserve">Earlier metaanalyses of warming impacts on soil moisture showed stronger support for ecosystem level differences in soil moisture change than we observed, but similarly found that while many soils exhibit drying, others show increased soil moisture with warming, in line with our findings (</w:t>
      </w:r>
      <w:commentRangeStart w:id="41"/>
      <w:r w:rsidDel="00000000" w:rsidR="00000000" w:rsidRPr="00000000">
        <w:rPr>
          <w:rFonts w:ascii="Cambria" w:cs="Cambria" w:eastAsia="Cambria" w:hAnsi="Cambria"/>
          <w:rtl w:val="0"/>
        </w:rPr>
        <w:t xml:space="preserve">Xu et al., 2013</w:t>
      </w:r>
      <w:commentRangeEnd w:id="41"/>
      <w:r w:rsidDel="00000000" w:rsidR="00000000" w:rsidRPr="00000000">
        <w:commentReference w:id="41"/>
      </w:r>
      <w:r w:rsidDel="00000000" w:rsidR="00000000" w:rsidRPr="00000000">
        <w:rPr>
          <w:rFonts w:ascii="Cambria" w:cs="Cambria" w:eastAsia="Cambria" w:hAnsi="Cambria"/>
          <w:rtl w:val="0"/>
        </w:rPr>
        <w:t xml:space="preserve">). The substantial variation in soil moisture changes with warming observed in our data analysis may be due in part to the consideration of deeper soil layers, given that soil moisture varied substantially with depth in our dataset. The high temporal resolution </w:t>
      </w:r>
      <w:r w:rsidDel="00000000" w:rsidR="00000000" w:rsidRPr="00000000">
        <w:rPr>
          <w:rFonts w:ascii="Cambria" w:cs="Cambria" w:eastAsia="Cambria" w:hAnsi="Cambria"/>
          <w:rtl w:val="0"/>
        </w:rPr>
        <w:t xml:space="preserve">of our dataset </w:t>
      </w:r>
      <w:r w:rsidDel="00000000" w:rsidR="00000000" w:rsidRPr="00000000">
        <w:rPr>
          <w:rFonts w:ascii="Cambria" w:cs="Cambria" w:eastAsia="Cambria" w:hAnsi="Cambria"/>
          <w:rtl w:val="0"/>
        </w:rPr>
        <w:t xml:space="preserve">may have also contributed to the lack of significant differences in soil moisture changes at the ecosystem level, as we identified substantial site-level differences in the seasonal variation of warming induced soil moisture changes (Fig. SI 4)</w:t>
      </w:r>
    </w:p>
    <w:p w:rsidR="00000000" w:rsidDel="00000000" w:rsidP="00000000" w:rsidRDefault="00000000" w:rsidRPr="00000000" w14:paraId="00000188">
      <w:pPr>
        <w:spacing w:after="200" w:lineRule="auto"/>
        <w:rPr>
          <w:rFonts w:ascii="Cambria" w:cs="Cambria" w:eastAsia="Cambria" w:hAnsi="Cambria"/>
        </w:rPr>
      </w:pPr>
      <w:r w:rsidDel="00000000" w:rsidR="00000000" w:rsidRPr="00000000">
        <w:rPr>
          <w:rFonts w:ascii="Cambria" w:cs="Cambria" w:eastAsia="Cambria" w:hAnsi="Cambria"/>
          <w:rtl w:val="0"/>
        </w:rPr>
        <w:t xml:space="preserve">Temporal shifts in the sensitivity of soil moisture changes to warming are relevant given the seasonality of many ecosystem processes. For example, if estimating warming effects on gross primary productivity, warming induced soil drying during the most active season of growth would likely have a greater impact than drying during annual periods of minimal plant productivity. The observed seasonal trends likely reflect local climate conditions, but also adaptations of the plant community to site-specific soil moisture conditions. </w:t>
      </w:r>
    </w:p>
    <w:p w:rsidR="00000000" w:rsidDel="00000000" w:rsidP="00000000" w:rsidRDefault="00000000" w:rsidRPr="00000000" w14:paraId="00000189">
      <w:pPr>
        <w:spacing w:after="200" w:lineRule="auto"/>
        <w:rPr>
          <w:rFonts w:ascii="Cambria" w:cs="Cambria" w:eastAsia="Cambria" w:hAnsi="Cambria"/>
        </w:rPr>
      </w:pPr>
      <w:r w:rsidDel="00000000" w:rsidR="00000000" w:rsidRPr="00000000">
        <w:rPr>
          <w:rFonts w:ascii="Cambria" w:cs="Cambria" w:eastAsia="Cambria" w:hAnsi="Cambria"/>
          <w:rtl w:val="0"/>
        </w:rPr>
        <w:t xml:space="preserve">We would expect the relationship between soil moisture and warming to be non-linear from a theoretical standpoint. More evaporation is expected with higher energy input (warming), but only when soil moisture levels remain in the range between the permanent wilting point and the critical moisture threshold (defined as the point at which soil moisture no longer influences latent heat fluxes) (Hsu et al., 2023). Through comparison to previous global analyses (Seneviratne et al., 2010) we </w:t>
      </w:r>
      <w:r w:rsidDel="00000000" w:rsidR="00000000" w:rsidRPr="00000000">
        <w:rPr>
          <w:rFonts w:ascii="Cambria" w:cs="Cambria" w:eastAsia="Cambria" w:hAnsi="Cambria"/>
          <w:rtl w:val="0"/>
        </w:rPr>
        <w:t xml:space="preserve">estimate that the majority of our sites fall within this transitional soil moisture regime, </w:t>
      </w:r>
      <w:r w:rsidDel="00000000" w:rsidR="00000000" w:rsidRPr="00000000">
        <w:rPr>
          <w:rFonts w:ascii="Cambria" w:cs="Cambria" w:eastAsia="Cambria" w:hAnsi="Cambria"/>
          <w:rtl w:val="0"/>
        </w:rPr>
        <w:t xml:space="preserve">indicating that ambient soil moisture is likely to be a critical factor controlling evaporative soil moisture losses. Our model results support this theoretical relationship, with proportionally </w:t>
      </w:r>
      <w:r w:rsidDel="00000000" w:rsidR="00000000" w:rsidRPr="00000000">
        <w:rPr>
          <w:rFonts w:ascii="Cambria" w:cs="Cambria" w:eastAsia="Cambria" w:hAnsi="Cambria"/>
          <w:rtl w:val="0"/>
        </w:rPr>
        <w:t xml:space="preserve">more drying</w:t>
      </w:r>
      <w:r w:rsidDel="00000000" w:rsidR="00000000" w:rsidRPr="00000000">
        <w:rPr>
          <w:rFonts w:ascii="Cambria" w:cs="Cambria" w:eastAsia="Cambria" w:hAnsi="Cambria"/>
          <w:rtl w:val="0"/>
        </w:rPr>
        <w:t xml:space="preserve"> observed in wetter soils given the same magnitude of </w:t>
      </w:r>
      <w:commentRangeStart w:id="42"/>
      <w:r w:rsidDel="00000000" w:rsidR="00000000" w:rsidRPr="00000000">
        <w:rPr>
          <w:rFonts w:ascii="Cambria" w:cs="Cambria" w:eastAsia="Cambria" w:hAnsi="Cambria"/>
          <w:rtl w:val="0"/>
        </w:rPr>
        <w:t xml:space="preserve">warming</w:t>
      </w:r>
      <w:commentRangeEnd w:id="42"/>
      <w:r w:rsidDel="00000000" w:rsidR="00000000" w:rsidRPr="00000000">
        <w:commentReference w:id="42"/>
      </w:r>
      <w:r w:rsidDel="00000000" w:rsidR="00000000" w:rsidRPr="00000000">
        <w:rPr>
          <w:rFonts w:ascii="Cambria" w:cs="Cambria" w:eastAsia="Cambria" w:hAnsi="Cambria"/>
          <w:rtl w:val="0"/>
        </w:rPr>
        <w:t xml:space="preserve">. </w:t>
      </w:r>
    </w:p>
    <w:p w:rsidR="00000000" w:rsidDel="00000000" w:rsidP="00000000" w:rsidRDefault="00000000" w:rsidRPr="00000000" w14:paraId="0000018A">
      <w:pPr>
        <w:spacing w:after="200" w:lineRule="auto"/>
        <w:rPr>
          <w:rFonts w:ascii="Cambria" w:cs="Cambria" w:eastAsia="Cambria" w:hAnsi="Cambria"/>
        </w:rPr>
      </w:pPr>
      <w:r w:rsidDel="00000000" w:rsidR="00000000" w:rsidRPr="00000000">
        <w:rPr>
          <w:rFonts w:ascii="Cambria" w:cs="Cambria" w:eastAsia="Cambria" w:hAnsi="Cambria"/>
          <w:rtl w:val="0"/>
        </w:rPr>
        <w:t xml:space="preserve">Tundra</w:t>
      </w:r>
      <w:r w:rsidDel="00000000" w:rsidR="00000000" w:rsidRPr="00000000">
        <w:rPr>
          <w:rFonts w:ascii="Cambria" w:cs="Cambria" w:eastAsia="Cambria" w:hAnsi="Cambria"/>
          <w:rtl w:val="0"/>
        </w:rPr>
        <w:t xml:space="preserve"> ecosystems are a clear exception to the overall trend of warming induced drying. For tundra sites on permafrost, warming-induced thaw can lead to thermokarst collapse. This phenomenon has been documented at the CiPEHR experiment in SWEDDIE which is underlain by permafrost. The results in SWEDDIE confirm earlier findings of increased soil moisture in the warmed plots at CiPEHR, but also demonstrate soil wetting with warming in the absence of thermokarst collapse at the other tundra sites (TEAM, SWAMP). The mechanisms behind the increase in soil moisture at these tundra sites and the FutureClim grassland site are not clear from the current dataset, but likely involve site specific interactions, e.g., soil texture, potential influence of ground water or water infiltration outside the warmed plots, and non-temperature related factors influencing evaporative losses that are due to the warming methodology. </w:t>
      </w:r>
    </w:p>
    <w:p w:rsidR="00000000" w:rsidDel="00000000" w:rsidP="00000000" w:rsidRDefault="00000000" w:rsidRPr="00000000" w14:paraId="0000018B">
      <w:pPr>
        <w:spacing w:after="200" w:lineRule="auto"/>
        <w:rPr>
          <w:rFonts w:ascii="Cambria" w:cs="Cambria" w:eastAsia="Cambria" w:hAnsi="Cambria"/>
        </w:rPr>
      </w:pPr>
      <w:r w:rsidDel="00000000" w:rsidR="00000000" w:rsidRPr="00000000">
        <w:rPr>
          <w:rFonts w:ascii="Cambria" w:cs="Cambria" w:eastAsia="Cambria" w:hAnsi="Cambria"/>
          <w:rtl w:val="0"/>
        </w:rPr>
        <w:t xml:space="preserve">We were not able to directly assess the impact of warming methodology on soil moisture in this study, due to the wide range of warming methods in use across the SWEDDIE experiments and the fact that not all methods were represented in each ecosystem. However, from previously published work we know that above ground warming methods can have divergent impacts on soil moisture changes. Specifically, active circulation of warm air in the enclosures constructed for the SPRUCE experiment was found to </w:t>
      </w:r>
      <w:commentRangeStart w:id="43"/>
      <w:commentRangeStart w:id="44"/>
      <w:commentRangeStart w:id="45"/>
      <w:r w:rsidDel="00000000" w:rsidR="00000000" w:rsidRPr="00000000">
        <w:rPr>
          <w:rFonts w:ascii="Cambria" w:cs="Cambria" w:eastAsia="Cambria" w:hAnsi="Cambria"/>
          <w:rtl w:val="0"/>
        </w:rPr>
        <w:t xml:space="preserve">reduce relative air humidity</w:t>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r w:rsidDel="00000000" w:rsidR="00000000" w:rsidRPr="00000000">
        <w:rPr>
          <w:rFonts w:ascii="Cambria" w:cs="Cambria" w:eastAsia="Cambria" w:hAnsi="Cambria"/>
          <w:rtl w:val="0"/>
        </w:rPr>
        <w:t xml:space="preserve">, which in combination with warming led to shifts in the vapor pressure deficit, and in turn would be expected to increase evaporative soil moisture losses (Hanson et al., 2017). I</w:t>
      </w:r>
      <w:r w:rsidDel="00000000" w:rsidR="00000000" w:rsidRPr="00000000">
        <w:rPr>
          <w:rFonts w:ascii="Cambria" w:cs="Cambria" w:eastAsia="Cambria" w:hAnsi="Cambria"/>
          <w:rtl w:val="0"/>
        </w:rPr>
        <w:t xml:space="preserve">n line with this expectation, we observed the most substantial soil drying response at the SPRUCE experimental site (SPRUCE). In contrast, </w:t>
      </w:r>
      <w:r w:rsidDel="00000000" w:rsidR="00000000" w:rsidRPr="00000000">
        <w:rPr>
          <w:rFonts w:ascii="Cambria" w:cs="Cambria" w:eastAsia="Cambria" w:hAnsi="Cambria"/>
          <w:rtl w:val="0"/>
        </w:rPr>
        <w:t xml:space="preserve">the passive OTC warming method </w:t>
      </w:r>
      <w:r w:rsidDel="00000000" w:rsidR="00000000" w:rsidRPr="00000000">
        <w:rPr>
          <w:rFonts w:ascii="Cambria" w:cs="Cambria" w:eastAsia="Cambria" w:hAnsi="Cambria"/>
          <w:rtl w:val="0"/>
        </w:rPr>
        <w:t xml:space="preserve">can increase relative humidity in the  chamber headspace, which in turn would be expected to reduce </w:t>
      </w:r>
      <w:r w:rsidDel="00000000" w:rsidR="00000000" w:rsidRPr="00000000">
        <w:rPr>
          <w:rFonts w:ascii="Cambria" w:cs="Cambria" w:eastAsia="Cambria" w:hAnsi="Cambria"/>
          <w:rtl w:val="0"/>
        </w:rPr>
        <w:t xml:space="preserve">evaporative soil moisture</w:t>
      </w:r>
      <w:r w:rsidDel="00000000" w:rsidR="00000000" w:rsidRPr="00000000">
        <w:rPr>
          <w:rFonts w:ascii="Cambria" w:cs="Cambria" w:eastAsia="Cambria" w:hAnsi="Cambria"/>
          <w:rtl w:val="0"/>
        </w:rPr>
        <w:t xml:space="preserve"> losses. Again, in line with this expectation, we observed increased soil moisture with warming at both sites that employed passive OTCs for above ground warming (CiPEHR, FutureClim). The mitigating effect of the passive OTC system on evaporative soil moisture losses may have contributed to why the FutureClim site was the only non-tundra site where soil warming led to soil wetting. </w:t>
      </w:r>
      <w:r w:rsidDel="00000000" w:rsidR="00000000" w:rsidRPr="00000000">
        <w:rPr>
          <w:rtl w:val="0"/>
        </w:rPr>
      </w:r>
    </w:p>
    <w:p w:rsidR="00000000" w:rsidDel="00000000" w:rsidP="00000000" w:rsidRDefault="00000000" w:rsidRPr="00000000" w14:paraId="0000018C">
      <w:pPr>
        <w:spacing w:after="200" w:lineRule="auto"/>
        <w:rPr>
          <w:rFonts w:ascii="Cambria" w:cs="Cambria" w:eastAsia="Cambria" w:hAnsi="Cambria"/>
        </w:rPr>
      </w:pPr>
      <w:r w:rsidDel="00000000" w:rsidR="00000000" w:rsidRPr="00000000">
        <w:rPr>
          <w:rFonts w:ascii="Cambria" w:cs="Cambria" w:eastAsia="Cambria" w:hAnsi="Cambria"/>
          <w:rtl w:val="0"/>
        </w:rPr>
        <w:t xml:space="preserve">The variable effect of warming methodology on soil moisture changes is a useful illustration of both the power and the limitations of SWEDDIE for synthesizing ecosystem warming responses. A database with a relatively small number of sites will inevitably run into situations in which methodological effects cannot be effectively separated from site-specific variability, and this limitation must be assessed in combination with the available data when engaging in synthesis. However, the power of SWEDDIE lies in the potential to improve the quantification of warming responses across the entire biologically active portion of the soil profile, as well as how such warming responses may vary over subannual time scales. If we are to reduce the uncertainty in the predictions of future soil carbon stock changes, rates of nutrient cycling, or any other soil processes affected by warming, quantifying both realized warming and attendant shifts in soil moisture is a necessary first step.</w:t>
      </w:r>
    </w:p>
    <w:p w:rsidR="00000000" w:rsidDel="00000000" w:rsidP="00000000" w:rsidRDefault="00000000" w:rsidRPr="00000000" w14:paraId="0000018D">
      <w:pPr>
        <w:spacing w:after="200" w:lineRule="auto"/>
        <w:rPr>
          <w:rFonts w:ascii="Cambria" w:cs="Cambria" w:eastAsia="Cambria" w:hAnsi="Cambria"/>
        </w:rPr>
      </w:pPr>
      <w:r w:rsidDel="00000000" w:rsidR="00000000" w:rsidRPr="00000000">
        <w:rPr>
          <w:rFonts w:ascii="Cambria" w:cs="Cambria" w:eastAsia="Cambria" w:hAnsi="Cambria"/>
          <w:rtl w:val="0"/>
        </w:rPr>
        <w:t xml:space="preserve">The results of the soil moisture and temperature quantification presented here are a key building block of the next planned synthesis efforts: 1) </w:t>
      </w:r>
      <w:r w:rsidDel="00000000" w:rsidR="00000000" w:rsidRPr="00000000">
        <w:rPr>
          <w:rFonts w:ascii="Cambria" w:cs="Cambria" w:eastAsia="Cambria" w:hAnsi="Cambria"/>
          <w:rtl w:val="0"/>
        </w:rPr>
        <w:t xml:space="preserve">using selected experiments to benchmark soil carbon warming responses with the </w:t>
      </w:r>
      <w:r w:rsidDel="00000000" w:rsidR="00000000" w:rsidRPr="00000000">
        <w:rPr>
          <w:rFonts w:ascii="Cambria" w:cs="Cambria" w:eastAsia="Cambria" w:hAnsi="Cambria"/>
          <w:i w:val="1"/>
          <w:iCs w:val="1"/>
          <w:rtl w:val="0"/>
        </w:rPr>
        <w:t xml:space="preserve">ecosys</w:t>
      </w:r>
      <w:r w:rsidDel="00000000" w:rsidR="00000000" w:rsidRPr="00000000">
        <w:rPr>
          <w:rFonts w:ascii="Cambria" w:cs="Cambria" w:eastAsia="Cambria" w:hAnsi="Cambria"/>
          <w:rtl w:val="0"/>
        </w:rPr>
        <w:t xml:space="preserve"> model</w:t>
      </w:r>
      <w:r w:rsidDel="00000000" w:rsidR="00000000" w:rsidRPr="00000000">
        <w:rPr>
          <w:rFonts w:ascii="Cambria" w:cs="Cambria" w:eastAsia="Cambria" w:hAnsi="Cambria"/>
          <w:rtl w:val="0"/>
        </w:rPr>
        <w:t xml:space="preserve">, and 2) quantifying soil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fluxes in response to warming. If, for example, the results of future modeling work provides mechanistic insight into warming induced changes in soil carbon stocks, it would point towards future sampling and observation campaigns to test these mechanisms further in a positive research feedback loop. The whole process can be summarized as active community engagement leads to improved data coverage, which in turn enhances the capacity to generalize warming responses across ecol</w:t>
      </w:r>
      <w:r w:rsidDel="00000000" w:rsidR="00000000" w:rsidRPr="00000000">
        <w:rPr>
          <w:rFonts w:ascii="Cambria" w:cs="Cambria" w:eastAsia="Cambria" w:hAnsi="Cambria"/>
          <w:rtl w:val="0"/>
        </w:rPr>
        <w:t xml:space="preserve">ogical gradients, inform site- to global-scale models, and transcend methodological biases.</w:t>
      </w:r>
      <w:r w:rsidDel="00000000" w:rsidR="00000000" w:rsidRPr="00000000">
        <w:rPr>
          <w:rtl w:val="0"/>
        </w:rPr>
      </w:r>
    </w:p>
    <w:p w:rsidR="00000000" w:rsidDel="00000000" w:rsidP="00000000" w:rsidRDefault="00000000" w:rsidRPr="00000000" w14:paraId="0000018E">
      <w:pPr>
        <w:pStyle w:val="Heading1"/>
        <w:spacing w:after="200" w:lineRule="auto"/>
        <w:rPr>
          <w:rFonts w:ascii="Cambria" w:cs="Cambria" w:eastAsia="Cambria" w:hAnsi="Cambria"/>
        </w:rPr>
      </w:pPr>
      <w:bookmarkStart w:colFirst="0" w:colLast="0" w:name="_fxf9cg1wbzn6" w:id="22"/>
      <w:bookmarkEnd w:id="22"/>
      <w:r w:rsidDel="00000000" w:rsidR="00000000" w:rsidRPr="00000000">
        <w:rPr>
          <w:rFonts w:ascii="Cambria" w:cs="Cambria" w:eastAsia="Cambria" w:hAnsi="Cambria"/>
          <w:rtl w:val="0"/>
        </w:rPr>
        <w:t xml:space="preserve">Conclusion</w:t>
      </w:r>
    </w:p>
    <w:p w:rsidR="00000000" w:rsidDel="00000000" w:rsidP="00000000" w:rsidRDefault="00000000" w:rsidRPr="00000000" w14:paraId="0000018F">
      <w:pPr>
        <w:spacing w:after="200" w:lineRule="auto"/>
        <w:rPr>
          <w:rFonts w:ascii="Cambria" w:cs="Cambria" w:eastAsia="Cambria" w:hAnsi="Cambria"/>
        </w:rPr>
      </w:pPr>
      <w:r w:rsidDel="00000000" w:rsidR="00000000" w:rsidRPr="00000000">
        <w:rPr>
          <w:rFonts w:ascii="Cambria" w:cs="Cambria" w:eastAsia="Cambria" w:hAnsi="Cambria"/>
          <w:rtl w:val="0"/>
        </w:rPr>
        <w:t xml:space="preserve">The SWEDDIE database is a unique community resource built with the aim of supporting synthesis of whole soil warming responses across ecosystems. We envision the current work as both proof of concept and a foundation for future syntheses. These first soil temperature and moisture results demonstrate the scope and extent of baseline data coverage, as well as providing a framework for growing the database with additional datasets. Through the process of data sharing we have also strengthened the DeepSoil2100 network, which has already proved instrumental for knowledge sharing about experimental design and implementation. Given the importance of soil temperature and moisture for controlling biological activity across the soil profile, this is an important first step for identifying and quantifying depth-explicit warming and potentially reducing bias from shallow warming experiments that dominate the current literature.</w:t>
      </w:r>
    </w:p>
    <w:p w:rsidR="00000000" w:rsidDel="00000000" w:rsidP="00000000" w:rsidRDefault="00000000" w:rsidRPr="00000000" w14:paraId="00000190">
      <w:pPr>
        <w:spacing w:after="200" w:lineRule="auto"/>
        <w:rPr>
          <w:rFonts w:ascii="Cambria" w:cs="Cambria" w:eastAsia="Cambria" w:hAnsi="Cambria"/>
        </w:rPr>
      </w:pPr>
      <w:r w:rsidDel="00000000" w:rsidR="00000000" w:rsidRPr="00000000">
        <w:rPr>
          <w:rFonts w:ascii="Cambria" w:cs="Cambria" w:eastAsia="Cambria" w:hAnsi="Cambria"/>
          <w:rtl w:val="0"/>
        </w:rPr>
        <w:t xml:space="preserve">The direction and magnitude of soil moisture changes induced by warming varied across ecosystems in our study, trending towards drying in temperate and boreal forest soils, remaining unchanged in grassland and cropland soils, and wetting in tundra soils. The lack of a universal relationship between warming and soil moisture changes is unsurprising given the complex interactions between atmosphere, plant, and soil that control soil moisture. However, quantification of these shifts in soil moisture is necessary in order to control for the simultaneous impact of warming on soil moisture and accurately assess the direct effect of temperature on ecosystem warming responses. </w:t>
      </w:r>
    </w:p>
    <w:p w:rsidR="00000000" w:rsidDel="00000000" w:rsidP="00000000" w:rsidRDefault="00000000" w:rsidRPr="00000000" w14:paraId="00000191">
      <w:pPr>
        <w:spacing w:after="200" w:lineRule="auto"/>
        <w:rPr>
          <w:rFonts w:ascii="Cambria" w:cs="Cambria" w:eastAsia="Cambria" w:hAnsi="Cambria"/>
        </w:rPr>
      </w:pPr>
      <w:r w:rsidDel="00000000" w:rsidR="00000000" w:rsidRPr="00000000">
        <w:rPr>
          <w:rFonts w:ascii="Cambria" w:cs="Cambria" w:eastAsia="Cambria" w:hAnsi="Cambria"/>
          <w:rtl w:val="0"/>
        </w:rPr>
        <w:t xml:space="preserve">Our results demonstrate that all warming methods were successful in warming soils, but that belowground methods were more effective at warming deeper soils and the warming was also more consistent across the soil profile. These methodological differences have important implications for assessing the relationship between warming and depth-dependent ecosystem processes, and these methodological differences must be accounted for to avoid bias in the interpretation of overall warming effects. For example, accounting for methodological differences on soil moisture or soil temperature depth profiles has important implications for assessing the impact of warming on soil carbon stock changes. Subsoils store a substantial amount of carbon, but the temperature sensitivity of decomposition in subsoils is poorly quantified relative to topsoils. Accordingly, we urge future synthesis efforts to use depth-resolved observations of soil temperature and moisture when it is possible, or to acknowledge the potential bias on ecosystem warming responses when they are not.</w:t>
      </w:r>
    </w:p>
    <w:p w:rsidR="00000000" w:rsidDel="00000000" w:rsidP="00000000" w:rsidRDefault="00000000" w:rsidRPr="00000000" w14:paraId="00000192">
      <w:pPr>
        <w:spacing w:after="200" w:lineRule="auto"/>
        <w:rPr>
          <w:rFonts w:ascii="Cambria" w:cs="Cambria" w:eastAsia="Cambria" w:hAnsi="Cambria"/>
        </w:rPr>
      </w:pPr>
      <w:r w:rsidDel="00000000" w:rsidR="00000000" w:rsidRPr="00000000">
        <w:rPr>
          <w:rtl w:val="0"/>
        </w:rPr>
      </w:r>
    </w:p>
    <w:p w:rsidR="00000000" w:rsidDel="00000000" w:rsidP="00000000" w:rsidRDefault="00000000" w:rsidRPr="00000000" w14:paraId="00000193">
      <w:pPr>
        <w:spacing w:after="200" w:lineRule="auto"/>
        <w:rPr>
          <w:rFonts w:ascii="Cambria" w:cs="Cambria" w:eastAsia="Cambria" w:hAnsi="Cambria"/>
        </w:rPr>
        <w:sectPr>
          <w:footerReference r:id="rId17"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footerReference r:id="rId18" w:type="default"/>
          <w:type w:val="nextPage"/>
          <w:pgSz w:h="15840" w:w="12240" w:orient="portrait"/>
          <w:pgMar w:bottom="1440" w:top="1440" w:left="1440" w:right="1440" w:header="720" w:footer="720"/>
          <w:pgNumType w:start="1"/>
        </w:sectPr>
      </w:pPr>
      <w:bookmarkStart w:colFirst="0" w:colLast="0" w:name="_y9i88t6k54nd"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Supplemental</w:t>
      </w:r>
      <w:r w:rsidDel="00000000" w:rsidR="00000000" w:rsidRPr="00000000">
        <w:rPr>
          <w:rtl w:val="0"/>
        </w:rPr>
      </w:r>
    </w:p>
    <w:p w:rsidR="00000000" w:rsidDel="00000000" w:rsidP="00000000" w:rsidRDefault="00000000" w:rsidRPr="00000000" w14:paraId="00000195">
      <w:pPr>
        <w:pStyle w:val="Heading1"/>
        <w:rPr/>
      </w:pPr>
      <w:bookmarkStart w:colFirst="0" w:colLast="0" w:name="_5wstaumzro3z" w:id="24"/>
      <w:bookmarkEnd w:id="24"/>
      <w:r w:rsidDel="00000000" w:rsidR="00000000" w:rsidRPr="00000000">
        <w:rPr>
          <w:rtl w:val="0"/>
        </w:rPr>
        <w:t xml:space="preserve">Methods</w:t>
      </w:r>
    </w:p>
    <w:p w:rsidR="00000000" w:rsidDel="00000000" w:rsidP="00000000" w:rsidRDefault="00000000" w:rsidRPr="00000000" w14:paraId="00000196">
      <w:pPr>
        <w:pStyle w:val="Heading2"/>
        <w:rPr/>
      </w:pPr>
      <w:bookmarkStart w:colFirst="0" w:colLast="0" w:name="_o6sf0vmmych2" w:id="25"/>
      <w:bookmarkEnd w:id="25"/>
      <w:r w:rsidDel="00000000" w:rsidR="00000000" w:rsidRPr="00000000">
        <w:rPr>
          <w:rtl w:val="0"/>
        </w:rPr>
        <w:t xml:space="preserve">Database</w:t>
      </w:r>
    </w:p>
    <w:p w:rsidR="00000000" w:rsidDel="00000000" w:rsidP="00000000" w:rsidRDefault="00000000" w:rsidRPr="00000000" w14:paraId="00000197">
      <w:pPr>
        <w:pStyle w:val="Heading3"/>
        <w:rPr>
          <w:rFonts w:ascii="Cambria" w:cs="Cambria" w:eastAsia="Cambria" w:hAnsi="Cambria"/>
        </w:rPr>
      </w:pPr>
      <w:bookmarkStart w:colFirst="0" w:colLast="0" w:name="_rsszrs82zkjp" w:id="26"/>
      <w:bookmarkEnd w:id="26"/>
      <w:r w:rsidDel="00000000" w:rsidR="00000000" w:rsidRPr="00000000">
        <w:rPr>
          <w:rFonts w:ascii="Cambria" w:cs="Cambria" w:eastAsia="Cambria" w:hAnsi="Cambria"/>
          <w:rtl w:val="0"/>
        </w:rPr>
        <w:t xml:space="preserve">Experiment</w:t>
      </w:r>
    </w:p>
    <w:p w:rsidR="00000000" w:rsidDel="00000000" w:rsidP="00000000" w:rsidRDefault="00000000" w:rsidRPr="00000000" w14:paraId="00000198">
      <w:pPr>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i w:val="1"/>
          <w:iCs w:val="1"/>
          <w:rtl w:val="0"/>
        </w:rPr>
        <w:t xml:space="preserve">experiment</w:t>
      </w:r>
      <w:r w:rsidDel="00000000" w:rsidR="00000000" w:rsidRPr="00000000">
        <w:rPr>
          <w:rFonts w:ascii="Cambria" w:cs="Cambria" w:eastAsia="Cambria" w:hAnsi="Cambria"/>
          <w:rtl w:val="0"/>
        </w:rPr>
        <w:t xml:space="preserve"> table provides information about the physical infrastructure installed in each experiment. This includes the method of warming (infrared, cables, rods, open topped chambers, etc.), sensors installed, data types collected, beginning and end dates of warming, and additional treatments imposed (elevated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precipitation manipulation, nutrient additions, etc.). The ‘exp_name’ variable provides the key linkage between this and other core tables.</w:t>
      </w:r>
    </w:p>
    <w:p w:rsidR="00000000" w:rsidDel="00000000" w:rsidP="00000000" w:rsidRDefault="00000000" w:rsidRPr="00000000" w14:paraId="00000199">
      <w:pPr>
        <w:pStyle w:val="Heading3"/>
        <w:rPr>
          <w:rFonts w:ascii="Cambria" w:cs="Cambria" w:eastAsia="Cambria" w:hAnsi="Cambria"/>
        </w:rPr>
      </w:pPr>
      <w:bookmarkStart w:colFirst="0" w:colLast="0" w:name="_euerwi6vq3bz" w:id="27"/>
      <w:bookmarkEnd w:id="27"/>
      <w:r w:rsidDel="00000000" w:rsidR="00000000" w:rsidRPr="00000000">
        <w:rPr>
          <w:rFonts w:ascii="Cambria" w:cs="Cambria" w:eastAsia="Cambria" w:hAnsi="Cambria"/>
          <w:rtl w:val="0"/>
        </w:rPr>
        <w:t xml:space="preserve">Site</w:t>
      </w:r>
    </w:p>
    <w:p w:rsidR="00000000" w:rsidDel="00000000" w:rsidP="00000000" w:rsidRDefault="00000000" w:rsidRPr="00000000" w14:paraId="0000019A">
      <w:pPr>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i w:val="1"/>
          <w:iCs w:val="1"/>
          <w:rtl w:val="0"/>
        </w:rPr>
        <w:t xml:space="preserve">site</w:t>
      </w:r>
      <w:r w:rsidDel="00000000" w:rsidR="00000000" w:rsidRPr="00000000">
        <w:rPr>
          <w:rFonts w:ascii="Cambria" w:cs="Cambria" w:eastAsia="Cambria" w:hAnsi="Cambria"/>
          <w:rtl w:val="0"/>
        </w:rPr>
        <w:t xml:space="preserve"> table provides information about the climate, soils, and vegetation for each experiment. Experiments may have one or more sites, each of which is uniquely defined by the combination of the ‘exp_name’ and ‘sit_name’ variables.</w:t>
      </w:r>
    </w:p>
    <w:p w:rsidR="00000000" w:rsidDel="00000000" w:rsidP="00000000" w:rsidRDefault="00000000" w:rsidRPr="00000000" w14:paraId="0000019B">
      <w:pPr>
        <w:pStyle w:val="Heading3"/>
        <w:rPr>
          <w:rFonts w:ascii="Cambria" w:cs="Cambria" w:eastAsia="Cambria" w:hAnsi="Cambria"/>
        </w:rPr>
      </w:pPr>
      <w:bookmarkStart w:colFirst="0" w:colLast="0" w:name="_qjwvx7sbccwp" w:id="28"/>
      <w:bookmarkEnd w:id="28"/>
      <w:r w:rsidDel="00000000" w:rsidR="00000000" w:rsidRPr="00000000">
        <w:rPr>
          <w:rFonts w:ascii="Cambria" w:cs="Cambria" w:eastAsia="Cambria" w:hAnsi="Cambria"/>
          <w:rtl w:val="0"/>
        </w:rPr>
        <w:t xml:space="preserve">Plot</w:t>
      </w:r>
    </w:p>
    <w:p w:rsidR="00000000" w:rsidDel="00000000" w:rsidP="00000000" w:rsidRDefault="00000000" w:rsidRPr="00000000" w14:paraId="0000019C">
      <w:pPr>
        <w:spacing w:after="200" w:lineRule="auto"/>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i w:val="1"/>
          <w:iCs w:val="1"/>
          <w:rtl w:val="0"/>
        </w:rPr>
        <w:t xml:space="preserve">plot</w:t>
      </w:r>
      <w:r w:rsidDel="00000000" w:rsidR="00000000" w:rsidRPr="00000000">
        <w:rPr>
          <w:rFonts w:ascii="Cambria" w:cs="Cambria" w:eastAsia="Cambria" w:hAnsi="Cambria"/>
          <w:rtl w:val="0"/>
        </w:rPr>
        <w:t xml:space="preserve"> table defines the experimental design, and each record (row) of this table is defined by a unique combination of the ‘exp_name’, ‘sit_name’, and ‘plt_name’ variables. The </w:t>
      </w:r>
      <w:r w:rsidDel="00000000" w:rsidR="00000000" w:rsidRPr="00000000">
        <w:rPr>
          <w:rFonts w:ascii="Cambria" w:cs="Cambria" w:eastAsia="Cambria" w:hAnsi="Cambria"/>
          <w:i w:val="1"/>
          <w:iCs w:val="1"/>
          <w:rtl w:val="0"/>
        </w:rPr>
        <w:t xml:space="preserve">plot</w:t>
      </w:r>
      <w:r w:rsidDel="00000000" w:rsidR="00000000" w:rsidRPr="00000000">
        <w:rPr>
          <w:rFonts w:ascii="Cambria" w:cs="Cambria" w:eastAsia="Cambria" w:hAnsi="Cambria"/>
          <w:rtl w:val="0"/>
        </w:rPr>
        <w:t xml:space="preserve"> table serves to link imposed treatments with measured data,. therefore the values for ‘plt_name’ in all </w:t>
      </w:r>
      <w:r w:rsidDel="00000000" w:rsidR="00000000" w:rsidRPr="00000000">
        <w:rPr>
          <w:rFonts w:ascii="Cambria" w:cs="Cambria" w:eastAsia="Cambria" w:hAnsi="Cambria"/>
          <w:i w:val="1"/>
          <w:iCs w:val="1"/>
          <w:rtl w:val="0"/>
        </w:rPr>
        <w:t xml:space="preserve">dat</w:t>
      </w:r>
      <w:r w:rsidDel="00000000" w:rsidR="00000000" w:rsidRPr="00000000">
        <w:rPr>
          <w:rFonts w:ascii="Cambria" w:cs="Cambria" w:eastAsia="Cambria" w:hAnsi="Cambria"/>
          <w:rtl w:val="0"/>
        </w:rPr>
        <w:t xml:space="preserve"> tables must match with those recorded in the </w:t>
      </w:r>
      <w:r w:rsidDel="00000000" w:rsidR="00000000" w:rsidRPr="00000000">
        <w:rPr>
          <w:rFonts w:ascii="Cambria" w:cs="Cambria" w:eastAsia="Cambria" w:hAnsi="Cambria"/>
          <w:i w:val="1"/>
          <w:iCs w:val="1"/>
          <w:rtl w:val="0"/>
        </w:rPr>
        <w:t xml:space="preserve">plot</w:t>
      </w:r>
      <w:r w:rsidDel="00000000" w:rsidR="00000000" w:rsidRPr="00000000">
        <w:rPr>
          <w:rFonts w:ascii="Cambria" w:cs="Cambria" w:eastAsia="Cambria" w:hAnsi="Cambria"/>
          <w:rtl w:val="0"/>
        </w:rPr>
        <w:t xml:space="preserve"> table. In order to accommodate the diversity of experimental design choices across the network, as well as reflect the naming conventions employed within individual experiments, this table contains additional columns for blocks and sub-blocks as applicable. Imposed heating is encoded in the ‘plt_heat_level’ variable, defined as the difference (in °C) from the control. Additional treatments are encoded in the variables ‘plt_treat_add_name’, ‘plt_treat_add_level’, and ‘plt_treat_add_units’, which define the treatment name, treatment level, and units respectively. Plots with multiple treatments are accommodated through semi-colon separated lists. Ex., for a plot with elevated CO</w:t>
      </w:r>
      <w:r w:rsidDel="00000000" w:rsidR="00000000" w:rsidRPr="00000000">
        <w:rPr>
          <w:rFonts w:ascii="Cambria" w:cs="Cambria" w:eastAsia="Cambria" w:hAnsi="Cambria"/>
          <w:vertAlign w:val="subscript"/>
          <w:rtl w:val="0"/>
        </w:rPr>
        <w:t xml:space="preserve">2</w:t>
      </w:r>
      <w:r w:rsidDel="00000000" w:rsidR="00000000" w:rsidRPr="00000000">
        <w:rPr>
          <w:rFonts w:ascii="Cambria" w:cs="Cambria" w:eastAsia="Cambria" w:hAnsi="Cambria"/>
          <w:rtl w:val="0"/>
        </w:rPr>
        <w:t xml:space="preserve"> at 100 ppm above ambient and 50 percent reduced precipitation, the values in the ‘plt_treat_add_name’ column would be “elevated CO2; reduced precipitation”,  the values in the ‘plt_treat_add_level’ column would be “100; 50”, and the values in the ‘plt_treat_add_units’ column would be “ppm above ambient; percent of </w:t>
      </w:r>
      <w:r w:rsidDel="00000000" w:rsidR="00000000" w:rsidRPr="00000000">
        <w:rPr>
          <w:rFonts w:ascii="Cambria" w:cs="Cambria" w:eastAsia="Cambria" w:hAnsi="Cambria"/>
          <w:rtl w:val="0"/>
        </w:rPr>
        <w:t xml:space="preserve">ambient</w:t>
      </w:r>
      <w:r w:rsidDel="00000000" w:rsidR="00000000" w:rsidRPr="00000000">
        <w:rPr>
          <w:rFonts w:ascii="Cambria" w:cs="Cambria" w:eastAsia="Cambria" w:hAnsi="Cambria"/>
          <w:rtl w:val="0"/>
        </w:rPr>
        <w:t xml:space="preserve">”.</w:t>
      </w:r>
    </w:p>
    <w:p w:rsidR="00000000" w:rsidDel="00000000" w:rsidP="00000000" w:rsidRDefault="00000000" w:rsidRPr="00000000" w14:paraId="0000019D">
      <w:pPr>
        <w:spacing w:after="120" w:lineRule="auto"/>
        <w:ind w:left="540" w:hanging="180"/>
        <w:rPr>
          <w:rFonts w:ascii="Cambria" w:cs="Cambria" w:eastAsia="Cambria" w:hAnsi="Cambria"/>
        </w:rPr>
      </w:pPr>
      <w:r w:rsidDel="00000000" w:rsidR="00000000" w:rsidRPr="00000000">
        <w:rPr>
          <w:rFonts w:ascii="Cambria" w:cs="Cambria" w:eastAsia="Cambria" w:hAnsi="Cambria"/>
          <w:b w:val="1"/>
          <w:bCs w:val="1"/>
          <w:rtl w:val="0"/>
        </w:rPr>
        <w:t xml:space="preserve">Fig. SI 1</w:t>
      </w:r>
      <w:r w:rsidDel="00000000" w:rsidR="00000000" w:rsidRPr="00000000">
        <w:rPr>
          <w:rFonts w:ascii="Cambria" w:cs="Cambria" w:eastAsia="Cambria" w:hAnsi="Cambria"/>
          <w:rtl w:val="0"/>
        </w:rPr>
        <w:t xml:space="preserve"> Entity relationship diagram for a single </w:t>
      </w:r>
      <w:r w:rsidDel="00000000" w:rsidR="00000000" w:rsidRPr="00000000">
        <w:rPr>
          <w:rFonts w:ascii="Cambria" w:cs="Cambria" w:eastAsia="Cambria" w:hAnsi="Cambria"/>
          <w:i w:val="1"/>
          <w:iCs w:val="1"/>
          <w:rtl w:val="0"/>
        </w:rPr>
        <w:t xml:space="preserve">entry</w:t>
      </w:r>
      <w:r w:rsidDel="00000000" w:rsidR="00000000" w:rsidRPr="00000000">
        <w:rPr>
          <w:rFonts w:ascii="Cambria" w:cs="Cambria" w:eastAsia="Cambria" w:hAnsi="Cambria"/>
          <w:rtl w:val="0"/>
        </w:rPr>
        <w:t xml:space="preserve"> (experiment) in SWEDDIE. </w:t>
      </w:r>
      <w:r w:rsidDel="00000000" w:rsidR="00000000" w:rsidRPr="00000000">
        <w:rPr>
          <w:rFonts w:ascii="Cambria" w:cs="Cambria" w:eastAsia="Cambria" w:hAnsi="Cambria"/>
        </w:rPr>
        <w:drawing>
          <wp:inline distB="114300" distT="114300" distL="114300" distR="114300">
            <wp:extent cx="4510088" cy="3187418"/>
            <wp:effectExtent b="0" l="0" r="0" t="0"/>
            <wp:docPr id="10" name="image2.png"/>
            <a:graphic>
              <a:graphicData uri="http://schemas.openxmlformats.org/drawingml/2006/picture">
                <pic:pic>
                  <pic:nvPicPr>
                    <pic:cNvPr id="0" name="image2.png"/>
                    <pic:cNvPicPr preferRelativeResize="0"/>
                  </pic:nvPicPr>
                  <pic:blipFill>
                    <a:blip r:embed="rId19"/>
                    <a:srcRect b="22221" l="0" r="0" t="16449"/>
                    <a:stretch>
                      <a:fillRect/>
                    </a:stretch>
                  </pic:blipFill>
                  <pic:spPr>
                    <a:xfrm>
                      <a:off x="0" y="0"/>
                      <a:ext cx="4510088" cy="3187418"/>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2"/>
        <w:rPr/>
      </w:pPr>
      <w:bookmarkStart w:colFirst="0" w:colLast="0" w:name="_94wanwxap9mh" w:id="29"/>
      <w:bookmarkEnd w:id="29"/>
      <w:r w:rsidDel="00000000" w:rsidR="00000000" w:rsidRPr="00000000">
        <w:rPr>
          <w:rtl w:val="0"/>
        </w:rPr>
        <w:t xml:space="preserve">Models </w:t>
      </w:r>
    </w:p>
    <w:p w:rsidR="00000000" w:rsidDel="00000000" w:rsidP="00000000" w:rsidRDefault="00000000" w:rsidRPr="00000000" w14:paraId="0000019F">
      <w:pPr>
        <w:spacing w:after="120" w:lineRule="auto"/>
        <w:ind w:firstLine="360"/>
        <w:rPr>
          <w:rFonts w:ascii="Cambria" w:cs="Cambria" w:eastAsia="Cambria" w:hAnsi="Cambria"/>
        </w:rPr>
      </w:pPr>
      <w:r w:rsidDel="00000000" w:rsidR="00000000" w:rsidRPr="00000000">
        <w:rPr>
          <w:rFonts w:ascii="Cambria" w:cs="Cambria" w:eastAsia="Cambria" w:hAnsi="Cambria"/>
          <w:b w:val="1"/>
          <w:bCs w:val="1"/>
          <w:rtl w:val="0"/>
        </w:rPr>
        <w:t xml:space="preserve">Eq. 1</w:t>
      </w:r>
      <w:r w:rsidDel="00000000" w:rsidR="00000000" w:rsidRPr="00000000">
        <w:rPr>
          <w:rFonts w:ascii="Cambria" w:cs="Cambria" w:eastAsia="Cambria" w:hAnsi="Cambria"/>
          <w:rtl w:val="0"/>
        </w:rPr>
        <w:t xml:space="preserve"> Generalized likelihood formula for Bayesian linear mixed effect models</w:t>
      </w:r>
    </w:p>
    <w:p w:rsidR="00000000" w:rsidDel="00000000" w:rsidP="00000000" w:rsidRDefault="00000000" w:rsidRPr="00000000" w14:paraId="000001A0">
      <w:pPr>
        <w:spacing w:after="120" w:lineRule="auto"/>
        <w:ind w:right="360" w:firstLine="360"/>
        <w:jc w:val="center"/>
        <w:rPr>
          <w:rFonts w:ascii="Cambria" w:cs="Cambria" w:eastAsia="Cambria" w:hAnsi="Cambria"/>
        </w:rPr>
      </w:pPr>
      <m:oMath>
        <m:sSub>
          <m:sSubPr>
            <m:ctrlPr>
              <w:rPr>
                <w:rFonts w:ascii="Cambria" w:cs="Cambria" w:eastAsia="Cambria" w:hAnsi="Cambria"/>
              </w:rPr>
            </m:ctrlPr>
          </m:sSubPr>
          <m:e>
            <m:r>
              <w:rPr>
                <w:rFonts w:ascii="Cambria" w:cs="Cambria" w:eastAsia="Cambria" w:hAnsi="Cambria"/>
              </w:rPr>
              <m:t xml:space="preserve">y</m:t>
            </m:r>
          </m:e>
          <m:sub>
            <m:r>
              <w:rPr>
                <w:rFonts w:ascii="Cambria" w:cs="Cambria" w:eastAsia="Cambria" w:hAnsi="Cambria"/>
              </w:rPr>
              <m:t xml:space="preserve">ij</m:t>
            </m:r>
          </m:sub>
        </m:sSub>
        <m:r>
          <w:rPr>
            <w:rFonts w:ascii="Cambria" w:cs="Cambria" w:eastAsia="Cambria" w:hAnsi="Cambria"/>
          </w:rPr>
          <m:t xml:space="preserve"> | </m:t>
        </m:r>
        <m:sSub>
          <m:sSubPr>
            <m:ctrlPr>
              <w:rPr>
                <w:rFonts w:ascii="Cambria" w:cs="Cambria" w:eastAsia="Cambria" w:hAnsi="Cambria"/>
              </w:rPr>
            </m:ctrlPr>
          </m:sSubPr>
          <m:e>
            <m:r>
              <w:rPr>
                <w:rFonts w:ascii="Cambria" w:cs="Cambria" w:eastAsia="Cambria" w:hAnsi="Cambria"/>
              </w:rPr>
              <m:t xml:space="preserve">u</m:t>
            </m:r>
          </m:e>
          <m:sub>
            <m:r>
              <w:rPr>
                <w:rFonts w:ascii="Cambria" w:cs="Cambria" w:eastAsia="Cambria" w:hAnsi="Cambria"/>
              </w:rPr>
              <m:t xml:space="preserve">ij</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σ</m:t>
            </m:r>
          </m:e>
          <m:sub>
            <m:r>
              <w:rPr>
                <w:rFonts w:ascii="Cambria" w:cs="Cambria" w:eastAsia="Cambria" w:hAnsi="Cambria"/>
              </w:rPr>
              <m:t xml:space="preserve">j</m:t>
            </m:r>
          </m:sub>
        </m:sSub>
        <m:r>
          <w:rPr>
            <w:rFonts w:ascii="Cambria" w:cs="Cambria" w:eastAsia="Cambria" w:hAnsi="Cambria"/>
          </w:rPr>
          <m:t>∼</m:t>
        </m:r>
        <m:r>
          <w:rPr>
            <w:rFonts w:ascii="Cambria" w:cs="Cambria" w:eastAsia="Cambria" w:hAnsi="Cambria"/>
          </w:rPr>
          <m:t xml:space="preserve">N</m:t>
        </m:r>
        <m:d>
          <m:dPr>
            <m:begChr m:val="("/>
            <m:endChr m:val=")"/>
            <m:ctrlPr>
              <w:rPr>
                <w:rFonts w:ascii="Cambria" w:cs="Cambria" w:eastAsia="Cambria" w:hAnsi="Cambria"/>
              </w:rPr>
            </m:ctrlPr>
          </m:dPr>
          <m:e>
            <m:sSub>
              <m:sSubPr>
                <m:ctrlPr>
                  <w:rPr>
                    <w:rFonts w:ascii="Cambria" w:cs="Cambria" w:eastAsia="Cambria" w:hAnsi="Cambria"/>
                  </w:rPr>
                </m:ctrlPr>
              </m:sSubPr>
              <m:e>
                <m:r>
                  <w:rPr>
                    <w:rFonts w:ascii="Cambria" w:cs="Cambria" w:eastAsia="Cambria" w:hAnsi="Cambria"/>
                  </w:rPr>
                  <m:t xml:space="preserve">u</m:t>
                </m:r>
              </m:e>
              <m:sub>
                <m:r>
                  <w:rPr>
                    <w:rFonts w:ascii="Cambria" w:cs="Cambria" w:eastAsia="Cambria" w:hAnsi="Cambria"/>
                  </w:rPr>
                  <m:t xml:space="preserve">ij</m:t>
                </m:r>
              </m:sub>
            </m:sSub>
            <m:r>
              <w:rPr>
                <w:rFonts w:ascii="Cambria" w:cs="Cambria" w:eastAsia="Cambria" w:hAnsi="Cambria"/>
              </w:rPr>
              <m:t xml:space="preserve">,</m:t>
            </m:r>
            <m:sSubSup>
              <m:sSubSupPr>
                <m:ctrlPr>
                  <w:rPr>
                    <w:rFonts w:ascii="Cambria" w:cs="Cambria" w:eastAsia="Cambria" w:hAnsi="Cambria"/>
                  </w:rPr>
                </m:ctrlPr>
              </m:sSubSupPr>
              <m:e>
                <m:r>
                  <w:rPr>
                    <w:rFonts w:ascii="Cambria" w:cs="Cambria" w:eastAsia="Cambria" w:hAnsi="Cambria"/>
                  </w:rPr>
                  <m:t>σ</m:t>
                </m:r>
              </m:e>
              <m:sub>
                <m:r>
                  <w:rPr>
                    <w:rFonts w:ascii="Cambria" w:cs="Cambria" w:eastAsia="Cambria" w:hAnsi="Cambria"/>
                  </w:rPr>
                  <m:t xml:space="preserve">j</m:t>
                </m:r>
              </m:sub>
              <m:sup>
                <m:r>
                  <w:rPr>
                    <w:rFonts w:ascii="Cambria" w:cs="Cambria" w:eastAsia="Cambria" w:hAnsi="Cambria"/>
                  </w:rPr>
                  <m:t xml:space="preserve">2</m:t>
                </m:r>
              </m:sup>
            </m:sSubSup>
          </m:e>
        </m:d>
      </m:oMath>
      <w:r w:rsidDel="00000000" w:rsidR="00000000" w:rsidRPr="00000000">
        <w:rPr>
          <w:rtl w:val="0"/>
        </w:rPr>
      </w:r>
    </w:p>
    <w:p w:rsidR="00000000" w:rsidDel="00000000" w:rsidP="00000000" w:rsidRDefault="00000000" w:rsidRPr="00000000" w14:paraId="000001A1">
      <w:pPr>
        <w:spacing w:after="120" w:lineRule="auto"/>
        <w:ind w:right="360"/>
        <w:rPr>
          <w:rFonts w:ascii="Cambria" w:cs="Cambria" w:eastAsia="Cambria" w:hAnsi="Cambria"/>
        </w:rPr>
      </w:pPr>
      <w:r w:rsidDel="00000000" w:rsidR="00000000" w:rsidRPr="00000000">
        <w:rPr>
          <w:rFonts w:ascii="Cambria" w:cs="Cambria" w:eastAsia="Cambria" w:hAnsi="Cambria"/>
          <w:rtl w:val="0"/>
        </w:rPr>
        <w:t xml:space="preserve">where </w:t>
      </w:r>
      <w:r w:rsidDel="00000000" w:rsidR="00000000" w:rsidRPr="00000000">
        <w:rPr>
          <w:rFonts w:ascii="Cambria" w:cs="Cambria" w:eastAsia="Cambria" w:hAnsi="Cambria"/>
          <w:i w:val="1"/>
          <w:iCs w:val="1"/>
          <w:rtl w:val="0"/>
        </w:rPr>
        <w:t xml:space="preserve">y</w:t>
      </w:r>
      <w:r w:rsidDel="00000000" w:rsidR="00000000" w:rsidRPr="00000000">
        <w:rPr>
          <w:rFonts w:ascii="Cambria" w:cs="Cambria" w:eastAsia="Cambria" w:hAnsi="Cambria"/>
          <w:i w:val="1"/>
          <w:iCs w:val="1"/>
          <w:vertAlign w:val="subscript"/>
          <w:rtl w:val="0"/>
        </w:rPr>
        <w:t xml:space="preserve">ij</w:t>
      </w:r>
      <w:r w:rsidDel="00000000" w:rsidR="00000000" w:rsidRPr="00000000">
        <w:rPr>
          <w:rFonts w:ascii="Cambria" w:cs="Cambria" w:eastAsia="Cambria" w:hAnsi="Cambria"/>
          <w:rtl w:val="0"/>
        </w:rPr>
        <w:t xml:space="preserve"> is the </w:t>
      </w:r>
      <w:r w:rsidDel="00000000" w:rsidR="00000000" w:rsidRPr="00000000">
        <w:rPr>
          <w:rFonts w:ascii="Cambria" w:cs="Cambria" w:eastAsia="Cambria" w:hAnsi="Cambria"/>
          <w:i w:val="1"/>
          <w:iCs w:val="1"/>
          <w:rtl w:val="0"/>
        </w:rPr>
        <w:t xml:space="preserve">i</w:t>
      </w:r>
      <w:r w:rsidDel="00000000" w:rsidR="00000000" w:rsidRPr="00000000">
        <w:rPr>
          <w:rFonts w:ascii="Cambria" w:cs="Cambria" w:eastAsia="Cambria" w:hAnsi="Cambria"/>
          <w:rtl w:val="0"/>
        </w:rPr>
        <w:t xml:space="preserve">-th response of soil moisture difference or soil temperature difference at site </w:t>
      </w:r>
      <w:r w:rsidDel="00000000" w:rsidR="00000000" w:rsidRPr="00000000">
        <w:rPr>
          <w:rFonts w:ascii="Cambria" w:cs="Cambria" w:eastAsia="Cambria" w:hAnsi="Cambria"/>
          <w:i w:val="1"/>
          <w:iCs w:val="1"/>
          <w:rtl w:val="0"/>
        </w:rPr>
        <w:t xml:space="preserve">j</w:t>
      </w:r>
      <w:r w:rsidDel="00000000" w:rsidR="00000000" w:rsidRPr="00000000">
        <w:rPr>
          <w:rFonts w:ascii="Cambria" w:cs="Cambria" w:eastAsia="Cambria" w:hAnsi="Cambria"/>
          <w:rtl w:val="0"/>
        </w:rPr>
        <w:t xml:space="preserve"> given the fixed effects </w:t>
      </w:r>
      <w:r w:rsidDel="00000000" w:rsidR="00000000" w:rsidRPr="00000000">
        <w:rPr>
          <w:rFonts w:ascii="Cambria" w:cs="Cambria" w:eastAsia="Cambria" w:hAnsi="Cambria"/>
          <w:i w:val="1"/>
          <w:iCs w:val="1"/>
          <w:rtl w:val="0"/>
        </w:rPr>
        <w:t xml:space="preserve">u</w:t>
      </w:r>
      <w:r w:rsidDel="00000000" w:rsidR="00000000" w:rsidRPr="00000000">
        <w:rPr>
          <w:rFonts w:ascii="Cambria" w:cs="Cambria" w:eastAsia="Cambria" w:hAnsi="Cambria"/>
          <w:i w:val="1"/>
          <w:iCs w:val="1"/>
          <w:vertAlign w:val="subscript"/>
          <w:rtl w:val="0"/>
        </w:rPr>
        <w:t xml:space="preserve">ij</w:t>
      </w:r>
      <w:r w:rsidDel="00000000" w:rsidR="00000000" w:rsidRPr="00000000">
        <w:rPr>
          <w:rFonts w:ascii="Cambria" w:cs="Cambria" w:eastAsia="Cambria" w:hAnsi="Cambria"/>
          <w:rtl w:val="0"/>
        </w:rPr>
        <w:t xml:space="preserve">, and site-specific residual variance </w:t>
      </w:r>
      <m:oMath>
        <m:r>
          <m:t>σ</m:t>
        </m:r>
      </m:oMath>
      <w:r w:rsidDel="00000000" w:rsidR="00000000" w:rsidRPr="00000000">
        <w:rPr>
          <w:rFonts w:ascii="Cambria" w:cs="Cambria" w:eastAsia="Cambria" w:hAnsi="Cambria"/>
          <w:i w:val="1"/>
          <w:iCs w:val="1"/>
          <w:vertAlign w:val="subscript"/>
          <w:rtl w:val="0"/>
        </w:rPr>
        <w:t xml:space="preserve">j</w:t>
      </w:r>
      <w:r w:rsidDel="00000000" w:rsidR="00000000" w:rsidRPr="00000000">
        <w:rPr>
          <w:rFonts w:ascii="Cambria" w:cs="Cambria" w:eastAsia="Cambria" w:hAnsi="Cambria"/>
          <w:rtl w:val="0"/>
        </w:rPr>
        <w:t xml:space="preserve">. We assumed Gaussian normal distributions for both fixed effects and the standard deviation of the site-specific residual variances (</w:t>
      </w:r>
      <m:oMath>
        <m:sSubSup>
          <m:sSubSupPr>
            <m:ctrlPr>
              <w:rPr>
                <w:rFonts w:ascii="Cambria" w:cs="Cambria" w:eastAsia="Cambria" w:hAnsi="Cambria"/>
              </w:rPr>
            </m:ctrlPr>
          </m:sSubSupPr>
          <m:e>
            <m:r>
              <m:t>σ</m:t>
            </m:r>
          </m:e>
          <m:sub>
            <m:r>
              <w:rPr>
                <w:rFonts w:ascii="Cambria" w:cs="Cambria" w:eastAsia="Cambria" w:hAnsi="Cambria"/>
              </w:rPr>
              <m:t xml:space="preserve">j</m:t>
            </m:r>
          </m:sub>
          <m:sup>
            <m:r>
              <w:rPr>
                <w:rFonts w:ascii="Cambria" w:cs="Cambria" w:eastAsia="Cambria" w:hAnsi="Cambria"/>
              </w:rPr>
              <m:t xml:space="preserve">2</m:t>
            </m:r>
          </m:sup>
        </m:sSubSup>
      </m:oMath>
      <w:r w:rsidDel="00000000" w:rsidR="00000000" w:rsidRPr="00000000">
        <w:rPr>
          <w:rFonts w:ascii="Cambria" w:cs="Cambria" w:eastAsia="Cambria" w:hAnsi="Cambria"/>
          <w:rtl w:val="0"/>
        </w:rPr>
        <w:t xml:space="preserve">). In both models we included a temporal autocorrelation structure to account for memory effects in the residuals, fitted by site, warming treatment, and depth at a daily, i.e., first order, timestep. The ∆SM model also contains an additional cyclical spline function term to account for site-specific seasonal trends in the response of ∆SM (SI Fig. 3). </w:t>
      </w:r>
    </w:p>
    <w:p w:rsidR="00000000" w:rsidDel="00000000" w:rsidP="00000000" w:rsidRDefault="00000000" w:rsidRPr="00000000" w14:paraId="000001A2">
      <w:pPr>
        <w:spacing w:after="120" w:lineRule="auto"/>
        <w:ind w:firstLine="360"/>
        <w:rPr>
          <w:rFonts w:ascii="Cambria" w:cs="Cambria" w:eastAsia="Cambria" w:hAnsi="Cambria"/>
          <w:i w:val="1"/>
          <w:iCs w:val="1"/>
          <w:vertAlign w:val="subscript"/>
        </w:rPr>
      </w:pPr>
      <w:r w:rsidDel="00000000" w:rsidR="00000000" w:rsidRPr="00000000">
        <w:rPr>
          <w:rFonts w:ascii="Cambria" w:cs="Cambria" w:eastAsia="Cambria" w:hAnsi="Cambria"/>
          <w:b w:val="1"/>
          <w:bCs w:val="1"/>
          <w:rtl w:val="0"/>
        </w:rPr>
        <w:t xml:space="preserve">Eq. 2</w:t>
      </w:r>
      <w:r w:rsidDel="00000000" w:rsidR="00000000" w:rsidRPr="00000000">
        <w:rPr>
          <w:rFonts w:ascii="Cambria" w:cs="Cambria" w:eastAsia="Cambria" w:hAnsi="Cambria"/>
          <w:rtl w:val="0"/>
        </w:rPr>
        <w:t xml:space="preserve"> Soil temperature model fixed effect matrix </w:t>
      </w:r>
      <w:r w:rsidDel="00000000" w:rsidR="00000000" w:rsidRPr="00000000">
        <w:rPr>
          <w:rFonts w:ascii="Cambria" w:cs="Cambria" w:eastAsia="Cambria" w:hAnsi="Cambria"/>
          <w:i w:val="1"/>
          <w:iCs w:val="1"/>
          <w:rtl w:val="0"/>
        </w:rPr>
        <w:t xml:space="preserve">u</w:t>
      </w:r>
      <w:r w:rsidDel="00000000" w:rsidR="00000000" w:rsidRPr="00000000">
        <w:rPr>
          <w:rFonts w:ascii="Cambria" w:cs="Cambria" w:eastAsia="Cambria" w:hAnsi="Cambria"/>
          <w:i w:val="1"/>
          <w:iCs w:val="1"/>
          <w:vertAlign w:val="subscript"/>
          <w:rtl w:val="0"/>
        </w:rPr>
        <w:t xml:space="preserve">ij</w:t>
      </w:r>
    </w:p>
    <w:p w:rsidR="00000000" w:rsidDel="00000000" w:rsidP="00000000" w:rsidRDefault="00000000" w:rsidRPr="00000000" w14:paraId="000001A3">
      <w:pPr>
        <w:spacing w:after="120" w:lineRule="auto"/>
        <w:ind w:left="720" w:right="360" w:firstLine="0"/>
        <w:rPr>
          <w:rFonts w:ascii="Cambria" w:cs="Cambria" w:eastAsia="Cambria" w:hAnsi="Cambria"/>
        </w:rPr>
      </w:pPr>
      <m:oMath>
        <m:sSub>
          <m:sSubPr>
            <m:ctrlPr>
              <w:rPr>
                <w:rFonts w:ascii="Cambria" w:cs="Cambria" w:eastAsia="Cambria" w:hAnsi="Cambria"/>
              </w:rPr>
            </m:ctrlPr>
          </m:sSubPr>
          <m:e>
            <m:r>
              <w:rPr>
                <w:rFonts w:ascii="Cambria" w:cs="Cambria" w:eastAsia="Cambria" w:hAnsi="Cambria"/>
              </w:rPr>
              <m:t xml:space="preserve">∆ST</m:t>
            </m:r>
          </m:e>
          <m:sub>
            <m:r>
              <w:rPr>
                <w:rFonts w:ascii="Cambria" w:cs="Cambria" w:eastAsia="Cambria" w:hAnsi="Cambria"/>
              </w:rPr>
              <m:t xml:space="preserve">ij</m:t>
            </m:r>
          </m:sub>
        </m:sSub>
      </m:oMath>
      <w:r w:rsidDel="00000000" w:rsidR="00000000" w:rsidRPr="00000000">
        <w:rPr>
          <w:rFonts w:ascii="Cambria" w:cs="Cambria" w:eastAsia="Cambria" w:hAnsi="Cambria"/>
          <w:rtl w:val="0"/>
        </w:rPr>
        <w:t xml:space="preserve"> = </w:t>
      </w:r>
      <m:oMath>
        <m:sSub>
          <m:sSubPr>
            <m:ctrlPr>
              <w:rPr>
                <w:rFonts w:ascii="Cambria" w:cs="Cambria" w:eastAsia="Cambria" w:hAnsi="Cambria"/>
              </w:rPr>
            </m:ctrlPr>
          </m:sSubPr>
          <m:e>
            <m:r>
              <m:t>β</m:t>
            </m:r>
          </m:e>
          <m:sub>
            <m:r>
              <w:rPr>
                <w:rFonts w:ascii="Cambria" w:cs="Cambria" w:eastAsia="Cambria" w:hAnsi="Cambria"/>
              </w:rPr>
              <m:t xml:space="preserve">0</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H</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H</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depth</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D</m:t>
            </m:r>
          </m:e>
          <m:sub>
            <m:r>
              <w:rPr>
                <w:rFonts w:ascii="Cambria" w:cs="Cambria" w:eastAsia="Cambria" w:hAnsi="Cambria"/>
              </w:rPr>
              <m:t xml:space="preserve">i</m:t>
            </m:r>
          </m:sub>
        </m:sSub>
      </m:oMath>
      <w:r w:rsidDel="00000000" w:rsidR="00000000" w:rsidRPr="00000000">
        <w:rPr>
          <w:rFonts w:ascii="Cambria" w:cs="Cambria" w:eastAsia="Cambria" w:hAnsi="Cambria"/>
          <w:rtl w:val="0"/>
        </w:rPr>
        <w:t xml:space="preserve"> +  </w:t>
      </w:r>
    </w:p>
    <w:p w:rsidR="00000000" w:rsidDel="00000000" w:rsidP="00000000" w:rsidRDefault="00000000" w:rsidRPr="00000000" w14:paraId="000001A4">
      <w:pPr>
        <w:spacing w:after="120" w:lineRule="auto"/>
        <w:ind w:left="1260" w:right="360" w:firstLine="0"/>
        <w:rPr>
          <w:rFonts w:ascii="Cambria" w:cs="Cambria" w:eastAsia="Cambria" w:hAnsi="Cambria"/>
        </w:rPr>
      </w:pPr>
      <m:oMath>
        <m:nary>
          <m:naryPr>
            <m:chr m:val="∑"/>
            <m:ctrlPr>
              <w:rPr>
                <w:rFonts w:ascii="Cambria" w:cs="Cambria" w:eastAsia="Cambria" w:hAnsi="Cambria"/>
              </w:rPr>
            </m:ctrlPr>
          </m:naryPr>
          <m:sub>
            <m:r>
              <w:rPr>
                <w:rFonts w:ascii="Cambria" w:cs="Cambria" w:eastAsia="Cambria" w:hAnsi="Cambria"/>
              </w:rPr>
              <m:t xml:space="preserve">w</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wrm</m:t>
                </m:r>
              </m:e>
              <m:sub>
                <m:r>
                  <w:rPr>
                    <w:rFonts w:ascii="Cambria" w:cs="Cambria" w:eastAsia="Cambria" w:hAnsi="Cambria"/>
                  </w:rPr>
                  <m:t xml:space="preserve">w</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wrm</m:t>
            </m:r>
          </m:e>
          <m:sub>
            <m:r>
              <w:rPr>
                <w:rFonts w:ascii="Cambria" w:cs="Cambria" w:eastAsia="Cambria" w:hAnsi="Cambria"/>
              </w:rPr>
              <m:t xml:space="preserve">iw</m:t>
            </m:r>
          </m:sub>
        </m:sSub>
        <m:r>
          <w:rPr>
            <w:rFonts w:ascii="Cambria" w:cs="Cambria" w:eastAsia="Cambria" w:hAnsi="Cambria"/>
          </w:rPr>
          <m:t xml:space="preserve">+</m:t>
        </m:r>
      </m:oMath>
      <w:r w:rsidDel="00000000" w:rsidR="00000000" w:rsidRPr="00000000">
        <w:rPr>
          <w:rtl w:val="0"/>
        </w:rPr>
      </w:r>
    </w:p>
    <w:p w:rsidR="00000000" w:rsidDel="00000000" w:rsidP="00000000" w:rsidRDefault="00000000" w:rsidRPr="00000000" w14:paraId="000001A5">
      <w:pPr>
        <w:spacing w:after="120" w:lineRule="auto"/>
        <w:ind w:left="1260" w:right="360" w:firstLine="0"/>
        <w:rPr>
          <w:rFonts w:ascii="Cambria" w:cs="Cambria" w:eastAsia="Cambria" w:hAnsi="Cambria"/>
        </w:rPr>
      </w:pPr>
      <m:oMath>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w</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wrmxD</m:t>
                </m:r>
              </m:e>
              <m:sub>
                <m:r>
                  <w:rPr>
                    <w:rFonts w:ascii="Cambria" w:cs="Cambria" w:eastAsia="Cambria" w:hAnsi="Cambria"/>
                  </w:rPr>
                  <m:t xml:space="preserve">w</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wrm</m:t>
            </m:r>
          </m:e>
          <m:sub>
            <m:r>
              <w:rPr>
                <w:rFonts w:ascii="Cambria" w:cs="Cambria" w:eastAsia="Cambria" w:hAnsi="Cambria"/>
              </w:rPr>
              <m:t xml:space="preserve">iw</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D</m:t>
            </m:r>
          </m:e>
          <m:sub>
            <m:r>
              <w:rPr>
                <w:rFonts w:ascii="Cambria" w:cs="Cambria" w:eastAsia="Cambria" w:hAnsi="Cambria"/>
              </w:rPr>
              <m:t xml:space="preserve">i</m:t>
            </m:r>
          </m:sub>
        </m:sSub>
      </m:oMath>
      <w:r w:rsidDel="00000000" w:rsidR="00000000" w:rsidRPr="00000000">
        <w:rPr>
          <w:rtl w:val="0"/>
        </w:rPr>
      </w:r>
    </w:p>
    <w:p w:rsidR="00000000" w:rsidDel="00000000" w:rsidP="00000000" w:rsidRDefault="00000000" w:rsidRPr="00000000" w14:paraId="000001A6">
      <w:pPr>
        <w:spacing w:after="120" w:lineRule="auto"/>
        <w:ind w:left="1260" w:right="36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A7">
      <w:pPr>
        <w:spacing w:after="120" w:lineRule="auto"/>
        <w:rPr>
          <w:rFonts w:ascii="Cambria" w:cs="Cambria" w:eastAsia="Cambria" w:hAnsi="Cambria"/>
        </w:rPr>
      </w:pPr>
      <w:r w:rsidDel="00000000" w:rsidR="00000000" w:rsidRPr="00000000">
        <w:rPr>
          <w:rFonts w:ascii="Cambria" w:cs="Cambria" w:eastAsia="Cambria" w:hAnsi="Cambria"/>
          <w:rtl w:val="0"/>
        </w:rPr>
        <w:t xml:space="preserve">Where ∆ST</w:t>
      </w:r>
      <w:r w:rsidDel="00000000" w:rsidR="00000000" w:rsidRPr="00000000">
        <w:rPr>
          <w:rFonts w:ascii="Cambria" w:cs="Cambria" w:eastAsia="Cambria" w:hAnsi="Cambria"/>
          <w:vertAlign w:val="subscript"/>
          <w:rtl w:val="0"/>
        </w:rPr>
        <w:t xml:space="preserve">ij</w:t>
      </w:r>
      <w:r w:rsidDel="00000000" w:rsidR="00000000" w:rsidRPr="00000000">
        <w:rPr>
          <w:rFonts w:ascii="Cambria" w:cs="Cambria" w:eastAsia="Cambria" w:hAnsi="Cambria"/>
          <w:rtl w:val="0"/>
        </w:rPr>
        <w:t xml:space="preserve"> is the </w:t>
      </w:r>
      <w:r w:rsidDel="00000000" w:rsidR="00000000" w:rsidRPr="00000000">
        <w:rPr>
          <w:rFonts w:ascii="Cambria" w:cs="Cambria" w:eastAsia="Cambria" w:hAnsi="Cambria"/>
          <w:i w:val="1"/>
          <w:iCs w:val="1"/>
          <w:rtl w:val="0"/>
        </w:rPr>
        <w:t xml:space="preserve">i</w:t>
      </w:r>
      <w:r w:rsidDel="00000000" w:rsidR="00000000" w:rsidRPr="00000000">
        <w:rPr>
          <w:rFonts w:ascii="Cambria" w:cs="Cambria" w:eastAsia="Cambria" w:hAnsi="Cambria"/>
          <w:rtl w:val="0"/>
        </w:rPr>
        <w:t xml:space="preserve">th observation of observed temperature difference (treatment - control) at site </w:t>
      </w:r>
      <w:r w:rsidDel="00000000" w:rsidR="00000000" w:rsidRPr="00000000">
        <w:rPr>
          <w:rFonts w:ascii="Cambria" w:cs="Cambria" w:eastAsia="Cambria" w:hAnsi="Cambria"/>
          <w:i w:val="1"/>
          <w:iCs w:val="1"/>
          <w:rtl w:val="0"/>
        </w:rPr>
        <w:t xml:space="preserve">j</w:t>
      </w:r>
      <w:r w:rsidDel="00000000" w:rsidR="00000000" w:rsidRPr="00000000">
        <w:rPr>
          <w:rFonts w:ascii="Cambria" w:cs="Cambria" w:eastAsia="Cambria" w:hAnsi="Cambria"/>
          <w:rtl w:val="0"/>
        </w:rPr>
        <w:t xml:space="preserve">, H</w:t>
      </w:r>
      <w:r w:rsidDel="00000000" w:rsidR="00000000" w:rsidRPr="00000000">
        <w:rPr>
          <w:rFonts w:ascii="Cambria" w:cs="Cambria" w:eastAsia="Cambria" w:hAnsi="Cambria"/>
          <w:i w:val="1"/>
          <w:iCs w:val="1"/>
          <w:vertAlign w:val="subscript"/>
          <w:rtl w:val="0"/>
        </w:rPr>
        <w:t xml:space="preserve">i</w:t>
      </w:r>
      <w:r w:rsidDel="00000000" w:rsidR="00000000" w:rsidRPr="00000000">
        <w:rPr>
          <w:rFonts w:ascii="Cambria" w:cs="Cambria" w:eastAsia="Cambria" w:hAnsi="Cambria"/>
          <w:rtl w:val="0"/>
        </w:rPr>
        <w:t xml:space="preserve"> is the warming target (in degrees of heating), and D</w:t>
      </w:r>
      <w:r w:rsidDel="00000000" w:rsidR="00000000" w:rsidRPr="00000000">
        <w:rPr>
          <w:rFonts w:ascii="Cambria" w:cs="Cambria" w:eastAsia="Cambria" w:hAnsi="Cambria"/>
          <w:i w:val="1"/>
          <w:iCs w:val="1"/>
          <w:vertAlign w:val="subscript"/>
          <w:rtl w:val="0"/>
        </w:rPr>
        <w:t xml:space="preserve">i</w:t>
      </w:r>
      <w:r w:rsidDel="00000000" w:rsidR="00000000" w:rsidRPr="00000000">
        <w:rPr>
          <w:rFonts w:ascii="Cambria" w:cs="Cambria" w:eastAsia="Cambria" w:hAnsi="Cambria"/>
          <w:rtl w:val="0"/>
        </w:rPr>
        <w:t xml:space="preserve"> is depth. The coefficients for the categorical variables of warming method </w:t>
      </w:r>
      <w:r w:rsidDel="00000000" w:rsidR="00000000" w:rsidRPr="00000000">
        <w:rPr>
          <w:rFonts w:ascii="Cambria" w:cs="Cambria" w:eastAsia="Cambria" w:hAnsi="Cambria"/>
          <w:i w:val="1"/>
          <w:iCs w:val="1"/>
          <w:rtl w:val="0"/>
        </w:rPr>
        <w:t xml:space="preserve">wrm</w:t>
      </w:r>
      <w:r w:rsidDel="00000000" w:rsidR="00000000" w:rsidRPr="00000000">
        <w:rPr>
          <w:rFonts w:ascii="Cambria" w:cs="Cambria" w:eastAsia="Cambria" w:hAnsi="Cambria"/>
          <w:rtl w:val="0"/>
        </w:rPr>
        <w:t xml:space="preserve"> are given as sums of the product of the coefficients and a dummy variable for each level </w:t>
      </w:r>
      <w:r w:rsidDel="00000000" w:rsidR="00000000" w:rsidRPr="00000000">
        <w:rPr>
          <w:rFonts w:ascii="Cambria" w:cs="Cambria" w:eastAsia="Cambria" w:hAnsi="Cambria"/>
          <w:i w:val="1"/>
          <w:iCs w:val="1"/>
          <w:rtl w:val="0"/>
        </w:rPr>
        <w:t xml:space="preserve">w</w:t>
      </w:r>
      <w:r w:rsidDel="00000000" w:rsidR="00000000" w:rsidRPr="00000000">
        <w:rPr>
          <w:rFonts w:ascii="Cambria" w:cs="Cambria" w:eastAsia="Cambria" w:hAnsi="Cambria"/>
          <w:rtl w:val="0"/>
        </w:rPr>
        <w:t xml:space="preserve"> of </w:t>
      </w:r>
      <w:r w:rsidDel="00000000" w:rsidR="00000000" w:rsidRPr="00000000">
        <w:rPr>
          <w:rFonts w:ascii="Cambria" w:cs="Cambria" w:eastAsia="Cambria" w:hAnsi="Cambria"/>
          <w:i w:val="1"/>
          <w:iCs w:val="1"/>
          <w:rtl w:val="0"/>
        </w:rPr>
        <w:t xml:space="preserve">wrm</w:t>
      </w:r>
      <w:r w:rsidDel="00000000" w:rsidR="00000000" w:rsidRPr="00000000">
        <w:rPr>
          <w:rFonts w:ascii="Cambria" w:cs="Cambria" w:eastAsia="Cambria" w:hAnsi="Cambria"/>
          <w:rtl w:val="0"/>
        </w:rPr>
        <w:t xml:space="preserve"> (above ground, below ground, above + below ground). The coefficients for the interaction terms of wrm by D are given as </w:t>
      </w:r>
      <w:r w:rsidDel="00000000" w:rsidR="00000000" w:rsidRPr="00000000">
        <w:rPr>
          <w:rFonts w:ascii="Cambria" w:cs="Cambria" w:eastAsia="Cambria" w:hAnsi="Cambria"/>
          <w:i w:val="1"/>
          <w:iCs w:val="1"/>
          <w:rtl w:val="0"/>
        </w:rPr>
        <w:t xml:space="preserve">wrmxD</w:t>
      </w:r>
      <w:r w:rsidDel="00000000" w:rsidR="00000000" w:rsidRPr="00000000">
        <w:rPr>
          <w:rFonts w:ascii="Cambria" w:cs="Cambria" w:eastAsia="Cambria" w:hAnsi="Cambria"/>
          <w:i w:val="1"/>
          <w:iCs w:val="1"/>
          <w:vertAlign w:val="subscript"/>
          <w:rtl w:val="0"/>
        </w:rPr>
        <w:t xml:space="preserve">w</w:t>
      </w:r>
      <w:r w:rsidDel="00000000" w:rsidR="00000000" w:rsidRPr="00000000">
        <w:rPr>
          <w:rFonts w:ascii="Cambria" w:cs="Cambria" w:eastAsia="Cambria" w:hAnsi="Cambria"/>
          <w:rtl w:val="0"/>
        </w:rPr>
        <w:t xml:space="preserve">.</w:t>
      </w:r>
    </w:p>
    <w:p w:rsidR="00000000" w:rsidDel="00000000" w:rsidP="00000000" w:rsidRDefault="00000000" w:rsidRPr="00000000" w14:paraId="000001A8">
      <w:pPr>
        <w:spacing w:after="120" w:lineRule="auto"/>
        <w:ind w:firstLine="360"/>
        <w:rPr>
          <w:rFonts w:ascii="Cambria" w:cs="Cambria" w:eastAsia="Cambria" w:hAnsi="Cambria"/>
        </w:rPr>
      </w:pPr>
      <w:r w:rsidDel="00000000" w:rsidR="00000000" w:rsidRPr="00000000">
        <w:rPr>
          <w:rFonts w:ascii="Cambria" w:cs="Cambria" w:eastAsia="Cambria" w:hAnsi="Cambria"/>
          <w:b w:val="1"/>
          <w:bCs w:val="1"/>
          <w:rtl w:val="0"/>
        </w:rPr>
        <w:t xml:space="preserve">Eq. 3</w:t>
      </w:r>
      <w:r w:rsidDel="00000000" w:rsidR="00000000" w:rsidRPr="00000000">
        <w:rPr>
          <w:rFonts w:ascii="Cambria" w:cs="Cambria" w:eastAsia="Cambria" w:hAnsi="Cambria"/>
          <w:rtl w:val="0"/>
        </w:rPr>
        <w:t xml:space="preserve"> Soil moisture model fixed effects matrix </w:t>
      </w:r>
      <w:r w:rsidDel="00000000" w:rsidR="00000000" w:rsidRPr="00000000">
        <w:rPr>
          <w:rFonts w:ascii="Cambria" w:cs="Cambria" w:eastAsia="Cambria" w:hAnsi="Cambria"/>
          <w:i w:val="1"/>
          <w:iCs w:val="1"/>
          <w:rtl w:val="0"/>
        </w:rPr>
        <w:t xml:space="preserve">u</w:t>
      </w:r>
      <w:r w:rsidDel="00000000" w:rsidR="00000000" w:rsidRPr="00000000">
        <w:rPr>
          <w:rFonts w:ascii="Cambria" w:cs="Cambria" w:eastAsia="Cambria" w:hAnsi="Cambria"/>
          <w:i w:val="1"/>
          <w:iCs w:val="1"/>
          <w:vertAlign w:val="subscript"/>
          <w:rtl w:val="0"/>
        </w:rPr>
        <w:t xml:space="preserve">ij</w:t>
      </w:r>
      <w:r w:rsidDel="00000000" w:rsidR="00000000" w:rsidRPr="00000000">
        <w:rPr>
          <w:rtl w:val="0"/>
        </w:rPr>
      </w:r>
    </w:p>
    <w:p w:rsidR="00000000" w:rsidDel="00000000" w:rsidP="00000000" w:rsidRDefault="00000000" w:rsidRPr="00000000" w14:paraId="000001A9">
      <w:pPr>
        <w:spacing w:after="120" w:lineRule="auto"/>
        <w:ind w:right="360" w:firstLine="810"/>
        <w:rPr>
          <w:rFonts w:ascii="Cambria" w:cs="Cambria" w:eastAsia="Cambria" w:hAnsi="Cambria"/>
        </w:rPr>
      </w:pPr>
      <m:oMath>
        <m:sSub>
          <m:sSubPr>
            <m:ctrlPr>
              <w:rPr>
                <w:rFonts w:ascii="Cambria" w:cs="Cambria" w:eastAsia="Cambria" w:hAnsi="Cambria"/>
              </w:rPr>
            </m:ctrlPr>
          </m:sSubPr>
          <m:e>
            <m:r>
              <w:rPr>
                <w:rFonts w:ascii="Cambria" w:cs="Cambria" w:eastAsia="Cambria" w:hAnsi="Cambria"/>
              </w:rPr>
              <m:t xml:space="preserve">∆SM</m:t>
            </m:r>
          </m:e>
          <m:sub>
            <m:r>
              <w:rPr>
                <w:rFonts w:ascii="Cambria" w:cs="Cambria" w:eastAsia="Cambria" w:hAnsi="Cambria"/>
              </w:rPr>
              <m:t xml:space="preserve">ij</m:t>
            </m:r>
          </m:sub>
        </m:sSub>
      </m:oMath>
      <w:r w:rsidDel="00000000" w:rsidR="00000000" w:rsidRPr="00000000">
        <w:rPr>
          <w:rFonts w:ascii="Cambria" w:cs="Cambria" w:eastAsia="Cambria" w:hAnsi="Cambria"/>
          <w:rtl w:val="0"/>
        </w:rPr>
        <w:t xml:space="preserve"> = </w:t>
      </w:r>
      <m:oMath>
        <m:sSub>
          <m:sSubPr>
            <m:ctrlPr>
              <w:rPr>
                <w:rFonts w:ascii="Cambria" w:cs="Cambria" w:eastAsia="Cambria" w:hAnsi="Cambria"/>
              </w:rPr>
            </m:ctrlPr>
          </m:sSubPr>
          <m:e>
            <m:r>
              <m:t>β</m:t>
            </m:r>
          </m:e>
          <m:sub>
            <m:r>
              <w:rPr>
                <w:rFonts w:ascii="Cambria" w:cs="Cambria" w:eastAsia="Cambria" w:hAnsi="Cambria"/>
              </w:rPr>
              <m:t xml:space="preserve">0</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ST</m:t>
            </m:r>
          </m:sub>
        </m:sSub>
        <m:r>
          <w:rPr>
            <w:rFonts w:ascii="Cambria" w:cs="Cambria" w:eastAsia="Cambria" w:hAnsi="Cambria"/>
          </w:rPr>
          <m:t>⋅</m:t>
        </m:r>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ST</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ambSM</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ambSM</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ambST</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ambST</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depth</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D</m:t>
            </m:r>
          </m:e>
          <m:sub>
            <m:r>
              <w:rPr>
                <w:rFonts w:ascii="Cambria" w:cs="Cambria" w:eastAsia="Cambria" w:hAnsi="Cambria"/>
              </w:rPr>
              <m:t xml:space="preserve">i</m:t>
            </m:r>
          </m:sub>
        </m:sSub>
      </m:oMath>
      <w:r w:rsidDel="00000000" w:rsidR="00000000" w:rsidRPr="00000000">
        <w:rPr>
          <w:rtl w:val="0"/>
        </w:rPr>
      </w:r>
    </w:p>
    <w:p w:rsidR="00000000" w:rsidDel="00000000" w:rsidP="00000000" w:rsidRDefault="00000000" w:rsidRPr="00000000" w14:paraId="000001AA">
      <w:pPr>
        <w:spacing w:after="120" w:lineRule="auto"/>
        <w:ind w:left="1260" w:right="360" w:firstLine="0"/>
        <w:rPr>
          <w:rFonts w:ascii="Cambria" w:cs="Cambria" w:eastAsia="Cambria" w:hAnsi="Cambria"/>
        </w:rPr>
      </w:pPr>
      <m:oMath>
        <m:sSub>
          <m:sSubPr>
            <m:ctrlPr>
              <w:rPr>
                <w:rFonts w:ascii="Cambria" w:cs="Cambria" w:eastAsia="Cambria" w:hAnsi="Cambria"/>
              </w:rPr>
            </m:ctrlPr>
          </m:sSubPr>
          <m:e>
            <m:r>
              <w:rPr>
                <w:rFonts w:ascii="Cambria" w:cs="Cambria" w:eastAsia="Cambria" w:hAnsi="Cambria"/>
              </w:rPr>
              <m:t xml:space="preserve">+</m:t>
            </m:r>
            <m:r>
              <w:rPr>
                <w:rFonts w:ascii="Cambria" w:cs="Cambria" w:eastAsia="Cambria" w:hAnsi="Cambria"/>
              </w:rPr>
              <m:t>β</m:t>
            </m:r>
          </m:e>
          <m:sub>
            <m:r>
              <w:rPr>
                <w:rFonts w:ascii="Cambria" w:cs="Cambria" w:eastAsia="Cambria" w:hAnsi="Cambria"/>
              </w:rPr>
              <m:t xml:space="preserve">ambSMxST</m:t>
            </m:r>
          </m:sub>
        </m:sSub>
        <m:r>
          <w:rPr>
            <w:rFonts w:ascii="Cambria" w:cs="Cambria" w:eastAsia="Cambria" w:hAnsi="Cambria"/>
          </w:rPr>
          <m:t>⋅</m:t>
        </m:r>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ST</m:t>
            </m:r>
          </m:e>
          <m:sub>
            <m:r>
              <w:rPr>
                <w:rFonts w:ascii="Cambria" w:cs="Cambria" w:eastAsia="Cambria" w:hAnsi="Cambria"/>
              </w:rPr>
              <m:t xml:space="preserve">i</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ambSM</m:t>
            </m:r>
          </m:e>
          <m:sub>
            <m:r>
              <w:rPr>
                <w:rFonts w:ascii="Cambria" w:cs="Cambria" w:eastAsia="Cambria" w:hAnsi="Cambria"/>
              </w:rPr>
              <m:t xml:space="preserve">i</m:t>
            </m:r>
          </m:sub>
        </m:sSub>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β</m:t>
            </m:r>
          </m:e>
          <m:sub>
            <m:r>
              <w:rPr>
                <w:rFonts w:ascii="Cambria" w:cs="Cambria" w:eastAsia="Cambria" w:hAnsi="Cambria"/>
              </w:rPr>
              <m:t xml:space="preserve">ambSTxST</m:t>
            </m:r>
          </m:sub>
        </m:sSub>
        <m:r>
          <w:rPr>
            <w:rFonts w:ascii="Cambria" w:cs="Cambria" w:eastAsia="Cambria" w:hAnsi="Cambria"/>
          </w:rPr>
          <m:t>⋅</m:t>
        </m:r>
        <m:r>
          <w:rPr>
            <w:rFonts w:ascii="Cambria" w:cs="Cambria" w:eastAsia="Cambria" w:hAnsi="Cambria"/>
          </w:rPr>
          <m:t xml:space="preserve">∆</m:t>
        </m:r>
        <m:sSub>
          <m:sSubPr>
            <m:ctrlPr>
              <w:rPr>
                <w:rFonts w:ascii="Cambria" w:cs="Cambria" w:eastAsia="Cambria" w:hAnsi="Cambria"/>
              </w:rPr>
            </m:ctrlPr>
          </m:sSubPr>
          <m:e>
            <m:r>
              <w:rPr>
                <w:rFonts w:ascii="Cambria" w:cs="Cambria" w:eastAsia="Cambria" w:hAnsi="Cambria"/>
              </w:rPr>
              <m:t xml:space="preserve">ST</m:t>
            </m:r>
          </m:e>
          <m:sub>
            <m:r>
              <w:rPr>
                <w:rFonts w:ascii="Cambria" w:cs="Cambria" w:eastAsia="Cambria" w:hAnsi="Cambria"/>
              </w:rPr>
              <m:t xml:space="preserve">i</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ambST</m:t>
            </m:r>
          </m:e>
          <m:sub>
            <m:r>
              <w:rPr>
                <w:rFonts w:ascii="Cambria" w:cs="Cambria" w:eastAsia="Cambria" w:hAnsi="Cambria"/>
              </w:rPr>
              <m:t xml:space="preserve">i</m:t>
            </m:r>
          </m:sub>
        </m:sSub>
      </m:oMath>
      <w:r w:rsidDel="00000000" w:rsidR="00000000" w:rsidRPr="00000000">
        <w:rPr>
          <w:rtl w:val="0"/>
        </w:rPr>
      </w:r>
    </w:p>
    <w:p w:rsidR="00000000" w:rsidDel="00000000" w:rsidP="00000000" w:rsidRDefault="00000000" w:rsidRPr="00000000" w14:paraId="000001AB">
      <w:pPr>
        <w:spacing w:after="120" w:lineRule="auto"/>
        <w:ind w:left="1260" w:right="360" w:firstLine="0"/>
        <w:rPr>
          <w:rFonts w:ascii="Cambria" w:cs="Cambria" w:eastAsia="Cambria" w:hAnsi="Cambria"/>
        </w:rPr>
      </w:pPr>
      <m:oMath>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e</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eco</m:t>
                </m:r>
              </m:e>
              <m:sub>
                <m:r>
                  <w:rPr>
                    <w:rFonts w:ascii="Cambria" w:cs="Cambria" w:eastAsia="Cambria" w:hAnsi="Cambria"/>
                  </w:rPr>
                  <m:t xml:space="preserve">e</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eco</m:t>
            </m:r>
          </m:e>
          <m:sub>
            <m:r>
              <w:rPr>
                <w:rFonts w:ascii="Cambria" w:cs="Cambria" w:eastAsia="Cambria" w:hAnsi="Cambria"/>
              </w:rPr>
              <m:t xml:space="preserve">ie</m:t>
            </m:r>
          </m:sub>
        </m:sSub>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g</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growS</m:t>
                </m:r>
              </m:e>
              <m:sub>
                <m:r>
                  <w:rPr>
                    <w:rFonts w:ascii="Cambria" w:cs="Cambria" w:eastAsia="Cambria" w:hAnsi="Cambria"/>
                  </w:rPr>
                  <m:t xml:space="preserve">g</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growS</m:t>
            </m:r>
          </m:e>
          <m:sub>
            <m:r>
              <w:rPr>
                <w:rFonts w:ascii="Cambria" w:cs="Cambria" w:eastAsia="Cambria" w:hAnsi="Cambria"/>
              </w:rPr>
              <m:t xml:space="preserve">ig</m:t>
            </m:r>
          </m:sub>
        </m:sSub>
      </m:oMath>
      <w:r w:rsidDel="00000000" w:rsidR="00000000" w:rsidRPr="00000000">
        <w:rPr>
          <w:rtl w:val="0"/>
        </w:rPr>
      </w:r>
    </w:p>
    <w:p w:rsidR="00000000" w:rsidDel="00000000" w:rsidP="00000000" w:rsidRDefault="00000000" w:rsidRPr="00000000" w14:paraId="000001AC">
      <w:pPr>
        <w:spacing w:after="120" w:lineRule="auto"/>
        <w:ind w:left="1260" w:right="360" w:firstLine="0"/>
        <w:rPr>
          <w:rFonts w:ascii="Cambria" w:cs="Cambria" w:eastAsia="Cambria" w:hAnsi="Cambria"/>
        </w:rPr>
      </w:pPr>
      <m:oMath>
        <m:r>
          <w:rPr>
            <w:rFonts w:ascii="Cambria" w:cs="Cambria" w:eastAsia="Cambria" w:hAnsi="Cambria"/>
          </w:rPr>
          <m:t xml:space="preserve">+</m:t>
        </m:r>
        <m:nary>
          <m:naryPr>
            <m:chr m:val="∑"/>
            <m:ctrlPr>
              <w:rPr>
                <w:rFonts w:ascii="Cambria" w:cs="Cambria" w:eastAsia="Cambria" w:hAnsi="Cambria"/>
              </w:rPr>
            </m:ctrlPr>
          </m:naryPr>
          <m:sub>
            <m:r>
              <w:rPr>
                <w:rFonts w:ascii="Cambria" w:cs="Cambria" w:eastAsia="Cambria" w:hAnsi="Cambria"/>
              </w:rPr>
              <m:t xml:space="preserve">e</m:t>
            </m:r>
          </m:sub>
          <m:sup/>
        </m:nary>
        <m:sSub>
          <m:sSubPr>
            <m:ctrlPr>
              <w:rPr>
                <w:rFonts w:ascii="Cambria" w:cs="Cambria" w:eastAsia="Cambria" w:hAnsi="Cambria"/>
              </w:rPr>
            </m:ctrlPr>
          </m:sSubPr>
          <m:e>
            <m:r>
              <w:rPr>
                <w:rFonts w:ascii="Cambria" w:cs="Cambria" w:eastAsia="Cambria" w:hAnsi="Cambria"/>
              </w:rPr>
              <m:t>β</m:t>
            </m:r>
          </m:e>
          <m:sub>
            <m:sSub>
              <m:sSubPr>
                <m:ctrlPr>
                  <w:rPr>
                    <w:rFonts w:ascii="Cambria" w:cs="Cambria" w:eastAsia="Cambria" w:hAnsi="Cambria"/>
                  </w:rPr>
                </m:ctrlPr>
              </m:sSubPr>
              <m:e>
                <m:r>
                  <w:rPr>
                    <w:rFonts w:ascii="Cambria" w:cs="Cambria" w:eastAsia="Cambria" w:hAnsi="Cambria"/>
                  </w:rPr>
                  <m:t xml:space="preserve">ecoxST</m:t>
                </m:r>
              </m:e>
              <m:sub>
                <m:r>
                  <w:rPr>
                    <w:rFonts w:ascii="Cambria" w:cs="Cambria" w:eastAsia="Cambria" w:hAnsi="Cambria"/>
                  </w:rPr>
                  <m:t xml:space="preserve">e</m:t>
                </m:r>
              </m:sub>
            </m:sSub>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∆ST</m:t>
            </m:r>
          </m:e>
          <m:sub>
            <m:r>
              <w:rPr>
                <w:rFonts w:ascii="Cambria" w:cs="Cambria" w:eastAsia="Cambria" w:hAnsi="Cambria"/>
              </w:rPr>
              <m:t xml:space="preserve">i</m:t>
            </m:r>
          </m:sub>
        </m:sSub>
        <m:r>
          <w:rPr>
            <w:rFonts w:ascii="Cambria" w:cs="Cambria" w:eastAsia="Cambria" w:hAnsi="Cambria"/>
          </w:rPr>
          <m:t>⋅</m:t>
        </m:r>
        <m:sSub>
          <m:sSubPr>
            <m:ctrlPr>
              <w:rPr>
                <w:rFonts w:ascii="Cambria" w:cs="Cambria" w:eastAsia="Cambria" w:hAnsi="Cambria"/>
              </w:rPr>
            </m:ctrlPr>
          </m:sSubPr>
          <m:e>
            <m:r>
              <w:rPr>
                <w:rFonts w:ascii="Cambria" w:cs="Cambria" w:eastAsia="Cambria" w:hAnsi="Cambria"/>
              </w:rPr>
              <m:t xml:space="preserve">eco</m:t>
            </m:r>
          </m:e>
          <m:sub>
            <m:r>
              <w:rPr>
                <w:rFonts w:ascii="Cambria" w:cs="Cambria" w:eastAsia="Cambria" w:hAnsi="Cambria"/>
              </w:rPr>
              <m:t xml:space="preserve">ie</m:t>
            </m:r>
          </m:sub>
        </m:sSub>
      </m:oMath>
      <w:r w:rsidDel="00000000" w:rsidR="00000000" w:rsidRPr="00000000">
        <w:rPr>
          <w:rtl w:val="0"/>
        </w:rPr>
      </w:r>
    </w:p>
    <w:p w:rsidR="00000000" w:rsidDel="00000000" w:rsidP="00000000" w:rsidRDefault="00000000" w:rsidRPr="00000000" w14:paraId="000001AD">
      <w:pPr>
        <w:spacing w:after="120" w:lineRule="auto"/>
        <w:rPr>
          <w:rFonts w:ascii="Cambria" w:cs="Cambria" w:eastAsia="Cambria" w:hAnsi="Cambria"/>
        </w:rPr>
        <w:sectPr>
          <w:footerReference r:id="rId20" w:type="default"/>
          <w:type w:val="nextPage"/>
          <w:pgSz w:h="15840" w:w="12240" w:orient="portrait"/>
          <w:pgMar w:bottom="1440" w:top="1440" w:left="1440" w:right="1440" w:header="720" w:footer="720"/>
          <w:pgNumType w:start="1"/>
        </w:sectPr>
      </w:pPr>
      <w:r w:rsidDel="00000000" w:rsidR="00000000" w:rsidRPr="00000000">
        <w:rPr>
          <w:rFonts w:ascii="Cambria" w:cs="Cambria" w:eastAsia="Cambria" w:hAnsi="Cambria"/>
          <w:rtl w:val="0"/>
        </w:rPr>
        <w:t xml:space="preserve">Where ∆SM</w:t>
      </w:r>
      <w:r w:rsidDel="00000000" w:rsidR="00000000" w:rsidRPr="00000000">
        <w:rPr>
          <w:rFonts w:ascii="Cambria" w:cs="Cambria" w:eastAsia="Cambria" w:hAnsi="Cambria"/>
          <w:i w:val="1"/>
          <w:iCs w:val="1"/>
          <w:vertAlign w:val="subscript"/>
          <w:rtl w:val="0"/>
        </w:rPr>
        <w:t xml:space="preserve">ij</w:t>
      </w:r>
      <w:r w:rsidDel="00000000" w:rsidR="00000000" w:rsidRPr="00000000">
        <w:rPr>
          <w:rFonts w:ascii="Cambria" w:cs="Cambria" w:eastAsia="Cambria" w:hAnsi="Cambria"/>
          <w:rtl w:val="0"/>
        </w:rPr>
        <w:t xml:space="preserve"> is the </w:t>
      </w:r>
      <w:r w:rsidDel="00000000" w:rsidR="00000000" w:rsidRPr="00000000">
        <w:rPr>
          <w:rFonts w:ascii="Cambria" w:cs="Cambria" w:eastAsia="Cambria" w:hAnsi="Cambria"/>
          <w:i w:val="1"/>
          <w:iCs w:val="1"/>
          <w:rtl w:val="0"/>
        </w:rPr>
        <w:t xml:space="preserve">i</w:t>
      </w:r>
      <w:r w:rsidDel="00000000" w:rsidR="00000000" w:rsidRPr="00000000">
        <w:rPr>
          <w:rFonts w:ascii="Cambria" w:cs="Cambria" w:eastAsia="Cambria" w:hAnsi="Cambria"/>
          <w:rtl w:val="0"/>
        </w:rPr>
        <w:t xml:space="preserve">-th difference (treatment - control) in volumetric soil water (VWC) content at site </w:t>
      </w:r>
      <w:r w:rsidDel="00000000" w:rsidR="00000000" w:rsidRPr="00000000">
        <w:rPr>
          <w:rFonts w:ascii="Cambria" w:cs="Cambria" w:eastAsia="Cambria" w:hAnsi="Cambria"/>
          <w:i w:val="1"/>
          <w:iCs w:val="1"/>
          <w:rtl w:val="0"/>
        </w:rPr>
        <w:t xml:space="preserve">j</w:t>
      </w:r>
      <w:r w:rsidDel="00000000" w:rsidR="00000000" w:rsidRPr="00000000">
        <w:rPr>
          <w:rFonts w:ascii="Cambria" w:cs="Cambria" w:eastAsia="Cambria" w:hAnsi="Cambria"/>
          <w:rtl w:val="0"/>
        </w:rPr>
        <w:t xml:space="preserve">, and ambSM and ambST are the </w:t>
      </w:r>
      <w:r w:rsidDel="00000000" w:rsidR="00000000" w:rsidRPr="00000000">
        <w:rPr>
          <w:rFonts w:ascii="Cambria" w:cs="Cambria" w:eastAsia="Cambria" w:hAnsi="Cambria"/>
          <w:i w:val="1"/>
          <w:iCs w:val="1"/>
          <w:rtl w:val="0"/>
        </w:rPr>
        <w:t xml:space="preserve">i</w:t>
      </w:r>
      <w:r w:rsidDel="00000000" w:rsidR="00000000" w:rsidRPr="00000000">
        <w:rPr>
          <w:rFonts w:ascii="Cambria" w:cs="Cambria" w:eastAsia="Cambria" w:hAnsi="Cambria"/>
          <w:rtl w:val="0"/>
        </w:rPr>
        <w:t xml:space="preserve">th observation of observed temperature difference , mean ambient soil temperature, mean ambient soil moisture</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and depth, respectively; 𝛽 values are the corresponding model coefficients. The coefficients for the categorical variables of ecosystem (eco) and growing season (growS) are given as sums of the product of the coefficients and a dummy variable for each level </w:t>
      </w:r>
      <w:r w:rsidDel="00000000" w:rsidR="00000000" w:rsidRPr="00000000">
        <w:rPr>
          <w:rFonts w:ascii="Cambria" w:cs="Cambria" w:eastAsia="Cambria" w:hAnsi="Cambria"/>
          <w:i w:val="1"/>
          <w:iCs w:val="1"/>
          <w:rtl w:val="0"/>
        </w:rPr>
        <w:t xml:space="preserve">e</w:t>
      </w:r>
      <w:r w:rsidDel="00000000" w:rsidR="00000000" w:rsidRPr="00000000">
        <w:rPr>
          <w:rFonts w:ascii="Cambria" w:cs="Cambria" w:eastAsia="Cambria" w:hAnsi="Cambria"/>
          <w:rtl w:val="0"/>
        </w:rPr>
        <w:t xml:space="preserve"> of eco (boreal forest, temperate forest, tropical forest, tundra, grassland, cropland) and </w:t>
      </w:r>
      <w:r w:rsidDel="00000000" w:rsidR="00000000" w:rsidRPr="00000000">
        <w:rPr>
          <w:rFonts w:ascii="Cambria" w:cs="Cambria" w:eastAsia="Cambria" w:hAnsi="Cambria"/>
          <w:i w:val="1"/>
          <w:iCs w:val="1"/>
          <w:rtl w:val="0"/>
        </w:rPr>
        <w:t xml:space="preserve">g</w:t>
      </w:r>
      <w:r w:rsidDel="00000000" w:rsidR="00000000" w:rsidRPr="00000000">
        <w:rPr>
          <w:rFonts w:ascii="Cambria" w:cs="Cambria" w:eastAsia="Cambria" w:hAnsi="Cambria"/>
          <w:rtl w:val="0"/>
        </w:rPr>
        <w:t xml:space="preserve"> of growS (growing season/non-growing season). The coefficients for the interaction terms of ambSM by ∆ST, and ambST by ∆ST, are denoted with the subscripts ambSMxST and ambSTxST, while those for each level </w:t>
      </w:r>
      <w:r w:rsidDel="00000000" w:rsidR="00000000" w:rsidRPr="00000000">
        <w:rPr>
          <w:rFonts w:ascii="Cambria" w:cs="Cambria" w:eastAsia="Cambria" w:hAnsi="Cambria"/>
          <w:i w:val="1"/>
          <w:iCs w:val="1"/>
          <w:rtl w:val="0"/>
        </w:rPr>
        <w:t xml:space="preserve">e</w:t>
      </w:r>
      <w:r w:rsidDel="00000000" w:rsidR="00000000" w:rsidRPr="00000000">
        <w:rPr>
          <w:rFonts w:ascii="Cambria" w:cs="Cambria" w:eastAsia="Cambria" w:hAnsi="Cambria"/>
          <w:rtl w:val="0"/>
        </w:rPr>
        <w:t xml:space="preserve"> of eco are denoted with the subscript ecoxST.</w:t>
      </w:r>
    </w:p>
    <w:p w:rsidR="00000000" w:rsidDel="00000000" w:rsidP="00000000" w:rsidRDefault="00000000" w:rsidRPr="00000000" w14:paraId="000001AE">
      <w:pPr>
        <w:pStyle w:val="Heading2"/>
        <w:rPr/>
      </w:pPr>
      <w:bookmarkStart w:colFirst="0" w:colLast="0" w:name="_cqp69q1umpem" w:id="30"/>
      <w:bookmarkEnd w:id="30"/>
      <w:r w:rsidDel="00000000" w:rsidR="00000000" w:rsidRPr="00000000">
        <w:rPr>
          <w:rtl w:val="0"/>
        </w:rPr>
        <w:t xml:space="preserve">Tables</w:t>
      </w:r>
    </w:p>
    <w:p w:rsidR="00000000" w:rsidDel="00000000" w:rsidP="00000000" w:rsidRDefault="00000000" w:rsidRPr="00000000" w14:paraId="000001AF">
      <w:pPr>
        <w:rPr/>
      </w:pPr>
      <w:r w:rsidDel="00000000" w:rsidR="00000000" w:rsidRPr="00000000">
        <w:rPr>
          <w:b w:val="1"/>
          <w:bCs w:val="1"/>
          <w:rtl w:val="0"/>
        </w:rPr>
        <w:t xml:space="preserve">Table SI 1 </w:t>
      </w:r>
      <w:r w:rsidDel="00000000" w:rsidR="00000000" w:rsidRPr="00000000">
        <w:rPr>
          <w:rtl w:val="0"/>
        </w:rPr>
        <w:t xml:space="preserve">Experiment locations</w:t>
      </w:r>
    </w:p>
    <w:p w:rsidR="00000000" w:rsidDel="00000000" w:rsidP="00000000" w:rsidRDefault="00000000" w:rsidRPr="00000000" w14:paraId="000001B0">
      <w:pPr>
        <w:rPr/>
      </w:pPr>
      <w:r w:rsidDel="00000000" w:rsidR="00000000" w:rsidRPr="00000000">
        <w:rPr>
          <w:rtl w:val="0"/>
        </w:rPr>
      </w:r>
    </w:p>
    <w:tbl>
      <w:tblPr>
        <w:tblStyle w:val="Table3"/>
        <w:tblW w:w="9345.0" w:type="dxa"/>
        <w:jc w:val="left"/>
        <w:tblLayout w:type="fixed"/>
        <w:tblLook w:val="0600"/>
      </w:tblPr>
      <w:tblGrid>
        <w:gridCol w:w="1335"/>
        <w:gridCol w:w="990"/>
        <w:gridCol w:w="810"/>
        <w:gridCol w:w="870"/>
        <w:gridCol w:w="810"/>
        <w:gridCol w:w="555"/>
        <w:gridCol w:w="735"/>
        <w:gridCol w:w="600"/>
        <w:gridCol w:w="1500"/>
        <w:gridCol w:w="1140"/>
        <w:tblGridChange w:id="0">
          <w:tblGrid>
            <w:gridCol w:w="1335"/>
            <w:gridCol w:w="990"/>
            <w:gridCol w:w="810"/>
            <w:gridCol w:w="870"/>
            <w:gridCol w:w="810"/>
            <w:gridCol w:w="555"/>
            <w:gridCol w:w="735"/>
            <w:gridCol w:w="600"/>
            <w:gridCol w:w="1500"/>
            <w:gridCol w:w="1140"/>
          </w:tblGrid>
        </w:tblGridChange>
      </w:tblGrid>
      <w:tr>
        <w:trPr>
          <w:cantSplit w:val="0"/>
          <w:trHeight w:val="588.9550781249999" w:hRule="atLeast"/>
          <w:tblHeader w:val="0"/>
        </w:trPr>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1">
            <w:pPr>
              <w:widowControl w:val="0"/>
              <w:jc w:val="center"/>
              <w:rPr>
                <w:sz w:val="20"/>
                <w:szCs w:val="20"/>
              </w:rPr>
            </w:pPr>
            <w:r w:rsidDel="00000000" w:rsidR="00000000" w:rsidRPr="00000000">
              <w:rPr>
                <w:sz w:val="20"/>
                <w:szCs w:val="20"/>
                <w:rtl w:val="0"/>
              </w:rPr>
              <w:t xml:space="preserve">Experiment</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2">
            <w:pPr>
              <w:widowControl w:val="0"/>
              <w:jc w:val="center"/>
              <w:rPr>
                <w:sz w:val="20"/>
                <w:szCs w:val="20"/>
              </w:rPr>
            </w:pPr>
            <w:r w:rsidDel="00000000" w:rsidR="00000000" w:rsidRPr="00000000">
              <w:rPr>
                <w:sz w:val="20"/>
                <w:szCs w:val="20"/>
                <w:rtl w:val="0"/>
              </w:rPr>
              <w:t xml:space="preserve">Country</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3">
            <w:pPr>
              <w:widowControl w:val="0"/>
              <w:jc w:val="center"/>
              <w:rPr>
                <w:sz w:val="20"/>
                <w:szCs w:val="20"/>
              </w:rPr>
            </w:pPr>
            <w:r w:rsidDel="00000000" w:rsidR="00000000" w:rsidRPr="00000000">
              <w:rPr>
                <w:sz w:val="20"/>
                <w:szCs w:val="20"/>
                <w:rtl w:val="0"/>
              </w:rPr>
              <w:t xml:space="preserve">Lat.</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4">
            <w:pPr>
              <w:widowControl w:val="0"/>
              <w:jc w:val="center"/>
              <w:rPr>
                <w:sz w:val="20"/>
                <w:szCs w:val="20"/>
              </w:rPr>
            </w:pPr>
            <w:r w:rsidDel="00000000" w:rsidR="00000000" w:rsidRPr="00000000">
              <w:rPr>
                <w:sz w:val="20"/>
                <w:szCs w:val="20"/>
                <w:rtl w:val="0"/>
              </w:rPr>
              <w:t xml:space="preserve">Long.</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5">
            <w:pPr>
              <w:widowControl w:val="0"/>
              <w:jc w:val="center"/>
              <w:rPr>
                <w:sz w:val="20"/>
                <w:szCs w:val="20"/>
              </w:rPr>
            </w:pPr>
            <w:r w:rsidDel="00000000" w:rsidR="00000000" w:rsidRPr="00000000">
              <w:rPr>
                <w:sz w:val="20"/>
                <w:szCs w:val="20"/>
                <w:rtl w:val="0"/>
              </w:rPr>
              <w:t xml:space="preserve">Elev.</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6">
            <w:pPr>
              <w:widowControl w:val="0"/>
              <w:jc w:val="center"/>
              <w:rPr>
                <w:sz w:val="20"/>
                <w:szCs w:val="20"/>
              </w:rPr>
            </w:pPr>
            <w:r w:rsidDel="00000000" w:rsidR="00000000" w:rsidRPr="00000000">
              <w:rPr>
                <w:sz w:val="20"/>
                <w:szCs w:val="20"/>
                <w:rtl w:val="0"/>
              </w:rPr>
              <w:t xml:space="preserve">MAT</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7">
            <w:pPr>
              <w:widowControl w:val="0"/>
              <w:jc w:val="center"/>
              <w:rPr>
                <w:sz w:val="20"/>
                <w:szCs w:val="20"/>
              </w:rPr>
            </w:pPr>
            <w:r w:rsidDel="00000000" w:rsidR="00000000" w:rsidRPr="00000000">
              <w:rPr>
                <w:sz w:val="20"/>
                <w:szCs w:val="20"/>
                <w:rtl w:val="0"/>
              </w:rPr>
              <w:t xml:space="preserve">MAP</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8">
            <w:pPr>
              <w:widowControl w:val="0"/>
              <w:jc w:val="center"/>
              <w:rPr>
                <w:sz w:val="20"/>
                <w:szCs w:val="20"/>
              </w:rPr>
            </w:pPr>
            <w:r w:rsidDel="00000000" w:rsidR="00000000" w:rsidRPr="00000000">
              <w:rPr>
                <w:sz w:val="20"/>
                <w:szCs w:val="20"/>
                <w:rtl w:val="0"/>
              </w:rPr>
              <w:t xml:space="preserve">PET</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9">
            <w:pPr>
              <w:widowControl w:val="0"/>
              <w:jc w:val="center"/>
              <w:rPr>
                <w:sz w:val="20"/>
                <w:szCs w:val="20"/>
              </w:rPr>
            </w:pPr>
            <w:r w:rsidDel="00000000" w:rsidR="00000000" w:rsidRPr="00000000">
              <w:rPr>
                <w:sz w:val="20"/>
                <w:szCs w:val="20"/>
                <w:rtl w:val="0"/>
              </w:rPr>
              <w:t xml:space="preserve">Ecosystem</w:t>
            </w:r>
          </w:p>
        </w:tc>
        <w:tc>
          <w:tcPr>
            <w:tcBorders>
              <w:bottom w:color="000000" w:space="0" w:sz="6" w:val="single"/>
            </w:tcBorders>
            <w:tcMar>
              <w:top w:w="40.0" w:type="dxa"/>
              <w:left w:w="40.0" w:type="dxa"/>
              <w:bottom w:w="40.0" w:type="dxa"/>
              <w:right w:w="40.0" w:type="dxa"/>
            </w:tcMar>
          </w:tcPr>
          <w:p w:rsidR="00000000" w:rsidDel="00000000" w:rsidP="00000000" w:rsidRDefault="00000000" w:rsidRPr="00000000" w14:paraId="000001BA">
            <w:pPr>
              <w:widowControl w:val="0"/>
              <w:jc w:val="center"/>
              <w:rPr>
                <w:sz w:val="20"/>
                <w:szCs w:val="20"/>
              </w:rPr>
            </w:pPr>
            <w:r w:rsidDel="00000000" w:rsidR="00000000" w:rsidRPr="00000000">
              <w:rPr>
                <w:sz w:val="20"/>
                <w:szCs w:val="20"/>
                <w:rtl w:val="0"/>
              </w:rPr>
              <w:t xml:space="preserve">Soil Order</w:t>
            </w:r>
          </w:p>
        </w:tc>
      </w:tr>
      <w:tr>
        <w:trPr>
          <w:cantSplit w:val="0"/>
          <w:trHeight w:val="315" w:hRule="atLeast"/>
          <w:tblHeader w:val="0"/>
        </w:trPr>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1BB">
            <w:pPr>
              <w:widowControl w:val="0"/>
              <w:rPr>
                <w:sz w:val="20"/>
                <w:szCs w:val="20"/>
              </w:rPr>
            </w:pPr>
            <w:r w:rsidDel="00000000" w:rsidR="00000000" w:rsidRPr="00000000">
              <w:rPr>
                <w:rtl w:val="0"/>
              </w:rPr>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1BC">
            <w:pPr>
              <w:widowControl w:val="0"/>
              <w:rPr>
                <w:sz w:val="20"/>
                <w:szCs w:val="20"/>
              </w:rPr>
            </w:pPr>
            <w:r w:rsidDel="00000000" w:rsidR="00000000" w:rsidRPr="00000000">
              <w:rPr>
                <w:rtl w:val="0"/>
              </w:rPr>
            </w:r>
          </w:p>
        </w:tc>
        <w:tc>
          <w:tcPr>
            <w:gridSpan w:val="2"/>
            <w:tcBorders>
              <w:top w:color="000000" w:space="0" w:sz="6" w:val="single"/>
            </w:tcBorders>
            <w:tcMar>
              <w:top w:w="40.0" w:type="dxa"/>
              <w:left w:w="40.0" w:type="dxa"/>
              <w:bottom w:w="40.0" w:type="dxa"/>
              <w:right w:w="40.0" w:type="dxa"/>
            </w:tcMar>
          </w:tcPr>
          <w:p w:rsidR="00000000" w:rsidDel="00000000" w:rsidP="00000000" w:rsidRDefault="00000000" w:rsidRPr="00000000" w14:paraId="000001BD">
            <w:pPr>
              <w:widowControl w:val="0"/>
              <w:jc w:val="center"/>
              <w:rPr>
                <w:sz w:val="20"/>
                <w:szCs w:val="20"/>
              </w:rPr>
            </w:pPr>
            <w:r w:rsidDel="00000000" w:rsidR="00000000" w:rsidRPr="00000000">
              <w:rPr>
                <w:i w:val="1"/>
                <w:iCs w:val="1"/>
                <w:sz w:val="20"/>
                <w:szCs w:val="20"/>
                <w:rtl w:val="0"/>
              </w:rPr>
              <w:t xml:space="preserve">dec. deg.</w:t>
            </w:r>
            <w:r w:rsidDel="00000000" w:rsidR="00000000" w:rsidRPr="00000000">
              <w:rPr>
                <w:rtl w:val="0"/>
              </w:rPr>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1BF">
            <w:pPr>
              <w:widowControl w:val="0"/>
              <w:jc w:val="center"/>
              <w:rPr>
                <w:sz w:val="20"/>
                <w:szCs w:val="20"/>
              </w:rPr>
            </w:pPr>
            <w:r w:rsidDel="00000000" w:rsidR="00000000" w:rsidRPr="00000000">
              <w:rPr>
                <w:i w:val="1"/>
                <w:iCs w:val="1"/>
                <w:sz w:val="20"/>
                <w:szCs w:val="20"/>
                <w:rtl w:val="0"/>
              </w:rPr>
              <w:t xml:space="preserve">m</w:t>
            </w:r>
            <w:r w:rsidDel="00000000" w:rsidR="00000000" w:rsidRPr="00000000">
              <w:rPr>
                <w:rtl w:val="0"/>
              </w:rPr>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1C0">
            <w:pPr>
              <w:widowControl w:val="0"/>
              <w:jc w:val="center"/>
              <w:rPr>
                <w:sz w:val="20"/>
                <w:szCs w:val="20"/>
              </w:rPr>
            </w:pPr>
            <w:r w:rsidDel="00000000" w:rsidR="00000000" w:rsidRPr="00000000">
              <w:rPr>
                <w:i w:val="1"/>
                <w:iCs w:val="1"/>
                <w:sz w:val="20"/>
                <w:szCs w:val="20"/>
                <w:rtl w:val="0"/>
              </w:rPr>
              <w:t xml:space="preserve">°C</w:t>
            </w:r>
            <w:r w:rsidDel="00000000" w:rsidR="00000000" w:rsidRPr="00000000">
              <w:rPr>
                <w:rtl w:val="0"/>
              </w:rPr>
            </w:r>
          </w:p>
        </w:tc>
        <w:tc>
          <w:tcPr>
            <w:gridSpan w:val="2"/>
            <w:tcBorders>
              <w:top w:color="000000" w:space="0" w:sz="6" w:val="single"/>
            </w:tcBorders>
            <w:tcMar>
              <w:top w:w="40.0" w:type="dxa"/>
              <w:left w:w="40.0" w:type="dxa"/>
              <w:bottom w:w="40.0" w:type="dxa"/>
              <w:right w:w="40.0" w:type="dxa"/>
            </w:tcMar>
          </w:tcPr>
          <w:p w:rsidR="00000000" w:rsidDel="00000000" w:rsidP="00000000" w:rsidRDefault="00000000" w:rsidRPr="00000000" w14:paraId="000001C1">
            <w:pPr>
              <w:widowControl w:val="0"/>
              <w:jc w:val="center"/>
              <w:rPr>
                <w:sz w:val="20"/>
                <w:szCs w:val="20"/>
              </w:rPr>
            </w:pPr>
            <w:r w:rsidDel="00000000" w:rsidR="00000000" w:rsidRPr="00000000">
              <w:rPr>
                <w:i w:val="1"/>
                <w:iCs w:val="1"/>
                <w:sz w:val="20"/>
                <w:szCs w:val="20"/>
                <w:rtl w:val="0"/>
              </w:rPr>
              <w:t xml:space="preserve">mm yr-1</w:t>
            </w:r>
            <w:r w:rsidDel="00000000" w:rsidR="00000000" w:rsidRPr="00000000">
              <w:rPr>
                <w:rtl w:val="0"/>
              </w:rPr>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1C3">
            <w:pPr>
              <w:widowControl w:val="0"/>
              <w:rPr>
                <w:sz w:val="20"/>
                <w:szCs w:val="20"/>
              </w:rPr>
            </w:pPr>
            <w:r w:rsidDel="00000000" w:rsidR="00000000" w:rsidRPr="00000000">
              <w:rPr>
                <w:rtl w:val="0"/>
              </w:rPr>
            </w:r>
          </w:p>
        </w:tc>
        <w:tc>
          <w:tcPr>
            <w:tcBorders>
              <w:top w:color="000000" w:space="0" w:sz="6" w:val="single"/>
            </w:tcBorders>
            <w:tcMar>
              <w:top w:w="40.0" w:type="dxa"/>
              <w:left w:w="40.0" w:type="dxa"/>
              <w:bottom w:w="40.0" w:type="dxa"/>
              <w:right w:w="40.0" w:type="dxa"/>
            </w:tcMar>
          </w:tcPr>
          <w:p w:rsidR="00000000" w:rsidDel="00000000" w:rsidP="00000000" w:rsidRDefault="00000000" w:rsidRPr="00000000" w14:paraId="000001C4">
            <w:pPr>
              <w:widowControl w:val="0"/>
              <w:jc w:val="center"/>
              <w:rPr>
                <w:sz w:val="20"/>
                <w:szCs w:val="20"/>
              </w:rPr>
            </w:pPr>
            <w:r w:rsidDel="00000000" w:rsidR="00000000" w:rsidRPr="00000000">
              <w:rPr>
                <w:i w:val="1"/>
                <w:iCs w:val="1"/>
                <w:sz w:val="20"/>
                <w:szCs w:val="20"/>
                <w:rtl w:val="0"/>
              </w:rPr>
              <w:t xml:space="preserve">USDA</w:t>
            </w:r>
            <w:r w:rsidDel="00000000" w:rsidR="00000000" w:rsidRPr="00000000">
              <w:rPr>
                <w:rtl w:val="0"/>
              </w:rPr>
            </w:r>
          </w:p>
        </w:tc>
      </w:tr>
      <w:tr>
        <w:trPr>
          <w:cantSplit w:val="0"/>
          <w:trHeight w:val="735" w:hRule="atLeast"/>
          <w:tblHeader w:val="0"/>
        </w:trPr>
        <w:tc>
          <w:tcPr>
            <w:tcMar>
              <w:top w:w="40.0" w:type="dxa"/>
              <w:left w:w="40.0" w:type="dxa"/>
              <w:bottom w:w="40.0" w:type="dxa"/>
              <w:right w:w="40.0" w:type="dxa"/>
            </w:tcMar>
          </w:tcPr>
          <w:p w:rsidR="00000000" w:rsidDel="00000000" w:rsidP="00000000" w:rsidRDefault="00000000" w:rsidRPr="00000000" w14:paraId="000001C5">
            <w:pPr>
              <w:widowControl w:val="0"/>
              <w:jc w:val="center"/>
              <w:rPr>
                <w:sz w:val="20"/>
                <w:szCs w:val="20"/>
              </w:rPr>
            </w:pPr>
            <w:r w:rsidDel="00000000" w:rsidR="00000000" w:rsidRPr="00000000">
              <w:rPr>
                <w:sz w:val="20"/>
                <w:szCs w:val="20"/>
                <w:rtl w:val="0"/>
              </w:rPr>
              <w:t xml:space="preserve">185 Experiment Station</w:t>
            </w:r>
          </w:p>
        </w:tc>
        <w:tc>
          <w:tcPr>
            <w:tcMar>
              <w:top w:w="40.0" w:type="dxa"/>
              <w:left w:w="40.0" w:type="dxa"/>
              <w:bottom w:w="40.0" w:type="dxa"/>
              <w:right w:w="40.0" w:type="dxa"/>
            </w:tcMar>
          </w:tcPr>
          <w:p w:rsidR="00000000" w:rsidDel="00000000" w:rsidP="00000000" w:rsidRDefault="00000000" w:rsidRPr="00000000" w14:paraId="000001C6">
            <w:pPr>
              <w:widowControl w:val="0"/>
              <w:jc w:val="center"/>
              <w:rPr>
                <w:sz w:val="20"/>
                <w:szCs w:val="20"/>
              </w:rPr>
            </w:pPr>
            <w:r w:rsidDel="00000000" w:rsidR="00000000" w:rsidRPr="00000000">
              <w:rPr>
                <w:sz w:val="20"/>
                <w:szCs w:val="20"/>
                <w:rtl w:val="0"/>
              </w:rPr>
              <w:t xml:space="preserve">China</w:t>
            </w:r>
          </w:p>
        </w:tc>
        <w:tc>
          <w:tcPr>
            <w:tcMar>
              <w:top w:w="40.0" w:type="dxa"/>
              <w:left w:w="40.0" w:type="dxa"/>
              <w:bottom w:w="40.0" w:type="dxa"/>
              <w:right w:w="40.0" w:type="dxa"/>
            </w:tcMar>
          </w:tcPr>
          <w:p w:rsidR="00000000" w:rsidDel="00000000" w:rsidP="00000000" w:rsidRDefault="00000000" w:rsidRPr="00000000" w14:paraId="000001C7">
            <w:pPr>
              <w:widowControl w:val="0"/>
              <w:jc w:val="center"/>
              <w:rPr>
                <w:sz w:val="20"/>
                <w:szCs w:val="20"/>
              </w:rPr>
            </w:pPr>
            <w:r w:rsidDel="00000000" w:rsidR="00000000" w:rsidRPr="00000000">
              <w:rPr>
                <w:sz w:val="20"/>
                <w:szCs w:val="20"/>
                <w:rtl w:val="0"/>
              </w:rPr>
              <w:t xml:space="preserve">37.88</w:t>
            </w:r>
          </w:p>
        </w:tc>
        <w:tc>
          <w:tcPr>
            <w:tcMar>
              <w:top w:w="40.0" w:type="dxa"/>
              <w:left w:w="40.0" w:type="dxa"/>
              <w:bottom w:w="40.0" w:type="dxa"/>
              <w:right w:w="40.0" w:type="dxa"/>
            </w:tcMar>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114.68</w:t>
            </w:r>
          </w:p>
        </w:tc>
        <w:tc>
          <w:tcPr>
            <w:tcMar>
              <w:top w:w="40.0" w:type="dxa"/>
              <w:left w:w="40.0" w:type="dxa"/>
              <w:bottom w:w="40.0" w:type="dxa"/>
              <w:right w:w="40.0" w:type="dxa"/>
            </w:tcMar>
          </w:tcPr>
          <w:p w:rsidR="00000000" w:rsidDel="00000000" w:rsidP="00000000" w:rsidRDefault="00000000" w:rsidRPr="00000000" w14:paraId="000001C9">
            <w:pPr>
              <w:widowControl w:val="0"/>
              <w:jc w:val="center"/>
              <w:rPr>
                <w:sz w:val="20"/>
                <w:szCs w:val="20"/>
              </w:rPr>
            </w:pPr>
            <w:r w:rsidDel="00000000" w:rsidR="00000000" w:rsidRPr="00000000">
              <w:rPr>
                <w:sz w:val="20"/>
                <w:szCs w:val="20"/>
                <w:rtl w:val="0"/>
              </w:rPr>
              <w:t xml:space="preserve">50</w:t>
            </w:r>
          </w:p>
        </w:tc>
        <w:tc>
          <w:tcPr>
            <w:tcMar>
              <w:top w:w="40.0" w:type="dxa"/>
              <w:left w:w="40.0" w:type="dxa"/>
              <w:bottom w:w="40.0" w:type="dxa"/>
              <w:right w:w="40.0" w:type="dxa"/>
            </w:tcMar>
          </w:tcPr>
          <w:p w:rsidR="00000000" w:rsidDel="00000000" w:rsidP="00000000" w:rsidRDefault="00000000" w:rsidRPr="00000000" w14:paraId="000001CA">
            <w:pPr>
              <w:widowControl w:val="0"/>
              <w:jc w:val="center"/>
              <w:rPr>
                <w:sz w:val="20"/>
                <w:szCs w:val="20"/>
              </w:rPr>
            </w:pPr>
            <w:r w:rsidDel="00000000" w:rsidR="00000000" w:rsidRPr="00000000">
              <w:rPr>
                <w:sz w:val="20"/>
                <w:szCs w:val="20"/>
                <w:rtl w:val="0"/>
              </w:rPr>
              <w:t xml:space="preserve">14.8</w:t>
            </w:r>
          </w:p>
        </w:tc>
        <w:tc>
          <w:tcPr>
            <w:tcMar>
              <w:top w:w="40.0" w:type="dxa"/>
              <w:left w:w="40.0" w:type="dxa"/>
              <w:bottom w:w="40.0" w:type="dxa"/>
              <w:right w:w="40.0" w:type="dxa"/>
            </w:tcMar>
          </w:tcPr>
          <w:p w:rsidR="00000000" w:rsidDel="00000000" w:rsidP="00000000" w:rsidRDefault="00000000" w:rsidRPr="00000000" w14:paraId="000001CB">
            <w:pPr>
              <w:widowControl w:val="0"/>
              <w:jc w:val="center"/>
              <w:rPr>
                <w:sz w:val="20"/>
                <w:szCs w:val="20"/>
              </w:rPr>
            </w:pPr>
            <w:r w:rsidDel="00000000" w:rsidR="00000000" w:rsidRPr="00000000">
              <w:rPr>
                <w:sz w:val="20"/>
                <w:szCs w:val="20"/>
                <w:rtl w:val="0"/>
              </w:rPr>
              <w:t xml:space="preserve">741</w:t>
            </w:r>
          </w:p>
        </w:tc>
        <w:tc>
          <w:tcPr>
            <w:tcMar>
              <w:top w:w="40.0" w:type="dxa"/>
              <w:left w:w="40.0" w:type="dxa"/>
              <w:bottom w:w="40.0" w:type="dxa"/>
              <w:right w:w="40.0" w:type="dxa"/>
            </w:tcMar>
          </w:tcPr>
          <w:p w:rsidR="00000000" w:rsidDel="00000000" w:rsidP="00000000" w:rsidRDefault="00000000" w:rsidRPr="00000000" w14:paraId="000001CC">
            <w:pPr>
              <w:widowControl w:val="0"/>
              <w:jc w:val="center"/>
              <w:rPr>
                <w:sz w:val="20"/>
                <w:szCs w:val="20"/>
              </w:rPr>
            </w:pPr>
            <w:r w:rsidDel="00000000" w:rsidR="00000000" w:rsidRPr="00000000">
              <w:rPr>
                <w:sz w:val="20"/>
                <w:szCs w:val="20"/>
                <w:rtl w:val="0"/>
              </w:rPr>
              <w:t xml:space="preserve">1468</w:t>
            </w:r>
          </w:p>
        </w:tc>
        <w:tc>
          <w:tcPr>
            <w:tcMar>
              <w:top w:w="40.0" w:type="dxa"/>
              <w:left w:w="40.0" w:type="dxa"/>
              <w:bottom w:w="40.0" w:type="dxa"/>
              <w:right w:w="40.0" w:type="dxa"/>
            </w:tcMar>
          </w:tcPr>
          <w:p w:rsidR="00000000" w:rsidDel="00000000" w:rsidP="00000000" w:rsidRDefault="00000000" w:rsidRPr="00000000" w14:paraId="000001CD">
            <w:pPr>
              <w:widowControl w:val="0"/>
              <w:jc w:val="center"/>
              <w:rPr>
                <w:sz w:val="20"/>
                <w:szCs w:val="20"/>
              </w:rPr>
            </w:pPr>
            <w:r w:rsidDel="00000000" w:rsidR="00000000" w:rsidRPr="00000000">
              <w:rPr>
                <w:sz w:val="20"/>
                <w:szCs w:val="20"/>
                <w:rtl w:val="0"/>
              </w:rPr>
              <w:t xml:space="preserve">cropland</w:t>
            </w:r>
          </w:p>
        </w:tc>
        <w:tc>
          <w:tcPr>
            <w:tcMar>
              <w:top w:w="40.0" w:type="dxa"/>
              <w:left w:w="40.0" w:type="dxa"/>
              <w:bottom w:w="40.0" w:type="dxa"/>
              <w:right w:w="40.0" w:type="dxa"/>
            </w:tcMar>
          </w:tcPr>
          <w:p w:rsidR="00000000" w:rsidDel="00000000" w:rsidP="00000000" w:rsidRDefault="00000000" w:rsidRPr="00000000" w14:paraId="000001CE">
            <w:pPr>
              <w:widowControl w:val="0"/>
              <w:jc w:val="center"/>
              <w:rPr>
                <w:sz w:val="20"/>
                <w:szCs w:val="20"/>
              </w:rPr>
            </w:pPr>
            <w:r w:rsidDel="00000000" w:rsidR="00000000" w:rsidRPr="00000000">
              <w:rPr>
                <w:sz w:val="20"/>
                <w:szCs w:val="20"/>
                <w:rtl w:val="0"/>
              </w:rPr>
              <w:t xml:space="preserve">Inceptisols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CF">
            <w:pPr>
              <w:widowControl w:val="0"/>
              <w:jc w:val="center"/>
              <w:rPr>
                <w:sz w:val="20"/>
                <w:szCs w:val="20"/>
              </w:rPr>
            </w:pPr>
            <w:r w:rsidDel="00000000" w:rsidR="00000000" w:rsidRPr="00000000">
              <w:rPr>
                <w:sz w:val="20"/>
                <w:szCs w:val="20"/>
                <w:rtl w:val="0"/>
              </w:rPr>
              <w:t xml:space="preserve">ACBB</w:t>
            </w:r>
          </w:p>
        </w:tc>
        <w:tc>
          <w:tcPr>
            <w:tcMar>
              <w:top w:w="40.0" w:type="dxa"/>
              <w:left w:w="40.0" w:type="dxa"/>
              <w:bottom w:w="40.0" w:type="dxa"/>
              <w:right w:w="40.0" w:type="dxa"/>
            </w:tcMar>
          </w:tcPr>
          <w:p w:rsidR="00000000" w:rsidDel="00000000" w:rsidP="00000000" w:rsidRDefault="00000000" w:rsidRPr="00000000" w14:paraId="000001D0">
            <w:pPr>
              <w:widowControl w:val="0"/>
              <w:jc w:val="center"/>
              <w:rPr>
                <w:sz w:val="20"/>
                <w:szCs w:val="20"/>
              </w:rPr>
            </w:pPr>
            <w:r w:rsidDel="00000000" w:rsidR="00000000" w:rsidRPr="00000000">
              <w:rPr>
                <w:sz w:val="20"/>
                <w:szCs w:val="20"/>
                <w:rtl w:val="0"/>
              </w:rPr>
              <w:t xml:space="preserve">France</w:t>
            </w:r>
          </w:p>
        </w:tc>
        <w:tc>
          <w:tcPr>
            <w:tcMar>
              <w:top w:w="40.0" w:type="dxa"/>
              <w:left w:w="40.0" w:type="dxa"/>
              <w:bottom w:w="40.0" w:type="dxa"/>
              <w:right w:w="40.0" w:type="dxa"/>
            </w:tcMar>
          </w:tcPr>
          <w:p w:rsidR="00000000" w:rsidDel="00000000" w:rsidP="00000000" w:rsidRDefault="00000000" w:rsidRPr="00000000" w14:paraId="000001D1">
            <w:pPr>
              <w:widowControl w:val="0"/>
              <w:jc w:val="center"/>
              <w:rPr>
                <w:sz w:val="20"/>
                <w:szCs w:val="20"/>
              </w:rPr>
            </w:pPr>
            <w:r w:rsidDel="00000000" w:rsidR="00000000" w:rsidRPr="00000000">
              <w:rPr>
                <w:sz w:val="20"/>
                <w:szCs w:val="20"/>
                <w:rtl w:val="0"/>
              </w:rPr>
              <w:t xml:space="preserve">46.42</w:t>
            </w:r>
          </w:p>
        </w:tc>
        <w:tc>
          <w:tcPr>
            <w:tcMar>
              <w:top w:w="40.0" w:type="dxa"/>
              <w:left w:w="40.0" w:type="dxa"/>
              <w:bottom w:w="40.0" w:type="dxa"/>
              <w:right w:w="40.0" w:type="dxa"/>
            </w:tcMar>
          </w:tcPr>
          <w:p w:rsidR="00000000" w:rsidDel="00000000" w:rsidP="00000000" w:rsidRDefault="00000000" w:rsidRPr="00000000" w14:paraId="000001D2">
            <w:pPr>
              <w:widowControl w:val="0"/>
              <w:jc w:val="center"/>
              <w:rPr>
                <w:sz w:val="20"/>
                <w:szCs w:val="20"/>
              </w:rPr>
            </w:pPr>
            <w:r w:rsidDel="00000000" w:rsidR="00000000" w:rsidRPr="00000000">
              <w:rPr>
                <w:sz w:val="20"/>
                <w:szCs w:val="20"/>
                <w:rtl w:val="0"/>
              </w:rPr>
              <w:t xml:space="preserve">0.12</w:t>
            </w:r>
          </w:p>
        </w:tc>
        <w:tc>
          <w:tcPr>
            <w:tcMar>
              <w:top w:w="40.0" w:type="dxa"/>
              <w:left w:w="40.0" w:type="dxa"/>
              <w:bottom w:w="40.0" w:type="dxa"/>
              <w:right w:w="40.0" w:type="dxa"/>
            </w:tcMar>
          </w:tcPr>
          <w:p w:rsidR="00000000" w:rsidDel="00000000" w:rsidP="00000000" w:rsidRDefault="00000000" w:rsidRPr="00000000" w14:paraId="000001D3">
            <w:pPr>
              <w:widowControl w:val="0"/>
              <w:jc w:val="center"/>
              <w:rPr>
                <w:sz w:val="20"/>
                <w:szCs w:val="20"/>
              </w:rPr>
            </w:pPr>
            <w:r w:rsidDel="00000000" w:rsidR="00000000" w:rsidRPr="00000000">
              <w:rPr>
                <w:sz w:val="20"/>
                <w:szCs w:val="20"/>
                <w:rtl w:val="0"/>
              </w:rPr>
              <w:t xml:space="preserve">146</w:t>
            </w:r>
          </w:p>
        </w:tc>
        <w:tc>
          <w:tcPr>
            <w:tcMar>
              <w:top w:w="40.0" w:type="dxa"/>
              <w:left w:w="40.0" w:type="dxa"/>
              <w:bottom w:w="40.0" w:type="dxa"/>
              <w:right w:w="40.0" w:type="dxa"/>
            </w:tcMar>
          </w:tcPr>
          <w:p w:rsidR="00000000" w:rsidDel="00000000" w:rsidP="00000000" w:rsidRDefault="00000000" w:rsidRPr="00000000" w14:paraId="000001D4">
            <w:pPr>
              <w:widowControl w:val="0"/>
              <w:jc w:val="center"/>
              <w:rPr>
                <w:sz w:val="20"/>
                <w:szCs w:val="20"/>
              </w:rPr>
            </w:pPr>
            <w:r w:rsidDel="00000000" w:rsidR="00000000" w:rsidRPr="00000000">
              <w:rPr>
                <w:sz w:val="20"/>
                <w:szCs w:val="20"/>
                <w:rtl w:val="0"/>
              </w:rPr>
              <w:t xml:space="preserve">12</w:t>
            </w:r>
          </w:p>
        </w:tc>
        <w:tc>
          <w:tcPr>
            <w:tcMar>
              <w:top w:w="40.0" w:type="dxa"/>
              <w:left w:w="40.0" w:type="dxa"/>
              <w:bottom w:w="40.0" w:type="dxa"/>
              <w:right w:w="40.0" w:type="dxa"/>
            </w:tcMar>
          </w:tcPr>
          <w:p w:rsidR="00000000" w:rsidDel="00000000" w:rsidP="00000000" w:rsidRDefault="00000000" w:rsidRPr="00000000" w14:paraId="000001D5">
            <w:pPr>
              <w:widowControl w:val="0"/>
              <w:jc w:val="center"/>
              <w:rPr>
                <w:sz w:val="20"/>
                <w:szCs w:val="20"/>
              </w:rPr>
            </w:pPr>
            <w:r w:rsidDel="00000000" w:rsidR="00000000" w:rsidRPr="00000000">
              <w:rPr>
                <w:sz w:val="20"/>
                <w:szCs w:val="20"/>
                <w:rtl w:val="0"/>
              </w:rPr>
              <w:t xml:space="preserve">760</w:t>
            </w:r>
          </w:p>
        </w:tc>
        <w:tc>
          <w:tcPr>
            <w:tcMar>
              <w:top w:w="40.0" w:type="dxa"/>
              <w:left w:w="40.0" w:type="dxa"/>
              <w:bottom w:w="40.0" w:type="dxa"/>
              <w:right w:w="40.0" w:type="dxa"/>
            </w:tcMar>
          </w:tcPr>
          <w:p w:rsidR="00000000" w:rsidDel="00000000" w:rsidP="00000000" w:rsidRDefault="00000000" w:rsidRPr="00000000" w14:paraId="000001D6">
            <w:pPr>
              <w:widowControl w:val="0"/>
              <w:jc w:val="center"/>
              <w:rPr>
                <w:sz w:val="20"/>
                <w:szCs w:val="20"/>
              </w:rPr>
            </w:pPr>
            <w:r w:rsidDel="00000000" w:rsidR="00000000" w:rsidRPr="00000000">
              <w:rPr>
                <w:sz w:val="20"/>
                <w:szCs w:val="20"/>
                <w:rtl w:val="0"/>
              </w:rPr>
              <w:t xml:space="preserve">1025</w:t>
            </w:r>
          </w:p>
        </w:tc>
        <w:tc>
          <w:tcPr>
            <w:tcMar>
              <w:top w:w="40.0" w:type="dxa"/>
              <w:left w:w="40.0" w:type="dxa"/>
              <w:bottom w:w="40.0" w:type="dxa"/>
              <w:right w:w="40.0" w:type="dxa"/>
            </w:tcMar>
          </w:tcPr>
          <w:p w:rsidR="00000000" w:rsidDel="00000000" w:rsidP="00000000" w:rsidRDefault="00000000" w:rsidRPr="00000000" w14:paraId="000001D7">
            <w:pPr>
              <w:widowControl w:val="0"/>
              <w:jc w:val="center"/>
              <w:rPr>
                <w:sz w:val="20"/>
                <w:szCs w:val="20"/>
              </w:rPr>
            </w:pPr>
            <w:r w:rsidDel="00000000" w:rsidR="00000000" w:rsidRPr="00000000">
              <w:rPr>
                <w:sz w:val="20"/>
                <w:szCs w:val="20"/>
                <w:rtl w:val="0"/>
              </w:rPr>
              <w:t xml:space="preserve">grassland; cropland</w:t>
            </w:r>
          </w:p>
        </w:tc>
        <w:tc>
          <w:tcPr>
            <w:tcMar>
              <w:top w:w="40.0" w:type="dxa"/>
              <w:left w:w="40.0" w:type="dxa"/>
              <w:bottom w:w="40.0" w:type="dxa"/>
              <w:right w:w="40.0" w:type="dxa"/>
            </w:tcMar>
          </w:tcPr>
          <w:p w:rsidR="00000000" w:rsidDel="00000000" w:rsidP="00000000" w:rsidRDefault="00000000" w:rsidRPr="00000000" w14:paraId="000001D8">
            <w:pPr>
              <w:widowControl w:val="0"/>
              <w:jc w:val="center"/>
              <w:rPr>
                <w:sz w:val="20"/>
                <w:szCs w:val="20"/>
              </w:rPr>
            </w:pPr>
            <w:r w:rsidDel="00000000" w:rsidR="00000000" w:rsidRPr="00000000">
              <w:rPr>
                <w:sz w:val="20"/>
                <w:szCs w:val="20"/>
                <w:rtl w:val="0"/>
              </w:rPr>
              <w:t xml:space="preserve">Alfisols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D9">
            <w:pPr>
              <w:widowControl w:val="0"/>
              <w:jc w:val="center"/>
              <w:rPr>
                <w:sz w:val="20"/>
                <w:szCs w:val="20"/>
              </w:rPr>
            </w:pPr>
            <w:r w:rsidDel="00000000" w:rsidR="00000000" w:rsidRPr="00000000">
              <w:rPr>
                <w:sz w:val="20"/>
                <w:szCs w:val="20"/>
                <w:rtl w:val="0"/>
              </w:rPr>
              <w:t xml:space="preserve">Achenkirch</w:t>
            </w:r>
          </w:p>
        </w:tc>
        <w:tc>
          <w:tcPr>
            <w:tcMar>
              <w:top w:w="40.0" w:type="dxa"/>
              <w:left w:w="40.0" w:type="dxa"/>
              <w:bottom w:w="40.0" w:type="dxa"/>
              <w:right w:w="40.0" w:type="dxa"/>
            </w:tcMar>
          </w:tcPr>
          <w:p w:rsidR="00000000" w:rsidDel="00000000" w:rsidP="00000000" w:rsidRDefault="00000000" w:rsidRPr="00000000" w14:paraId="000001DA">
            <w:pPr>
              <w:widowControl w:val="0"/>
              <w:jc w:val="center"/>
              <w:rPr>
                <w:sz w:val="20"/>
                <w:szCs w:val="20"/>
              </w:rPr>
            </w:pPr>
            <w:r w:rsidDel="00000000" w:rsidR="00000000" w:rsidRPr="00000000">
              <w:rPr>
                <w:sz w:val="20"/>
                <w:szCs w:val="20"/>
                <w:rtl w:val="0"/>
              </w:rPr>
              <w:t xml:space="preserve">Austria</w:t>
            </w:r>
          </w:p>
        </w:tc>
        <w:tc>
          <w:tcPr>
            <w:tcMar>
              <w:top w:w="40.0" w:type="dxa"/>
              <w:left w:w="40.0" w:type="dxa"/>
              <w:bottom w:w="40.0" w:type="dxa"/>
              <w:right w:w="40.0" w:type="dxa"/>
            </w:tcMar>
          </w:tcPr>
          <w:p w:rsidR="00000000" w:rsidDel="00000000" w:rsidP="00000000" w:rsidRDefault="00000000" w:rsidRPr="00000000" w14:paraId="000001DB">
            <w:pPr>
              <w:widowControl w:val="0"/>
              <w:jc w:val="center"/>
              <w:rPr>
                <w:sz w:val="20"/>
                <w:szCs w:val="20"/>
              </w:rPr>
            </w:pPr>
            <w:r w:rsidDel="00000000" w:rsidR="00000000" w:rsidRPr="00000000">
              <w:rPr>
                <w:sz w:val="20"/>
                <w:szCs w:val="20"/>
                <w:rtl w:val="0"/>
              </w:rPr>
              <w:t xml:space="preserve">47.58</w:t>
            </w:r>
          </w:p>
        </w:tc>
        <w:tc>
          <w:tcPr>
            <w:tcMar>
              <w:top w:w="40.0" w:type="dxa"/>
              <w:left w:w="40.0" w:type="dxa"/>
              <w:bottom w:w="40.0" w:type="dxa"/>
              <w:right w:w="40.0" w:type="dxa"/>
            </w:tcMar>
          </w:tcPr>
          <w:p w:rsidR="00000000" w:rsidDel="00000000" w:rsidP="00000000" w:rsidRDefault="00000000" w:rsidRPr="00000000" w14:paraId="000001DC">
            <w:pPr>
              <w:widowControl w:val="0"/>
              <w:jc w:val="center"/>
              <w:rPr>
                <w:sz w:val="20"/>
                <w:szCs w:val="20"/>
              </w:rPr>
            </w:pPr>
            <w:r w:rsidDel="00000000" w:rsidR="00000000" w:rsidRPr="00000000">
              <w:rPr>
                <w:sz w:val="20"/>
                <w:szCs w:val="20"/>
                <w:rtl w:val="0"/>
              </w:rPr>
              <w:t xml:space="preserve">11.64</w:t>
            </w:r>
          </w:p>
        </w:tc>
        <w:tc>
          <w:tcPr>
            <w:tcMar>
              <w:top w:w="40.0" w:type="dxa"/>
              <w:left w:w="40.0" w:type="dxa"/>
              <w:bottom w:w="40.0" w:type="dxa"/>
              <w:right w:w="40.0" w:type="dxa"/>
            </w:tcMar>
          </w:tcPr>
          <w:p w:rsidR="00000000" w:rsidDel="00000000" w:rsidP="00000000" w:rsidRDefault="00000000" w:rsidRPr="00000000" w14:paraId="000001DD">
            <w:pPr>
              <w:widowControl w:val="0"/>
              <w:jc w:val="center"/>
              <w:rPr>
                <w:sz w:val="20"/>
                <w:szCs w:val="20"/>
              </w:rPr>
            </w:pPr>
            <w:r w:rsidDel="00000000" w:rsidR="00000000" w:rsidRPr="00000000">
              <w:rPr>
                <w:sz w:val="20"/>
                <w:szCs w:val="20"/>
                <w:rtl w:val="0"/>
              </w:rPr>
              <w:t xml:space="preserve">910</w:t>
            </w:r>
          </w:p>
        </w:tc>
        <w:tc>
          <w:tcPr>
            <w:tcMar>
              <w:top w:w="40.0" w:type="dxa"/>
              <w:left w:w="40.0" w:type="dxa"/>
              <w:bottom w:w="40.0" w:type="dxa"/>
              <w:right w:w="40.0" w:type="dxa"/>
            </w:tcMar>
          </w:tcPr>
          <w:p w:rsidR="00000000" w:rsidDel="00000000" w:rsidP="00000000" w:rsidRDefault="00000000" w:rsidRPr="00000000" w14:paraId="000001DE">
            <w:pPr>
              <w:widowControl w:val="0"/>
              <w:jc w:val="center"/>
              <w:rPr>
                <w:sz w:val="20"/>
                <w:szCs w:val="20"/>
              </w:rPr>
            </w:pPr>
            <w:r w:rsidDel="00000000" w:rsidR="00000000" w:rsidRPr="00000000">
              <w:rPr>
                <w:sz w:val="20"/>
                <w:szCs w:val="20"/>
                <w:rtl w:val="0"/>
              </w:rPr>
              <w:t xml:space="preserve">6.8</w:t>
            </w:r>
          </w:p>
        </w:tc>
        <w:tc>
          <w:tcPr>
            <w:tcMar>
              <w:top w:w="40.0" w:type="dxa"/>
              <w:left w:w="40.0" w:type="dxa"/>
              <w:bottom w:w="40.0" w:type="dxa"/>
              <w:right w:w="40.0" w:type="dxa"/>
            </w:tcMar>
          </w:tcPr>
          <w:p w:rsidR="00000000" w:rsidDel="00000000" w:rsidP="00000000" w:rsidRDefault="00000000" w:rsidRPr="00000000" w14:paraId="000001DF">
            <w:pPr>
              <w:widowControl w:val="0"/>
              <w:jc w:val="center"/>
              <w:rPr>
                <w:sz w:val="20"/>
                <w:szCs w:val="20"/>
              </w:rPr>
            </w:pPr>
            <w:r w:rsidDel="00000000" w:rsidR="00000000" w:rsidRPr="00000000">
              <w:rPr>
                <w:sz w:val="20"/>
                <w:szCs w:val="20"/>
                <w:rtl w:val="0"/>
              </w:rPr>
              <w:t xml:space="preserve">1563</w:t>
            </w:r>
          </w:p>
        </w:tc>
        <w:tc>
          <w:tcPr>
            <w:tcMar>
              <w:top w:w="40.0" w:type="dxa"/>
              <w:left w:w="40.0" w:type="dxa"/>
              <w:bottom w:w="40.0" w:type="dxa"/>
              <w:right w:w="40.0" w:type="dxa"/>
            </w:tcMar>
          </w:tcPr>
          <w:p w:rsidR="00000000" w:rsidDel="00000000" w:rsidP="00000000" w:rsidRDefault="00000000" w:rsidRPr="00000000" w14:paraId="000001E0">
            <w:pPr>
              <w:widowControl w:val="0"/>
              <w:jc w:val="center"/>
              <w:rPr>
                <w:sz w:val="20"/>
                <w:szCs w:val="20"/>
              </w:rPr>
            </w:pPr>
            <w:r w:rsidDel="00000000" w:rsidR="00000000" w:rsidRPr="00000000">
              <w:rPr>
                <w:sz w:val="20"/>
                <w:szCs w:val="20"/>
                <w:rtl w:val="0"/>
              </w:rPr>
              <w:t xml:space="preserve">883</w:t>
            </w:r>
          </w:p>
        </w:tc>
        <w:tc>
          <w:tcPr>
            <w:tcMar>
              <w:top w:w="40.0" w:type="dxa"/>
              <w:left w:w="40.0" w:type="dxa"/>
              <w:bottom w:w="40.0" w:type="dxa"/>
              <w:right w:w="40.0" w:type="dxa"/>
            </w:tcMar>
          </w:tcPr>
          <w:p w:rsidR="00000000" w:rsidDel="00000000" w:rsidP="00000000" w:rsidRDefault="00000000" w:rsidRPr="00000000" w14:paraId="000001E1">
            <w:pPr>
              <w:widowControl w:val="0"/>
              <w:jc w:val="center"/>
              <w:rPr>
                <w:sz w:val="20"/>
                <w:szCs w:val="20"/>
              </w:rPr>
            </w:pPr>
            <w:r w:rsidDel="00000000" w:rsidR="00000000" w:rsidRPr="00000000">
              <w:rPr>
                <w:sz w:val="20"/>
                <w:szCs w:val="20"/>
                <w:rtl w:val="0"/>
              </w:rPr>
              <w:t xml:space="preserve">temperate forest</w:t>
            </w:r>
          </w:p>
        </w:tc>
        <w:tc>
          <w:tcPr>
            <w:tcMar>
              <w:top w:w="40.0" w:type="dxa"/>
              <w:left w:w="40.0" w:type="dxa"/>
              <w:bottom w:w="40.0" w:type="dxa"/>
              <w:right w:w="40.0" w:type="dxa"/>
            </w:tcMar>
          </w:tcPr>
          <w:p w:rsidR="00000000" w:rsidDel="00000000" w:rsidP="00000000" w:rsidRDefault="00000000" w:rsidRPr="00000000" w14:paraId="000001E2">
            <w:pPr>
              <w:widowControl w:val="0"/>
              <w:jc w:val="center"/>
              <w:rPr>
                <w:sz w:val="20"/>
                <w:szCs w:val="20"/>
              </w:rPr>
            </w:pPr>
            <w:r w:rsidDel="00000000" w:rsidR="00000000" w:rsidRPr="00000000">
              <w:rPr>
                <w:sz w:val="20"/>
                <w:szCs w:val="20"/>
                <w:rtl w:val="0"/>
              </w:rPr>
              <w:t xml:space="preserve">Alfisols</w:t>
            </w:r>
          </w:p>
        </w:tc>
      </w:tr>
      <w:tr>
        <w:trPr>
          <w:cantSplit w:val="0"/>
          <w:trHeight w:val="540" w:hRule="atLeast"/>
          <w:tblHeader w:val="0"/>
        </w:trPr>
        <w:tc>
          <w:tcPr>
            <w:tcMar>
              <w:top w:w="40.0" w:type="dxa"/>
              <w:left w:w="40.0" w:type="dxa"/>
              <w:bottom w:w="40.0" w:type="dxa"/>
              <w:right w:w="40.0" w:type="dxa"/>
            </w:tcMar>
          </w:tcPr>
          <w:p w:rsidR="00000000" w:rsidDel="00000000" w:rsidP="00000000" w:rsidRDefault="00000000" w:rsidRPr="00000000" w14:paraId="000001E3">
            <w:pPr>
              <w:widowControl w:val="0"/>
              <w:jc w:val="center"/>
              <w:rPr>
                <w:sz w:val="20"/>
                <w:szCs w:val="20"/>
              </w:rPr>
            </w:pPr>
            <w:r w:rsidDel="00000000" w:rsidR="00000000" w:rsidRPr="00000000">
              <w:rPr>
                <w:sz w:val="20"/>
                <w:szCs w:val="20"/>
                <w:rtl w:val="0"/>
              </w:rPr>
              <w:t xml:space="preserve">B4WarmED</w:t>
            </w:r>
          </w:p>
        </w:tc>
        <w:tc>
          <w:tcPr>
            <w:tcMar>
              <w:top w:w="40.0" w:type="dxa"/>
              <w:left w:w="40.0" w:type="dxa"/>
              <w:bottom w:w="40.0" w:type="dxa"/>
              <w:right w:w="40.0" w:type="dxa"/>
            </w:tcMar>
          </w:tcPr>
          <w:p w:rsidR="00000000" w:rsidDel="00000000" w:rsidP="00000000" w:rsidRDefault="00000000" w:rsidRPr="00000000" w14:paraId="000001E4">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1E5">
            <w:pPr>
              <w:widowControl w:val="0"/>
              <w:jc w:val="center"/>
              <w:rPr>
                <w:sz w:val="20"/>
                <w:szCs w:val="20"/>
              </w:rPr>
            </w:pPr>
            <w:r w:rsidDel="00000000" w:rsidR="00000000" w:rsidRPr="00000000">
              <w:rPr>
                <w:sz w:val="20"/>
                <w:szCs w:val="20"/>
                <w:rtl w:val="0"/>
              </w:rPr>
              <w:t xml:space="preserve">47.03</w:t>
            </w:r>
          </w:p>
        </w:tc>
        <w:tc>
          <w:tcPr>
            <w:tcMar>
              <w:top w:w="40.0" w:type="dxa"/>
              <w:left w:w="40.0" w:type="dxa"/>
              <w:bottom w:w="40.0" w:type="dxa"/>
              <w:right w:w="40.0" w:type="dxa"/>
            </w:tcMar>
          </w:tcPr>
          <w:p w:rsidR="00000000" w:rsidDel="00000000" w:rsidP="00000000" w:rsidRDefault="00000000" w:rsidRPr="00000000" w14:paraId="000001E6">
            <w:pPr>
              <w:widowControl w:val="0"/>
              <w:jc w:val="center"/>
              <w:rPr>
                <w:sz w:val="20"/>
                <w:szCs w:val="20"/>
              </w:rPr>
            </w:pPr>
            <w:r w:rsidDel="00000000" w:rsidR="00000000" w:rsidRPr="00000000">
              <w:rPr>
                <w:sz w:val="20"/>
                <w:szCs w:val="20"/>
                <w:rtl w:val="0"/>
              </w:rPr>
              <w:t xml:space="preserve">-91.92</w:t>
            </w:r>
          </w:p>
        </w:tc>
        <w:tc>
          <w:tcPr>
            <w:tcMar>
              <w:top w:w="40.0" w:type="dxa"/>
              <w:left w:w="40.0" w:type="dxa"/>
              <w:bottom w:w="40.0" w:type="dxa"/>
              <w:right w:w="40.0" w:type="dxa"/>
            </w:tcMar>
          </w:tcPr>
          <w:p w:rsidR="00000000" w:rsidDel="00000000" w:rsidP="00000000" w:rsidRDefault="00000000" w:rsidRPr="00000000" w14:paraId="000001E7">
            <w:pPr>
              <w:widowControl w:val="0"/>
              <w:jc w:val="center"/>
              <w:rPr>
                <w:sz w:val="20"/>
                <w:szCs w:val="20"/>
              </w:rPr>
            </w:pPr>
            <w:r w:rsidDel="00000000" w:rsidR="00000000" w:rsidRPr="00000000">
              <w:rPr>
                <w:sz w:val="20"/>
                <w:szCs w:val="20"/>
                <w:rtl w:val="0"/>
              </w:rPr>
              <w:t xml:space="preserve">382</w:t>
            </w:r>
          </w:p>
        </w:tc>
        <w:tc>
          <w:tcPr>
            <w:tcMar>
              <w:top w:w="40.0" w:type="dxa"/>
              <w:left w:w="40.0" w:type="dxa"/>
              <w:bottom w:w="40.0" w:type="dxa"/>
              <w:right w:w="40.0" w:type="dxa"/>
            </w:tcMar>
          </w:tcPr>
          <w:p w:rsidR="00000000" w:rsidDel="00000000" w:rsidP="00000000" w:rsidRDefault="00000000" w:rsidRPr="00000000" w14:paraId="000001E8">
            <w:pPr>
              <w:widowControl w:val="0"/>
              <w:jc w:val="center"/>
              <w:rPr>
                <w:sz w:val="20"/>
                <w:szCs w:val="20"/>
              </w:rPr>
            </w:pPr>
            <w:r w:rsidDel="00000000" w:rsidR="00000000" w:rsidRPr="00000000">
              <w:rPr>
                <w:sz w:val="20"/>
                <w:szCs w:val="20"/>
                <w:rtl w:val="0"/>
              </w:rPr>
              <w:t xml:space="preserve">3.0; 4.5</w:t>
            </w:r>
          </w:p>
        </w:tc>
        <w:tc>
          <w:tcPr>
            <w:tcMar>
              <w:top w:w="40.0" w:type="dxa"/>
              <w:left w:w="40.0" w:type="dxa"/>
              <w:bottom w:w="40.0" w:type="dxa"/>
              <w:right w:w="40.0" w:type="dxa"/>
            </w:tcMar>
          </w:tcPr>
          <w:p w:rsidR="00000000" w:rsidDel="00000000" w:rsidP="00000000" w:rsidRDefault="00000000" w:rsidRPr="00000000" w14:paraId="000001E9">
            <w:pPr>
              <w:widowControl w:val="0"/>
              <w:jc w:val="center"/>
              <w:rPr>
                <w:sz w:val="20"/>
                <w:szCs w:val="20"/>
              </w:rPr>
            </w:pPr>
            <w:r w:rsidDel="00000000" w:rsidR="00000000" w:rsidRPr="00000000">
              <w:rPr>
                <w:sz w:val="20"/>
                <w:szCs w:val="20"/>
                <w:rtl w:val="0"/>
              </w:rPr>
              <w:t xml:space="preserve">807</w:t>
            </w:r>
          </w:p>
        </w:tc>
        <w:tc>
          <w:tcPr>
            <w:tcMar>
              <w:top w:w="40.0" w:type="dxa"/>
              <w:left w:w="40.0" w:type="dxa"/>
              <w:bottom w:w="40.0" w:type="dxa"/>
              <w:right w:w="40.0" w:type="dxa"/>
            </w:tcMar>
          </w:tcPr>
          <w:p w:rsidR="00000000" w:rsidDel="00000000" w:rsidP="00000000" w:rsidRDefault="00000000" w:rsidRPr="00000000" w14:paraId="000001EA">
            <w:pPr>
              <w:widowControl w:val="0"/>
              <w:jc w:val="center"/>
              <w:rPr>
                <w:sz w:val="20"/>
                <w:szCs w:val="20"/>
              </w:rPr>
            </w:pPr>
            <w:r w:rsidDel="00000000" w:rsidR="00000000" w:rsidRPr="00000000">
              <w:rPr>
                <w:sz w:val="20"/>
                <w:szCs w:val="20"/>
                <w:rtl w:val="0"/>
              </w:rPr>
              <w:t xml:space="preserve">870; 970</w:t>
            </w:r>
          </w:p>
        </w:tc>
        <w:tc>
          <w:tcPr>
            <w:tcMar>
              <w:top w:w="40.0" w:type="dxa"/>
              <w:left w:w="40.0" w:type="dxa"/>
              <w:bottom w:w="40.0" w:type="dxa"/>
              <w:right w:w="40.0" w:type="dxa"/>
            </w:tcMar>
          </w:tcPr>
          <w:p w:rsidR="00000000" w:rsidDel="00000000" w:rsidP="00000000" w:rsidRDefault="00000000" w:rsidRPr="00000000" w14:paraId="000001EB">
            <w:pPr>
              <w:widowControl w:val="0"/>
              <w:jc w:val="center"/>
              <w:rPr>
                <w:sz w:val="20"/>
                <w:szCs w:val="20"/>
              </w:rPr>
            </w:pPr>
            <w:r w:rsidDel="00000000" w:rsidR="00000000" w:rsidRPr="00000000">
              <w:rPr>
                <w:sz w:val="20"/>
                <w:szCs w:val="20"/>
                <w:rtl w:val="0"/>
              </w:rPr>
              <w:t xml:space="preserve">temperate forest; boreal forest</w:t>
            </w:r>
          </w:p>
        </w:tc>
        <w:tc>
          <w:tcPr>
            <w:tcMar>
              <w:top w:w="40.0" w:type="dxa"/>
              <w:left w:w="40.0" w:type="dxa"/>
              <w:bottom w:w="40.0" w:type="dxa"/>
              <w:right w:w="40.0" w:type="dxa"/>
            </w:tcMar>
          </w:tcPr>
          <w:p w:rsidR="00000000" w:rsidDel="00000000" w:rsidP="00000000" w:rsidRDefault="00000000" w:rsidRPr="00000000" w14:paraId="000001EC">
            <w:pPr>
              <w:widowControl w:val="0"/>
              <w:jc w:val="center"/>
              <w:rPr>
                <w:sz w:val="20"/>
                <w:szCs w:val="20"/>
              </w:rPr>
            </w:pPr>
            <w:r w:rsidDel="00000000" w:rsidR="00000000" w:rsidRPr="00000000">
              <w:rPr>
                <w:sz w:val="20"/>
                <w:szCs w:val="20"/>
                <w:rtl w:val="0"/>
              </w:rPr>
              <w:t xml:space="preserve">Spodisols; Alfisols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ED">
            <w:pPr>
              <w:widowControl w:val="0"/>
              <w:jc w:val="center"/>
              <w:rPr>
                <w:sz w:val="20"/>
                <w:szCs w:val="20"/>
              </w:rPr>
            </w:pPr>
            <w:r w:rsidDel="00000000" w:rsidR="00000000" w:rsidRPr="00000000">
              <w:rPr>
                <w:sz w:val="20"/>
                <w:szCs w:val="20"/>
                <w:rtl w:val="0"/>
              </w:rPr>
              <w:t xml:space="preserve">Blodgett</w:t>
            </w:r>
          </w:p>
        </w:tc>
        <w:tc>
          <w:tcPr>
            <w:tcMar>
              <w:top w:w="40.0" w:type="dxa"/>
              <w:left w:w="40.0" w:type="dxa"/>
              <w:bottom w:w="40.0" w:type="dxa"/>
              <w:right w:w="40.0" w:type="dxa"/>
            </w:tcMar>
          </w:tcPr>
          <w:p w:rsidR="00000000" w:rsidDel="00000000" w:rsidP="00000000" w:rsidRDefault="00000000" w:rsidRPr="00000000" w14:paraId="000001EE">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1EF">
            <w:pPr>
              <w:widowControl w:val="0"/>
              <w:jc w:val="center"/>
              <w:rPr>
                <w:sz w:val="20"/>
                <w:szCs w:val="20"/>
              </w:rPr>
            </w:pPr>
            <w:r w:rsidDel="00000000" w:rsidR="00000000" w:rsidRPr="00000000">
              <w:rPr>
                <w:sz w:val="20"/>
                <w:szCs w:val="20"/>
                <w:rtl w:val="0"/>
              </w:rPr>
              <w:t xml:space="preserve">38.91</w:t>
            </w:r>
          </w:p>
        </w:tc>
        <w:tc>
          <w:tcPr>
            <w:tcMar>
              <w:top w:w="40.0" w:type="dxa"/>
              <w:left w:w="40.0" w:type="dxa"/>
              <w:bottom w:w="40.0" w:type="dxa"/>
              <w:right w:w="40.0" w:type="dxa"/>
            </w:tcMar>
          </w:tcPr>
          <w:p w:rsidR="00000000" w:rsidDel="00000000" w:rsidP="00000000" w:rsidRDefault="00000000" w:rsidRPr="00000000" w14:paraId="000001F0">
            <w:pPr>
              <w:widowControl w:val="0"/>
              <w:jc w:val="center"/>
              <w:rPr>
                <w:sz w:val="20"/>
                <w:szCs w:val="20"/>
              </w:rPr>
            </w:pPr>
            <w:r w:rsidDel="00000000" w:rsidR="00000000" w:rsidRPr="00000000">
              <w:rPr>
                <w:sz w:val="20"/>
                <w:szCs w:val="20"/>
                <w:rtl w:val="0"/>
              </w:rPr>
              <w:t xml:space="preserve">-120.66</w:t>
            </w:r>
          </w:p>
        </w:tc>
        <w:tc>
          <w:tcPr>
            <w:tcMar>
              <w:top w:w="40.0" w:type="dxa"/>
              <w:left w:w="40.0" w:type="dxa"/>
              <w:bottom w:w="40.0" w:type="dxa"/>
              <w:right w:w="40.0" w:type="dxa"/>
            </w:tcMar>
          </w:tcPr>
          <w:p w:rsidR="00000000" w:rsidDel="00000000" w:rsidP="00000000" w:rsidRDefault="00000000" w:rsidRPr="00000000" w14:paraId="000001F1">
            <w:pPr>
              <w:widowControl w:val="0"/>
              <w:jc w:val="center"/>
              <w:rPr>
                <w:sz w:val="20"/>
                <w:szCs w:val="20"/>
              </w:rPr>
            </w:pPr>
            <w:r w:rsidDel="00000000" w:rsidR="00000000" w:rsidRPr="00000000">
              <w:rPr>
                <w:sz w:val="20"/>
                <w:szCs w:val="20"/>
                <w:rtl w:val="0"/>
              </w:rPr>
              <w:t xml:space="preserve">1370</w:t>
            </w:r>
          </w:p>
        </w:tc>
        <w:tc>
          <w:tcPr>
            <w:tcMar>
              <w:top w:w="40.0" w:type="dxa"/>
              <w:left w:w="40.0" w:type="dxa"/>
              <w:bottom w:w="40.0" w:type="dxa"/>
              <w:right w:w="40.0" w:type="dxa"/>
            </w:tcMar>
          </w:tcPr>
          <w:p w:rsidR="00000000" w:rsidDel="00000000" w:rsidP="00000000" w:rsidRDefault="00000000" w:rsidRPr="00000000" w14:paraId="000001F2">
            <w:pPr>
              <w:widowControl w:val="0"/>
              <w:jc w:val="center"/>
              <w:rPr>
                <w:sz w:val="20"/>
                <w:szCs w:val="20"/>
              </w:rPr>
            </w:pPr>
            <w:r w:rsidDel="00000000" w:rsidR="00000000" w:rsidRPr="00000000">
              <w:rPr>
                <w:sz w:val="20"/>
                <w:szCs w:val="20"/>
                <w:rtl w:val="0"/>
              </w:rPr>
              <w:t xml:space="preserve">12.5</w:t>
            </w:r>
          </w:p>
        </w:tc>
        <w:tc>
          <w:tcPr>
            <w:tcMar>
              <w:top w:w="40.0" w:type="dxa"/>
              <w:left w:w="40.0" w:type="dxa"/>
              <w:bottom w:w="40.0" w:type="dxa"/>
              <w:right w:w="40.0" w:type="dxa"/>
            </w:tcMar>
          </w:tcPr>
          <w:p w:rsidR="00000000" w:rsidDel="00000000" w:rsidP="00000000" w:rsidRDefault="00000000" w:rsidRPr="00000000" w14:paraId="000001F3">
            <w:pPr>
              <w:widowControl w:val="0"/>
              <w:jc w:val="center"/>
              <w:rPr>
                <w:sz w:val="20"/>
                <w:szCs w:val="20"/>
              </w:rPr>
            </w:pPr>
            <w:r w:rsidDel="00000000" w:rsidR="00000000" w:rsidRPr="00000000">
              <w:rPr>
                <w:sz w:val="20"/>
                <w:szCs w:val="20"/>
                <w:rtl w:val="0"/>
              </w:rPr>
              <w:t xml:space="preserve">1774</w:t>
            </w:r>
          </w:p>
        </w:tc>
        <w:tc>
          <w:tcPr>
            <w:tcMar>
              <w:top w:w="40.0" w:type="dxa"/>
              <w:left w:w="40.0" w:type="dxa"/>
              <w:bottom w:w="40.0" w:type="dxa"/>
              <w:right w:w="40.0" w:type="dxa"/>
            </w:tcMar>
          </w:tcPr>
          <w:p w:rsidR="00000000" w:rsidDel="00000000" w:rsidP="00000000" w:rsidRDefault="00000000" w:rsidRPr="00000000" w14:paraId="000001F4">
            <w:pPr>
              <w:widowControl w:val="0"/>
              <w:jc w:val="center"/>
              <w:rPr>
                <w:sz w:val="20"/>
                <w:szCs w:val="20"/>
              </w:rPr>
            </w:pPr>
            <w:r w:rsidDel="00000000" w:rsidR="00000000" w:rsidRPr="00000000">
              <w:rPr>
                <w:sz w:val="20"/>
                <w:szCs w:val="20"/>
                <w:rtl w:val="0"/>
              </w:rPr>
              <w:t xml:space="preserve">1681</w:t>
            </w:r>
          </w:p>
        </w:tc>
        <w:tc>
          <w:tcPr>
            <w:tcMar>
              <w:top w:w="40.0" w:type="dxa"/>
              <w:left w:w="40.0" w:type="dxa"/>
              <w:bottom w:w="40.0" w:type="dxa"/>
              <w:right w:w="40.0" w:type="dxa"/>
            </w:tcMar>
          </w:tcPr>
          <w:p w:rsidR="00000000" w:rsidDel="00000000" w:rsidP="00000000" w:rsidRDefault="00000000" w:rsidRPr="00000000" w14:paraId="000001F5">
            <w:pPr>
              <w:widowControl w:val="0"/>
              <w:jc w:val="center"/>
              <w:rPr>
                <w:sz w:val="20"/>
                <w:szCs w:val="20"/>
              </w:rPr>
            </w:pPr>
            <w:r w:rsidDel="00000000" w:rsidR="00000000" w:rsidRPr="00000000">
              <w:rPr>
                <w:sz w:val="20"/>
                <w:szCs w:val="20"/>
                <w:rtl w:val="0"/>
              </w:rPr>
              <w:t xml:space="preserve">temperate forest</w:t>
            </w:r>
          </w:p>
        </w:tc>
        <w:tc>
          <w:tcPr>
            <w:tcMar>
              <w:top w:w="40.0" w:type="dxa"/>
              <w:left w:w="40.0" w:type="dxa"/>
              <w:bottom w:w="40.0" w:type="dxa"/>
              <w:right w:w="40.0" w:type="dxa"/>
            </w:tcMar>
          </w:tcPr>
          <w:p w:rsidR="00000000" w:rsidDel="00000000" w:rsidP="00000000" w:rsidRDefault="00000000" w:rsidRPr="00000000" w14:paraId="000001F6">
            <w:pPr>
              <w:widowControl w:val="0"/>
              <w:jc w:val="center"/>
              <w:rPr>
                <w:sz w:val="20"/>
                <w:szCs w:val="20"/>
              </w:rPr>
            </w:pPr>
            <w:r w:rsidDel="00000000" w:rsidR="00000000" w:rsidRPr="00000000">
              <w:rPr>
                <w:sz w:val="20"/>
                <w:szCs w:val="20"/>
                <w:rtl w:val="0"/>
              </w:rPr>
              <w:t xml:space="preserve">Alfisols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1F7">
            <w:pPr>
              <w:widowControl w:val="0"/>
              <w:jc w:val="center"/>
              <w:rPr>
                <w:sz w:val="20"/>
                <w:szCs w:val="20"/>
              </w:rPr>
            </w:pPr>
            <w:r w:rsidDel="00000000" w:rsidR="00000000" w:rsidRPr="00000000">
              <w:rPr>
                <w:sz w:val="20"/>
                <w:szCs w:val="20"/>
                <w:rtl w:val="0"/>
              </w:rPr>
              <w:t xml:space="preserve">CiPEHR</w:t>
            </w:r>
          </w:p>
        </w:tc>
        <w:tc>
          <w:tcPr>
            <w:tcMar>
              <w:top w:w="40.0" w:type="dxa"/>
              <w:left w:w="40.0" w:type="dxa"/>
              <w:bottom w:w="40.0" w:type="dxa"/>
              <w:right w:w="40.0" w:type="dxa"/>
            </w:tcMar>
          </w:tcPr>
          <w:p w:rsidR="00000000" w:rsidDel="00000000" w:rsidP="00000000" w:rsidRDefault="00000000" w:rsidRPr="00000000" w14:paraId="000001F8">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1F9">
            <w:pPr>
              <w:widowControl w:val="0"/>
              <w:jc w:val="center"/>
              <w:rPr>
                <w:sz w:val="20"/>
                <w:szCs w:val="20"/>
              </w:rPr>
            </w:pPr>
            <w:r w:rsidDel="00000000" w:rsidR="00000000" w:rsidRPr="00000000">
              <w:rPr>
                <w:sz w:val="20"/>
                <w:szCs w:val="20"/>
                <w:rtl w:val="0"/>
              </w:rPr>
              <w:t xml:space="preserve">63.88</w:t>
            </w:r>
          </w:p>
        </w:tc>
        <w:tc>
          <w:tcPr>
            <w:tcMar>
              <w:top w:w="40.0" w:type="dxa"/>
              <w:left w:w="40.0" w:type="dxa"/>
              <w:bottom w:w="40.0" w:type="dxa"/>
              <w:right w:w="40.0" w:type="dxa"/>
            </w:tcMar>
          </w:tcPr>
          <w:p w:rsidR="00000000" w:rsidDel="00000000" w:rsidP="00000000" w:rsidRDefault="00000000" w:rsidRPr="00000000" w14:paraId="000001FA">
            <w:pPr>
              <w:widowControl w:val="0"/>
              <w:jc w:val="center"/>
              <w:rPr>
                <w:sz w:val="20"/>
                <w:szCs w:val="20"/>
              </w:rPr>
            </w:pPr>
            <w:r w:rsidDel="00000000" w:rsidR="00000000" w:rsidRPr="00000000">
              <w:rPr>
                <w:sz w:val="20"/>
                <w:szCs w:val="20"/>
                <w:rtl w:val="0"/>
              </w:rPr>
              <w:t xml:space="preserve">-149.23</w:t>
            </w:r>
          </w:p>
        </w:tc>
        <w:tc>
          <w:tcPr>
            <w:tcMar>
              <w:top w:w="40.0" w:type="dxa"/>
              <w:left w:w="40.0" w:type="dxa"/>
              <w:bottom w:w="40.0" w:type="dxa"/>
              <w:right w:w="40.0" w:type="dxa"/>
            </w:tcMar>
          </w:tcPr>
          <w:p w:rsidR="00000000" w:rsidDel="00000000" w:rsidP="00000000" w:rsidRDefault="00000000" w:rsidRPr="00000000" w14:paraId="000001FB">
            <w:pPr>
              <w:widowControl w:val="0"/>
              <w:jc w:val="center"/>
              <w:rPr>
                <w:sz w:val="20"/>
                <w:szCs w:val="20"/>
              </w:rPr>
            </w:pPr>
            <w:r w:rsidDel="00000000" w:rsidR="00000000" w:rsidRPr="00000000">
              <w:rPr>
                <w:sz w:val="20"/>
                <w:szCs w:val="20"/>
                <w:rtl w:val="0"/>
              </w:rPr>
              <w:t xml:space="preserve">700</w:t>
            </w:r>
          </w:p>
        </w:tc>
        <w:tc>
          <w:tcPr>
            <w:tcMar>
              <w:top w:w="40.0" w:type="dxa"/>
              <w:left w:w="40.0" w:type="dxa"/>
              <w:bottom w:w="40.0" w:type="dxa"/>
              <w:right w:w="40.0" w:type="dxa"/>
            </w:tcMar>
          </w:tcPr>
          <w:p w:rsidR="00000000" w:rsidDel="00000000" w:rsidP="00000000" w:rsidRDefault="00000000" w:rsidRPr="00000000" w14:paraId="000001FC">
            <w:pPr>
              <w:widowControl w:val="0"/>
              <w:jc w:val="center"/>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tcPr>
          <w:p w:rsidR="00000000" w:rsidDel="00000000" w:rsidP="00000000" w:rsidRDefault="00000000" w:rsidRPr="00000000" w14:paraId="000001FD">
            <w:pPr>
              <w:widowControl w:val="0"/>
              <w:jc w:val="center"/>
              <w:rPr>
                <w:sz w:val="20"/>
                <w:szCs w:val="20"/>
              </w:rPr>
            </w:pPr>
            <w:r w:rsidDel="00000000" w:rsidR="00000000" w:rsidRPr="00000000">
              <w:rPr>
                <w:sz w:val="20"/>
                <w:szCs w:val="20"/>
                <w:rtl w:val="0"/>
              </w:rPr>
              <w:t xml:space="preserve">378</w:t>
            </w:r>
          </w:p>
        </w:tc>
        <w:tc>
          <w:tcPr>
            <w:tcMar>
              <w:top w:w="40.0" w:type="dxa"/>
              <w:left w:w="40.0" w:type="dxa"/>
              <w:bottom w:w="40.0" w:type="dxa"/>
              <w:right w:w="40.0" w:type="dxa"/>
            </w:tcMar>
          </w:tcPr>
          <w:p w:rsidR="00000000" w:rsidDel="00000000" w:rsidP="00000000" w:rsidRDefault="00000000" w:rsidRPr="00000000" w14:paraId="000001FE">
            <w:pPr>
              <w:widowControl w:val="0"/>
              <w:jc w:val="center"/>
              <w:rPr>
                <w:sz w:val="20"/>
                <w:szCs w:val="20"/>
              </w:rPr>
            </w:pPr>
            <w:r w:rsidDel="00000000" w:rsidR="00000000" w:rsidRPr="00000000">
              <w:rPr>
                <w:sz w:val="20"/>
                <w:szCs w:val="20"/>
                <w:rtl w:val="0"/>
              </w:rPr>
              <w:t xml:space="preserve">592</w:t>
            </w:r>
          </w:p>
        </w:tc>
        <w:tc>
          <w:tcPr>
            <w:tcMar>
              <w:top w:w="40.0" w:type="dxa"/>
              <w:left w:w="40.0" w:type="dxa"/>
              <w:bottom w:w="40.0" w:type="dxa"/>
              <w:right w:w="40.0" w:type="dxa"/>
            </w:tcMar>
          </w:tcPr>
          <w:p w:rsidR="00000000" w:rsidDel="00000000" w:rsidP="00000000" w:rsidRDefault="00000000" w:rsidRPr="00000000" w14:paraId="000001FF">
            <w:pPr>
              <w:widowControl w:val="0"/>
              <w:jc w:val="center"/>
              <w:rPr>
                <w:sz w:val="20"/>
                <w:szCs w:val="20"/>
              </w:rPr>
            </w:pPr>
            <w:r w:rsidDel="00000000" w:rsidR="00000000" w:rsidRPr="00000000">
              <w:rPr>
                <w:sz w:val="20"/>
                <w:szCs w:val="20"/>
                <w:rtl w:val="0"/>
              </w:rPr>
              <w:t xml:space="preserve">tundra</w:t>
            </w:r>
          </w:p>
        </w:tc>
        <w:tc>
          <w:tcPr>
            <w:tcMar>
              <w:top w:w="40.0" w:type="dxa"/>
              <w:left w:w="40.0" w:type="dxa"/>
              <w:bottom w:w="40.0" w:type="dxa"/>
              <w:right w:w="40.0" w:type="dxa"/>
            </w:tcMar>
          </w:tcPr>
          <w:p w:rsidR="00000000" w:rsidDel="00000000" w:rsidP="00000000" w:rsidRDefault="00000000" w:rsidRPr="00000000" w14:paraId="00000200">
            <w:pPr>
              <w:widowControl w:val="0"/>
              <w:jc w:val="center"/>
              <w:rPr>
                <w:sz w:val="20"/>
                <w:szCs w:val="20"/>
              </w:rPr>
            </w:pPr>
            <w:r w:rsidDel="00000000" w:rsidR="00000000" w:rsidRPr="00000000">
              <w:rPr>
                <w:sz w:val="20"/>
                <w:szCs w:val="20"/>
                <w:rtl w:val="0"/>
              </w:rPr>
              <w:t xml:space="preserve">Inceptisols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01">
            <w:pPr>
              <w:widowControl w:val="0"/>
              <w:jc w:val="center"/>
              <w:rPr>
                <w:sz w:val="20"/>
                <w:szCs w:val="20"/>
              </w:rPr>
            </w:pPr>
            <w:r w:rsidDel="00000000" w:rsidR="00000000" w:rsidRPr="00000000">
              <w:rPr>
                <w:sz w:val="20"/>
                <w:szCs w:val="20"/>
                <w:rtl w:val="0"/>
              </w:rPr>
              <w:t xml:space="preserve">ForHot</w:t>
            </w:r>
          </w:p>
        </w:tc>
        <w:tc>
          <w:tcPr>
            <w:tcMar>
              <w:top w:w="40.0" w:type="dxa"/>
              <w:left w:w="40.0" w:type="dxa"/>
              <w:bottom w:w="40.0" w:type="dxa"/>
              <w:right w:w="40.0" w:type="dxa"/>
            </w:tcMar>
          </w:tcPr>
          <w:p w:rsidR="00000000" w:rsidDel="00000000" w:rsidP="00000000" w:rsidRDefault="00000000" w:rsidRPr="00000000" w14:paraId="00000202">
            <w:pPr>
              <w:widowControl w:val="0"/>
              <w:jc w:val="center"/>
              <w:rPr>
                <w:sz w:val="20"/>
                <w:szCs w:val="20"/>
              </w:rPr>
            </w:pPr>
            <w:r w:rsidDel="00000000" w:rsidR="00000000" w:rsidRPr="00000000">
              <w:rPr>
                <w:sz w:val="20"/>
                <w:szCs w:val="20"/>
                <w:rtl w:val="0"/>
              </w:rPr>
              <w:t xml:space="preserve">Iceland</w:t>
            </w:r>
          </w:p>
        </w:tc>
        <w:tc>
          <w:tcPr>
            <w:tcMar>
              <w:top w:w="40.0" w:type="dxa"/>
              <w:left w:w="40.0" w:type="dxa"/>
              <w:bottom w:w="40.0" w:type="dxa"/>
              <w:right w:w="40.0" w:type="dxa"/>
            </w:tcMar>
          </w:tcPr>
          <w:p w:rsidR="00000000" w:rsidDel="00000000" w:rsidP="00000000" w:rsidRDefault="00000000" w:rsidRPr="00000000" w14:paraId="00000203">
            <w:pPr>
              <w:widowControl w:val="0"/>
              <w:jc w:val="center"/>
              <w:rPr>
                <w:sz w:val="20"/>
                <w:szCs w:val="20"/>
              </w:rPr>
            </w:pPr>
            <w:r w:rsidDel="00000000" w:rsidR="00000000" w:rsidRPr="00000000">
              <w:rPr>
                <w:sz w:val="20"/>
                <w:szCs w:val="20"/>
                <w:rtl w:val="0"/>
              </w:rPr>
              <w:t xml:space="preserve">64.01</w:t>
            </w:r>
          </w:p>
        </w:tc>
        <w:tc>
          <w:tcPr>
            <w:tcMar>
              <w:top w:w="40.0" w:type="dxa"/>
              <w:left w:w="40.0" w:type="dxa"/>
              <w:bottom w:w="40.0" w:type="dxa"/>
              <w:right w:w="40.0" w:type="dxa"/>
            </w:tcMar>
          </w:tcPr>
          <w:p w:rsidR="00000000" w:rsidDel="00000000" w:rsidP="00000000" w:rsidRDefault="00000000" w:rsidRPr="00000000" w14:paraId="00000204">
            <w:pPr>
              <w:widowControl w:val="0"/>
              <w:jc w:val="center"/>
              <w:rPr>
                <w:sz w:val="20"/>
                <w:szCs w:val="20"/>
              </w:rPr>
            </w:pPr>
            <w:r w:rsidDel="00000000" w:rsidR="00000000" w:rsidRPr="00000000">
              <w:rPr>
                <w:sz w:val="20"/>
                <w:szCs w:val="20"/>
                <w:rtl w:val="0"/>
              </w:rPr>
              <w:t xml:space="preserve">-21.18</w:t>
            </w:r>
          </w:p>
        </w:tc>
        <w:tc>
          <w:tcPr>
            <w:tcMar>
              <w:top w:w="40.0" w:type="dxa"/>
              <w:left w:w="40.0" w:type="dxa"/>
              <w:bottom w:w="40.0" w:type="dxa"/>
              <w:right w:w="40.0" w:type="dxa"/>
            </w:tcMar>
          </w:tcPr>
          <w:p w:rsidR="00000000" w:rsidDel="00000000" w:rsidP="00000000" w:rsidRDefault="00000000" w:rsidRPr="00000000" w14:paraId="00000205">
            <w:pPr>
              <w:widowControl w:val="0"/>
              <w:jc w:val="center"/>
              <w:rPr>
                <w:sz w:val="20"/>
                <w:szCs w:val="20"/>
              </w:rPr>
            </w:pPr>
            <w:r w:rsidDel="00000000" w:rsidR="00000000" w:rsidRPr="00000000">
              <w:rPr>
                <w:sz w:val="20"/>
                <w:szCs w:val="20"/>
                <w:rtl w:val="0"/>
              </w:rPr>
              <w:t xml:space="preserve">126</w:t>
            </w:r>
          </w:p>
        </w:tc>
        <w:tc>
          <w:tcPr>
            <w:tcMar>
              <w:top w:w="40.0" w:type="dxa"/>
              <w:left w:w="40.0" w:type="dxa"/>
              <w:bottom w:w="40.0" w:type="dxa"/>
              <w:right w:w="40.0" w:type="dxa"/>
            </w:tcMar>
          </w:tcPr>
          <w:p w:rsidR="00000000" w:rsidDel="00000000" w:rsidP="00000000" w:rsidRDefault="00000000" w:rsidRPr="00000000" w14:paraId="00000206">
            <w:pPr>
              <w:widowControl w:val="0"/>
              <w:jc w:val="center"/>
              <w:rPr>
                <w:sz w:val="20"/>
                <w:szCs w:val="20"/>
              </w:rPr>
            </w:pPr>
            <w:r w:rsidDel="00000000" w:rsidR="00000000" w:rsidRPr="00000000">
              <w:rPr>
                <w:sz w:val="20"/>
                <w:szCs w:val="20"/>
                <w:rtl w:val="0"/>
              </w:rPr>
              <w:t xml:space="preserve">5.2</w:t>
            </w:r>
          </w:p>
        </w:tc>
        <w:tc>
          <w:tcPr>
            <w:tcMar>
              <w:top w:w="40.0" w:type="dxa"/>
              <w:left w:w="40.0" w:type="dxa"/>
              <w:bottom w:w="40.0" w:type="dxa"/>
              <w:right w:w="40.0" w:type="dxa"/>
            </w:tcMar>
          </w:tcPr>
          <w:p w:rsidR="00000000" w:rsidDel="00000000" w:rsidP="00000000" w:rsidRDefault="00000000" w:rsidRPr="00000000" w14:paraId="00000207">
            <w:pPr>
              <w:widowControl w:val="0"/>
              <w:jc w:val="center"/>
              <w:rPr>
                <w:sz w:val="20"/>
                <w:szCs w:val="20"/>
              </w:rPr>
            </w:pPr>
            <w:r w:rsidDel="00000000" w:rsidR="00000000" w:rsidRPr="00000000">
              <w:rPr>
                <w:sz w:val="20"/>
                <w:szCs w:val="20"/>
                <w:rtl w:val="0"/>
              </w:rPr>
              <w:t xml:space="preserve">1457</w:t>
            </w:r>
          </w:p>
        </w:tc>
        <w:tc>
          <w:tcPr>
            <w:tcMar>
              <w:top w:w="40.0" w:type="dxa"/>
              <w:left w:w="40.0" w:type="dxa"/>
              <w:bottom w:w="40.0" w:type="dxa"/>
              <w:right w:w="40.0" w:type="dxa"/>
            </w:tcMar>
          </w:tcPr>
          <w:p w:rsidR="00000000" w:rsidDel="00000000" w:rsidP="00000000" w:rsidRDefault="00000000" w:rsidRPr="00000000" w14:paraId="00000208">
            <w:pPr>
              <w:widowControl w:val="0"/>
              <w:jc w:val="center"/>
              <w:rPr>
                <w:sz w:val="20"/>
                <w:szCs w:val="20"/>
              </w:rPr>
            </w:pPr>
            <w:r w:rsidDel="00000000" w:rsidR="00000000" w:rsidRPr="00000000">
              <w:rPr>
                <w:sz w:val="20"/>
                <w:szCs w:val="20"/>
                <w:rtl w:val="0"/>
              </w:rPr>
              <w:t xml:space="preserve">564</w:t>
            </w:r>
          </w:p>
        </w:tc>
        <w:tc>
          <w:tcPr>
            <w:tcMar>
              <w:top w:w="40.0" w:type="dxa"/>
              <w:left w:w="40.0" w:type="dxa"/>
              <w:bottom w:w="40.0" w:type="dxa"/>
              <w:right w:w="40.0" w:type="dxa"/>
            </w:tcMar>
          </w:tcPr>
          <w:p w:rsidR="00000000" w:rsidDel="00000000" w:rsidP="00000000" w:rsidRDefault="00000000" w:rsidRPr="00000000" w14:paraId="00000209">
            <w:pPr>
              <w:widowControl w:val="0"/>
              <w:jc w:val="center"/>
              <w:rPr>
                <w:sz w:val="20"/>
                <w:szCs w:val="20"/>
              </w:rPr>
            </w:pPr>
            <w:r w:rsidDel="00000000" w:rsidR="00000000" w:rsidRPr="00000000">
              <w:rPr>
                <w:sz w:val="20"/>
                <w:szCs w:val="20"/>
                <w:rtl w:val="0"/>
              </w:rPr>
              <w:t xml:space="preserve">boreal forest</w:t>
            </w:r>
          </w:p>
        </w:tc>
        <w:tc>
          <w:tcPr>
            <w:tcMar>
              <w:top w:w="40.0" w:type="dxa"/>
              <w:left w:w="40.0" w:type="dxa"/>
              <w:bottom w:w="40.0" w:type="dxa"/>
              <w:right w:w="40.0" w:type="dxa"/>
            </w:tcMar>
          </w:tcPr>
          <w:p w:rsidR="00000000" w:rsidDel="00000000" w:rsidP="00000000" w:rsidRDefault="00000000" w:rsidRPr="00000000" w14:paraId="0000020A">
            <w:pPr>
              <w:widowControl w:val="0"/>
              <w:jc w:val="center"/>
              <w:rPr>
                <w:sz w:val="20"/>
                <w:szCs w:val="20"/>
              </w:rPr>
            </w:pPr>
            <w:r w:rsidDel="00000000" w:rsidR="00000000" w:rsidRPr="00000000">
              <w:rPr>
                <w:sz w:val="20"/>
                <w:szCs w:val="20"/>
                <w:rtl w:val="0"/>
              </w:rPr>
              <w:t xml:space="preserve">Inceptisols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0B">
            <w:pPr>
              <w:widowControl w:val="0"/>
              <w:jc w:val="center"/>
              <w:rPr>
                <w:sz w:val="20"/>
                <w:szCs w:val="20"/>
              </w:rPr>
            </w:pPr>
            <w:r w:rsidDel="00000000" w:rsidR="00000000" w:rsidRPr="00000000">
              <w:rPr>
                <w:sz w:val="20"/>
                <w:szCs w:val="20"/>
                <w:rtl w:val="0"/>
              </w:rPr>
              <w:t xml:space="preserve">FutureClim</w:t>
            </w:r>
          </w:p>
        </w:tc>
        <w:tc>
          <w:tcPr>
            <w:tcMar>
              <w:top w:w="40.0" w:type="dxa"/>
              <w:left w:w="40.0" w:type="dxa"/>
              <w:bottom w:w="40.0" w:type="dxa"/>
              <w:right w:w="40.0" w:type="dxa"/>
            </w:tcMar>
          </w:tcPr>
          <w:p w:rsidR="00000000" w:rsidDel="00000000" w:rsidP="00000000" w:rsidRDefault="00000000" w:rsidRPr="00000000" w14:paraId="0000020C">
            <w:pPr>
              <w:widowControl w:val="0"/>
              <w:jc w:val="center"/>
              <w:rPr>
                <w:sz w:val="20"/>
                <w:szCs w:val="20"/>
              </w:rPr>
            </w:pPr>
            <w:r w:rsidDel="00000000" w:rsidR="00000000" w:rsidRPr="00000000">
              <w:rPr>
                <w:sz w:val="20"/>
                <w:szCs w:val="20"/>
                <w:rtl w:val="0"/>
              </w:rPr>
              <w:t xml:space="preserve">Australia</w:t>
            </w:r>
          </w:p>
        </w:tc>
        <w:tc>
          <w:tcPr>
            <w:tcMar>
              <w:top w:w="40.0" w:type="dxa"/>
              <w:left w:w="40.0" w:type="dxa"/>
              <w:bottom w:w="40.0" w:type="dxa"/>
              <w:right w:w="40.0" w:type="dxa"/>
            </w:tcMar>
          </w:tcPr>
          <w:p w:rsidR="00000000" w:rsidDel="00000000" w:rsidP="00000000" w:rsidRDefault="00000000" w:rsidRPr="00000000" w14:paraId="0000020D">
            <w:pPr>
              <w:widowControl w:val="0"/>
              <w:jc w:val="center"/>
              <w:rPr>
                <w:sz w:val="20"/>
                <w:szCs w:val="20"/>
              </w:rPr>
            </w:pPr>
            <w:r w:rsidDel="00000000" w:rsidR="00000000" w:rsidRPr="00000000">
              <w:rPr>
                <w:sz w:val="20"/>
                <w:szCs w:val="20"/>
                <w:rtl w:val="0"/>
              </w:rPr>
              <w:t xml:space="preserve">-36.37</w:t>
            </w:r>
          </w:p>
        </w:tc>
        <w:tc>
          <w:tcPr>
            <w:tcMar>
              <w:top w:w="40.0" w:type="dxa"/>
              <w:left w:w="40.0" w:type="dxa"/>
              <w:bottom w:w="40.0" w:type="dxa"/>
              <w:right w:w="40.0" w:type="dxa"/>
            </w:tcMar>
          </w:tcPr>
          <w:p w:rsidR="00000000" w:rsidDel="00000000" w:rsidP="00000000" w:rsidRDefault="00000000" w:rsidRPr="00000000" w14:paraId="0000020E">
            <w:pPr>
              <w:widowControl w:val="0"/>
              <w:jc w:val="center"/>
              <w:rPr>
                <w:sz w:val="20"/>
                <w:szCs w:val="20"/>
              </w:rPr>
            </w:pPr>
            <w:r w:rsidDel="00000000" w:rsidR="00000000" w:rsidRPr="00000000">
              <w:rPr>
                <w:sz w:val="20"/>
                <w:szCs w:val="20"/>
                <w:rtl w:val="0"/>
              </w:rPr>
              <w:t xml:space="preserve">148.43</w:t>
            </w:r>
          </w:p>
        </w:tc>
        <w:tc>
          <w:tcPr>
            <w:tcMar>
              <w:top w:w="40.0" w:type="dxa"/>
              <w:left w:w="40.0" w:type="dxa"/>
              <w:bottom w:w="40.0" w:type="dxa"/>
              <w:right w:w="40.0" w:type="dxa"/>
            </w:tcMar>
          </w:tcPr>
          <w:p w:rsidR="00000000" w:rsidDel="00000000" w:rsidP="00000000" w:rsidRDefault="00000000" w:rsidRPr="00000000" w14:paraId="0000020F">
            <w:pPr>
              <w:widowControl w:val="0"/>
              <w:jc w:val="center"/>
              <w:rPr>
                <w:sz w:val="20"/>
                <w:szCs w:val="20"/>
              </w:rPr>
            </w:pPr>
            <w:r w:rsidDel="00000000" w:rsidR="00000000" w:rsidRPr="00000000">
              <w:rPr>
                <w:sz w:val="20"/>
                <w:szCs w:val="20"/>
                <w:rtl w:val="0"/>
              </w:rPr>
              <w:t xml:space="preserve">1600</w:t>
            </w:r>
          </w:p>
        </w:tc>
        <w:tc>
          <w:tcPr>
            <w:tcMar>
              <w:top w:w="40.0" w:type="dxa"/>
              <w:left w:w="40.0" w:type="dxa"/>
              <w:bottom w:w="40.0" w:type="dxa"/>
              <w:right w:w="40.0" w:type="dxa"/>
            </w:tcMar>
          </w:tcPr>
          <w:p w:rsidR="00000000" w:rsidDel="00000000" w:rsidP="00000000" w:rsidRDefault="00000000" w:rsidRPr="00000000" w14:paraId="00000210">
            <w:pPr>
              <w:widowControl w:val="0"/>
              <w:jc w:val="center"/>
              <w:rPr>
                <w:sz w:val="20"/>
                <w:szCs w:val="20"/>
              </w:rPr>
            </w:pPr>
            <w:r w:rsidDel="00000000" w:rsidR="00000000" w:rsidRPr="00000000">
              <w:rPr>
                <w:sz w:val="20"/>
                <w:szCs w:val="20"/>
                <w:rtl w:val="0"/>
              </w:rPr>
              <w:t xml:space="preserve">6.3</w:t>
            </w:r>
          </w:p>
        </w:tc>
        <w:tc>
          <w:tcPr>
            <w:tcMar>
              <w:top w:w="40.0" w:type="dxa"/>
              <w:left w:w="40.0" w:type="dxa"/>
              <w:bottom w:w="40.0" w:type="dxa"/>
              <w:right w:w="40.0" w:type="dxa"/>
            </w:tcMar>
          </w:tcPr>
          <w:p w:rsidR="00000000" w:rsidDel="00000000" w:rsidP="00000000" w:rsidRDefault="00000000" w:rsidRPr="00000000" w14:paraId="00000211">
            <w:pPr>
              <w:widowControl w:val="0"/>
              <w:jc w:val="center"/>
              <w:rPr>
                <w:sz w:val="20"/>
                <w:szCs w:val="20"/>
              </w:rPr>
            </w:pPr>
            <w:r w:rsidDel="00000000" w:rsidR="00000000" w:rsidRPr="00000000">
              <w:rPr>
                <w:sz w:val="20"/>
                <w:szCs w:val="20"/>
                <w:rtl w:val="0"/>
              </w:rPr>
              <w:t xml:space="preserve">2144</w:t>
            </w:r>
          </w:p>
        </w:tc>
        <w:tc>
          <w:tcPr>
            <w:tcMar>
              <w:top w:w="40.0" w:type="dxa"/>
              <w:left w:w="40.0" w:type="dxa"/>
              <w:bottom w:w="40.0" w:type="dxa"/>
              <w:right w:w="40.0" w:type="dxa"/>
            </w:tcMar>
          </w:tcPr>
          <w:p w:rsidR="00000000" w:rsidDel="00000000" w:rsidP="00000000" w:rsidRDefault="00000000" w:rsidRPr="00000000" w14:paraId="00000212">
            <w:pPr>
              <w:widowControl w:val="0"/>
              <w:jc w:val="center"/>
              <w:rPr>
                <w:sz w:val="20"/>
                <w:szCs w:val="20"/>
              </w:rPr>
            </w:pPr>
            <w:r w:rsidDel="00000000" w:rsidR="00000000" w:rsidRPr="00000000">
              <w:rPr>
                <w:sz w:val="20"/>
                <w:szCs w:val="20"/>
                <w:rtl w:val="0"/>
              </w:rPr>
              <w:t xml:space="preserve">1111</w:t>
            </w:r>
          </w:p>
        </w:tc>
        <w:tc>
          <w:tcPr>
            <w:tcMar>
              <w:top w:w="40.0" w:type="dxa"/>
              <w:left w:w="40.0" w:type="dxa"/>
              <w:bottom w:w="40.0" w:type="dxa"/>
              <w:right w:w="40.0" w:type="dxa"/>
            </w:tcMar>
          </w:tcPr>
          <w:p w:rsidR="00000000" w:rsidDel="00000000" w:rsidP="00000000" w:rsidRDefault="00000000" w:rsidRPr="00000000" w14:paraId="00000213">
            <w:pPr>
              <w:widowControl w:val="0"/>
              <w:jc w:val="center"/>
              <w:rPr>
                <w:sz w:val="20"/>
                <w:szCs w:val="20"/>
              </w:rPr>
            </w:pPr>
            <w:r w:rsidDel="00000000" w:rsidR="00000000" w:rsidRPr="00000000">
              <w:rPr>
                <w:sz w:val="20"/>
                <w:szCs w:val="20"/>
                <w:rtl w:val="0"/>
              </w:rPr>
              <w:t xml:space="preserve">grassland</w:t>
            </w:r>
          </w:p>
        </w:tc>
        <w:tc>
          <w:tcPr>
            <w:tcMar>
              <w:top w:w="40.0" w:type="dxa"/>
              <w:left w:w="40.0" w:type="dxa"/>
              <w:bottom w:w="40.0" w:type="dxa"/>
              <w:right w:w="40.0" w:type="dxa"/>
            </w:tcMar>
          </w:tcPr>
          <w:p w:rsidR="00000000" w:rsidDel="00000000" w:rsidP="00000000" w:rsidRDefault="00000000" w:rsidRPr="00000000" w14:paraId="00000214">
            <w:pPr>
              <w:widowControl w:val="0"/>
              <w:jc w:val="center"/>
              <w:rPr>
                <w:sz w:val="20"/>
                <w:szCs w:val="20"/>
              </w:rPr>
            </w:pPr>
            <w:r w:rsidDel="00000000" w:rsidR="00000000" w:rsidRPr="00000000">
              <w:rPr>
                <w:sz w:val="20"/>
                <w:szCs w:val="20"/>
                <w:rtl w:val="0"/>
              </w:rPr>
              <w:t xml:space="preserve">Inceptisols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15">
            <w:pPr>
              <w:widowControl w:val="0"/>
              <w:jc w:val="center"/>
              <w:rPr>
                <w:sz w:val="20"/>
                <w:szCs w:val="20"/>
              </w:rPr>
            </w:pPr>
            <w:r w:rsidDel="00000000" w:rsidR="00000000" w:rsidRPr="00000000">
              <w:rPr>
                <w:sz w:val="20"/>
                <w:szCs w:val="20"/>
                <w:rtl w:val="0"/>
              </w:rPr>
              <w:t xml:space="preserve">GENX</w:t>
            </w:r>
          </w:p>
        </w:tc>
        <w:tc>
          <w:tcPr>
            <w:tcMar>
              <w:top w:w="40.0" w:type="dxa"/>
              <w:left w:w="40.0" w:type="dxa"/>
              <w:bottom w:w="40.0" w:type="dxa"/>
              <w:right w:w="40.0" w:type="dxa"/>
            </w:tcMar>
          </w:tcPr>
          <w:p w:rsidR="00000000" w:rsidDel="00000000" w:rsidP="00000000" w:rsidRDefault="00000000" w:rsidRPr="00000000" w14:paraId="00000216">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217">
            <w:pPr>
              <w:widowControl w:val="0"/>
              <w:jc w:val="center"/>
              <w:rPr>
                <w:sz w:val="20"/>
                <w:szCs w:val="20"/>
              </w:rPr>
            </w:pPr>
            <w:r w:rsidDel="00000000" w:rsidR="00000000" w:rsidRPr="00000000">
              <w:rPr>
                <w:sz w:val="20"/>
                <w:szCs w:val="20"/>
                <w:rtl w:val="0"/>
              </w:rPr>
              <w:t xml:space="preserve">38.88</w:t>
            </w:r>
          </w:p>
        </w:tc>
        <w:tc>
          <w:tcPr>
            <w:tcMar>
              <w:top w:w="40.0" w:type="dxa"/>
              <w:left w:w="40.0" w:type="dxa"/>
              <w:bottom w:w="40.0" w:type="dxa"/>
              <w:right w:w="40.0" w:type="dxa"/>
            </w:tcMar>
          </w:tcPr>
          <w:p w:rsidR="00000000" w:rsidDel="00000000" w:rsidP="00000000" w:rsidRDefault="00000000" w:rsidRPr="00000000" w14:paraId="00000218">
            <w:pPr>
              <w:widowControl w:val="0"/>
              <w:jc w:val="center"/>
              <w:rPr>
                <w:sz w:val="20"/>
                <w:szCs w:val="20"/>
              </w:rPr>
            </w:pPr>
            <w:r w:rsidDel="00000000" w:rsidR="00000000" w:rsidRPr="00000000">
              <w:rPr>
                <w:sz w:val="20"/>
                <w:szCs w:val="20"/>
                <w:rtl w:val="0"/>
              </w:rPr>
              <w:t xml:space="preserve">-76.55</w:t>
            </w:r>
          </w:p>
        </w:tc>
        <w:tc>
          <w:tcPr>
            <w:tcMar>
              <w:top w:w="40.0" w:type="dxa"/>
              <w:left w:w="40.0" w:type="dxa"/>
              <w:bottom w:w="40.0" w:type="dxa"/>
              <w:right w:w="40.0" w:type="dxa"/>
            </w:tcMar>
          </w:tcPr>
          <w:p w:rsidR="00000000" w:rsidDel="00000000" w:rsidP="00000000" w:rsidRDefault="00000000" w:rsidRPr="00000000" w14:paraId="00000219">
            <w:pPr>
              <w:widowControl w:val="0"/>
              <w:jc w:val="center"/>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tcPr>
          <w:p w:rsidR="00000000" w:rsidDel="00000000" w:rsidP="00000000" w:rsidRDefault="00000000" w:rsidRPr="00000000" w14:paraId="0000021A">
            <w:pPr>
              <w:widowControl w:val="0"/>
              <w:jc w:val="center"/>
              <w:rPr>
                <w:sz w:val="20"/>
                <w:szCs w:val="20"/>
              </w:rPr>
            </w:pPr>
            <w:r w:rsidDel="00000000" w:rsidR="00000000" w:rsidRPr="00000000">
              <w:rPr>
                <w:sz w:val="20"/>
                <w:szCs w:val="20"/>
                <w:rtl w:val="0"/>
              </w:rPr>
              <w:t xml:space="preserve">13</w:t>
            </w:r>
          </w:p>
        </w:tc>
        <w:tc>
          <w:tcPr>
            <w:tcMar>
              <w:top w:w="40.0" w:type="dxa"/>
              <w:left w:w="40.0" w:type="dxa"/>
              <w:bottom w:w="40.0" w:type="dxa"/>
              <w:right w:w="40.0" w:type="dxa"/>
            </w:tcMar>
          </w:tcPr>
          <w:p w:rsidR="00000000" w:rsidDel="00000000" w:rsidP="00000000" w:rsidRDefault="00000000" w:rsidRPr="00000000" w14:paraId="0000021B">
            <w:pPr>
              <w:widowControl w:val="0"/>
              <w:jc w:val="center"/>
              <w:rPr>
                <w:sz w:val="20"/>
                <w:szCs w:val="20"/>
              </w:rPr>
            </w:pPr>
            <w:r w:rsidDel="00000000" w:rsidR="00000000" w:rsidRPr="00000000">
              <w:rPr>
                <w:sz w:val="20"/>
                <w:szCs w:val="20"/>
                <w:rtl w:val="0"/>
              </w:rPr>
              <w:t xml:space="preserve">1130</w:t>
            </w:r>
          </w:p>
        </w:tc>
        <w:tc>
          <w:tcPr>
            <w:tcMar>
              <w:top w:w="40.0" w:type="dxa"/>
              <w:left w:w="40.0" w:type="dxa"/>
              <w:bottom w:w="40.0" w:type="dxa"/>
              <w:right w:w="40.0" w:type="dxa"/>
            </w:tcMar>
          </w:tcPr>
          <w:p w:rsidR="00000000" w:rsidDel="00000000" w:rsidP="00000000" w:rsidRDefault="00000000" w:rsidRPr="00000000" w14:paraId="0000021C">
            <w:pPr>
              <w:widowControl w:val="0"/>
              <w:jc w:val="center"/>
              <w:rPr>
                <w:sz w:val="20"/>
                <w:szCs w:val="20"/>
              </w:rPr>
            </w:pPr>
            <w:r w:rsidDel="00000000" w:rsidR="00000000" w:rsidRPr="00000000">
              <w:rPr>
                <w:sz w:val="20"/>
                <w:szCs w:val="20"/>
                <w:rtl w:val="0"/>
              </w:rPr>
              <w:t xml:space="preserve">1359</w:t>
            </w:r>
          </w:p>
        </w:tc>
        <w:tc>
          <w:tcPr>
            <w:tcMar>
              <w:top w:w="40.0" w:type="dxa"/>
              <w:left w:w="40.0" w:type="dxa"/>
              <w:bottom w:w="40.0" w:type="dxa"/>
              <w:right w:w="40.0" w:type="dxa"/>
            </w:tcMar>
          </w:tcPr>
          <w:p w:rsidR="00000000" w:rsidDel="00000000" w:rsidP="00000000" w:rsidRDefault="00000000" w:rsidRPr="00000000" w14:paraId="0000021D">
            <w:pPr>
              <w:widowControl w:val="0"/>
              <w:jc w:val="center"/>
              <w:rPr>
                <w:sz w:val="20"/>
                <w:szCs w:val="20"/>
              </w:rPr>
            </w:pPr>
            <w:r w:rsidDel="00000000" w:rsidR="00000000" w:rsidRPr="00000000">
              <w:rPr>
                <w:sz w:val="20"/>
                <w:szCs w:val="20"/>
                <w:rtl w:val="0"/>
              </w:rPr>
              <w:t xml:space="preserve">salt marsh</w:t>
            </w:r>
          </w:p>
        </w:tc>
        <w:tc>
          <w:tcPr>
            <w:tcMar>
              <w:top w:w="40.0" w:type="dxa"/>
              <w:left w:w="40.0" w:type="dxa"/>
              <w:bottom w:w="40.0" w:type="dxa"/>
              <w:right w:w="40.0" w:type="dxa"/>
            </w:tcMar>
          </w:tcPr>
          <w:p w:rsidR="00000000" w:rsidDel="00000000" w:rsidP="00000000" w:rsidRDefault="00000000" w:rsidRPr="00000000" w14:paraId="0000021E">
            <w:pPr>
              <w:widowControl w:val="0"/>
              <w:jc w:val="center"/>
              <w:rPr>
                <w:sz w:val="20"/>
                <w:szCs w:val="20"/>
              </w:rPr>
            </w:pPr>
            <w:r w:rsidDel="00000000" w:rsidR="00000000" w:rsidRPr="00000000">
              <w:rPr>
                <w:sz w:val="20"/>
                <w:szCs w:val="20"/>
                <w:rtl w:val="0"/>
              </w:rPr>
              <w:t xml:space="preserve">Ultisols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1F">
            <w:pPr>
              <w:widowControl w:val="0"/>
              <w:jc w:val="center"/>
              <w:rPr>
                <w:sz w:val="20"/>
                <w:szCs w:val="20"/>
              </w:rPr>
            </w:pPr>
            <w:r w:rsidDel="00000000" w:rsidR="00000000" w:rsidRPr="00000000">
              <w:rPr>
                <w:sz w:val="20"/>
                <w:szCs w:val="20"/>
                <w:rtl w:val="0"/>
              </w:rPr>
              <w:t xml:space="preserve">Harvard Forest</w:t>
            </w:r>
          </w:p>
        </w:tc>
        <w:tc>
          <w:tcPr>
            <w:tcMar>
              <w:top w:w="40.0" w:type="dxa"/>
              <w:left w:w="40.0" w:type="dxa"/>
              <w:bottom w:w="40.0" w:type="dxa"/>
              <w:right w:w="40.0" w:type="dxa"/>
            </w:tcMar>
          </w:tcPr>
          <w:p w:rsidR="00000000" w:rsidDel="00000000" w:rsidP="00000000" w:rsidRDefault="00000000" w:rsidRPr="00000000" w14:paraId="00000220">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221">
            <w:pPr>
              <w:widowControl w:val="0"/>
              <w:jc w:val="center"/>
              <w:rPr>
                <w:sz w:val="20"/>
                <w:szCs w:val="20"/>
              </w:rPr>
            </w:pPr>
            <w:r w:rsidDel="00000000" w:rsidR="00000000" w:rsidRPr="00000000">
              <w:rPr>
                <w:sz w:val="20"/>
                <w:szCs w:val="20"/>
                <w:rtl w:val="0"/>
              </w:rPr>
              <w:t xml:space="preserve">42.54</w:t>
            </w:r>
          </w:p>
        </w:tc>
        <w:tc>
          <w:tcPr>
            <w:tcMar>
              <w:top w:w="40.0" w:type="dxa"/>
              <w:left w:w="40.0" w:type="dxa"/>
              <w:bottom w:w="40.0" w:type="dxa"/>
              <w:right w:w="40.0" w:type="dxa"/>
            </w:tcMar>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-72.18</w:t>
            </w:r>
          </w:p>
        </w:tc>
        <w:tc>
          <w:tcPr>
            <w:tcMar>
              <w:top w:w="40.0" w:type="dxa"/>
              <w:left w:w="40.0" w:type="dxa"/>
              <w:bottom w:w="40.0" w:type="dxa"/>
              <w:right w:w="40.0" w:type="dxa"/>
            </w:tcMar>
          </w:tcPr>
          <w:p w:rsidR="00000000" w:rsidDel="00000000" w:rsidP="00000000" w:rsidRDefault="00000000" w:rsidRPr="00000000" w14:paraId="00000223">
            <w:pPr>
              <w:widowControl w:val="0"/>
              <w:jc w:val="center"/>
              <w:rPr>
                <w:sz w:val="20"/>
                <w:szCs w:val="20"/>
              </w:rPr>
            </w:pPr>
            <w:r w:rsidDel="00000000" w:rsidR="00000000" w:rsidRPr="00000000">
              <w:rPr>
                <w:sz w:val="20"/>
                <w:szCs w:val="20"/>
                <w:rtl w:val="0"/>
              </w:rPr>
              <w:t xml:space="preserve">340</w:t>
            </w:r>
          </w:p>
        </w:tc>
        <w:tc>
          <w:tcPr>
            <w:tcMar>
              <w:top w:w="40.0" w:type="dxa"/>
              <w:left w:w="40.0" w:type="dxa"/>
              <w:bottom w:w="40.0" w:type="dxa"/>
              <w:right w:w="40.0" w:type="dxa"/>
            </w:tcMar>
          </w:tcPr>
          <w:p w:rsidR="00000000" w:rsidDel="00000000" w:rsidP="00000000" w:rsidRDefault="00000000" w:rsidRPr="00000000" w14:paraId="00000224">
            <w:pPr>
              <w:widowControl w:val="0"/>
              <w:jc w:val="center"/>
              <w:rPr>
                <w:sz w:val="20"/>
                <w:szCs w:val="20"/>
              </w:rPr>
            </w:pPr>
            <w:r w:rsidDel="00000000" w:rsidR="00000000" w:rsidRPr="00000000">
              <w:rPr>
                <w:sz w:val="20"/>
                <w:szCs w:val="20"/>
                <w:rtl w:val="0"/>
              </w:rPr>
              <w:t xml:space="preserve">8.2</w:t>
            </w:r>
          </w:p>
        </w:tc>
        <w:tc>
          <w:tcPr>
            <w:tcMar>
              <w:top w:w="40.0" w:type="dxa"/>
              <w:left w:w="40.0" w:type="dxa"/>
              <w:bottom w:w="40.0" w:type="dxa"/>
              <w:right w:w="40.0" w:type="dxa"/>
            </w:tcMar>
          </w:tcPr>
          <w:p w:rsidR="00000000" w:rsidDel="00000000" w:rsidP="00000000" w:rsidRDefault="00000000" w:rsidRPr="00000000" w14:paraId="00000225">
            <w:pPr>
              <w:widowControl w:val="0"/>
              <w:jc w:val="center"/>
              <w:rPr>
                <w:sz w:val="20"/>
                <w:szCs w:val="20"/>
              </w:rPr>
            </w:pPr>
            <w:r w:rsidDel="00000000" w:rsidR="00000000" w:rsidRPr="00000000">
              <w:rPr>
                <w:sz w:val="20"/>
                <w:szCs w:val="20"/>
                <w:rtl w:val="0"/>
              </w:rPr>
              <w:t xml:space="preserve">1141</w:t>
            </w:r>
          </w:p>
        </w:tc>
        <w:tc>
          <w:tcPr>
            <w:tcMar>
              <w:top w:w="40.0" w:type="dxa"/>
              <w:left w:w="40.0" w:type="dxa"/>
              <w:bottom w:w="40.0" w:type="dxa"/>
              <w:right w:w="40.0" w:type="dxa"/>
            </w:tcMar>
          </w:tcPr>
          <w:p w:rsidR="00000000" w:rsidDel="00000000" w:rsidP="00000000" w:rsidRDefault="00000000" w:rsidRPr="00000000" w14:paraId="00000226">
            <w:pPr>
              <w:widowControl w:val="0"/>
              <w:jc w:val="center"/>
              <w:rPr>
                <w:sz w:val="20"/>
                <w:szCs w:val="20"/>
              </w:rPr>
            </w:pPr>
            <w:r w:rsidDel="00000000" w:rsidR="00000000" w:rsidRPr="00000000">
              <w:rPr>
                <w:sz w:val="20"/>
                <w:szCs w:val="20"/>
                <w:rtl w:val="0"/>
              </w:rPr>
              <w:t xml:space="preserve">1007</w:t>
            </w:r>
          </w:p>
        </w:tc>
        <w:tc>
          <w:tcPr>
            <w:tcMar>
              <w:top w:w="40.0" w:type="dxa"/>
              <w:left w:w="40.0" w:type="dxa"/>
              <w:bottom w:w="40.0" w:type="dxa"/>
              <w:right w:w="40.0" w:type="dxa"/>
            </w:tcMar>
          </w:tcPr>
          <w:p w:rsidR="00000000" w:rsidDel="00000000" w:rsidP="00000000" w:rsidRDefault="00000000" w:rsidRPr="00000000" w14:paraId="00000227">
            <w:pPr>
              <w:widowControl w:val="0"/>
              <w:jc w:val="center"/>
              <w:rPr>
                <w:sz w:val="20"/>
                <w:szCs w:val="20"/>
              </w:rPr>
            </w:pPr>
            <w:r w:rsidDel="00000000" w:rsidR="00000000" w:rsidRPr="00000000">
              <w:rPr>
                <w:sz w:val="20"/>
                <w:szCs w:val="20"/>
                <w:rtl w:val="0"/>
              </w:rPr>
              <w:t xml:space="preserve">temperate forest</w:t>
            </w:r>
          </w:p>
        </w:tc>
        <w:tc>
          <w:tcPr>
            <w:tcMar>
              <w:top w:w="40.0" w:type="dxa"/>
              <w:left w:w="40.0" w:type="dxa"/>
              <w:bottom w:w="40.0" w:type="dxa"/>
              <w:right w:w="40.0" w:type="dxa"/>
            </w:tcMar>
          </w:tcPr>
          <w:p w:rsidR="00000000" w:rsidDel="00000000" w:rsidP="00000000" w:rsidRDefault="00000000" w:rsidRPr="00000000" w14:paraId="00000228">
            <w:pPr>
              <w:widowControl w:val="0"/>
              <w:jc w:val="center"/>
              <w:rPr>
                <w:sz w:val="20"/>
                <w:szCs w:val="20"/>
              </w:rPr>
            </w:pPr>
            <w:r w:rsidDel="00000000" w:rsidR="00000000" w:rsidRPr="00000000">
              <w:rPr>
                <w:sz w:val="20"/>
                <w:szCs w:val="20"/>
                <w:rtl w:val="0"/>
              </w:rPr>
              <w:t xml:space="preserve">Inceptisols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29">
            <w:pPr>
              <w:widowControl w:val="0"/>
              <w:jc w:val="center"/>
              <w:rPr>
                <w:sz w:val="20"/>
                <w:szCs w:val="20"/>
              </w:rPr>
            </w:pPr>
            <w:r w:rsidDel="00000000" w:rsidR="00000000" w:rsidRPr="00000000">
              <w:rPr>
                <w:sz w:val="20"/>
                <w:szCs w:val="20"/>
                <w:rtl w:val="0"/>
              </w:rPr>
              <w:t xml:space="preserve">Lyon Arboretum</w:t>
            </w:r>
          </w:p>
        </w:tc>
        <w:tc>
          <w:tcPr>
            <w:tcMar>
              <w:top w:w="40.0" w:type="dxa"/>
              <w:left w:w="40.0" w:type="dxa"/>
              <w:bottom w:w="40.0" w:type="dxa"/>
              <w:right w:w="40.0" w:type="dxa"/>
            </w:tcMar>
          </w:tcPr>
          <w:p w:rsidR="00000000" w:rsidDel="00000000" w:rsidP="00000000" w:rsidRDefault="00000000" w:rsidRPr="00000000" w14:paraId="0000022A">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22B">
            <w:pPr>
              <w:widowControl w:val="0"/>
              <w:jc w:val="center"/>
              <w:rPr>
                <w:sz w:val="20"/>
                <w:szCs w:val="20"/>
              </w:rPr>
            </w:pPr>
            <w:r w:rsidDel="00000000" w:rsidR="00000000" w:rsidRPr="00000000">
              <w:rPr>
                <w:sz w:val="20"/>
                <w:szCs w:val="20"/>
                <w:rtl w:val="0"/>
              </w:rPr>
              <w:t xml:space="preserve">21.33</w:t>
            </w:r>
          </w:p>
        </w:tc>
        <w:tc>
          <w:tcPr>
            <w:tcMar>
              <w:top w:w="40.0" w:type="dxa"/>
              <w:left w:w="40.0" w:type="dxa"/>
              <w:bottom w:w="40.0" w:type="dxa"/>
              <w:right w:w="40.0" w:type="dxa"/>
            </w:tcMar>
          </w:tcPr>
          <w:p w:rsidR="00000000" w:rsidDel="00000000" w:rsidP="00000000" w:rsidRDefault="00000000" w:rsidRPr="00000000" w14:paraId="0000022C">
            <w:pPr>
              <w:widowControl w:val="0"/>
              <w:jc w:val="center"/>
              <w:rPr>
                <w:sz w:val="20"/>
                <w:szCs w:val="20"/>
              </w:rPr>
            </w:pPr>
            <w:r w:rsidDel="00000000" w:rsidR="00000000" w:rsidRPr="00000000">
              <w:rPr>
                <w:sz w:val="20"/>
                <w:szCs w:val="20"/>
                <w:rtl w:val="0"/>
              </w:rPr>
              <w:t xml:space="preserve">-157.8</w:t>
            </w:r>
          </w:p>
        </w:tc>
        <w:tc>
          <w:tcPr>
            <w:tcMar>
              <w:top w:w="40.0" w:type="dxa"/>
              <w:left w:w="40.0" w:type="dxa"/>
              <w:bottom w:w="40.0" w:type="dxa"/>
              <w:right w:w="40.0" w:type="dxa"/>
            </w:tcMar>
          </w:tcPr>
          <w:p w:rsidR="00000000" w:rsidDel="00000000" w:rsidP="00000000" w:rsidRDefault="00000000" w:rsidRPr="00000000" w14:paraId="0000022D">
            <w:pPr>
              <w:widowControl w:val="0"/>
              <w:jc w:val="center"/>
              <w:rPr>
                <w:sz w:val="20"/>
                <w:szCs w:val="20"/>
              </w:rPr>
            </w:pPr>
            <w:r w:rsidDel="00000000" w:rsidR="00000000" w:rsidRPr="00000000">
              <w:rPr>
                <w:sz w:val="20"/>
                <w:szCs w:val="20"/>
                <w:rtl w:val="0"/>
              </w:rPr>
              <w:t xml:space="preserve">150</w:t>
            </w:r>
          </w:p>
        </w:tc>
        <w:tc>
          <w:tcPr>
            <w:tcMar>
              <w:top w:w="40.0" w:type="dxa"/>
              <w:left w:w="40.0" w:type="dxa"/>
              <w:bottom w:w="40.0" w:type="dxa"/>
              <w:right w:w="40.0" w:type="dxa"/>
            </w:tcMar>
          </w:tcPr>
          <w:p w:rsidR="00000000" w:rsidDel="00000000" w:rsidP="00000000" w:rsidRDefault="00000000" w:rsidRPr="00000000" w14:paraId="0000022E">
            <w:pPr>
              <w:widowControl w:val="0"/>
              <w:jc w:val="center"/>
              <w:rPr>
                <w:sz w:val="20"/>
                <w:szCs w:val="20"/>
              </w:rPr>
            </w:pPr>
            <w:r w:rsidDel="00000000" w:rsidR="00000000" w:rsidRPr="00000000">
              <w:rPr>
                <w:sz w:val="20"/>
                <w:szCs w:val="20"/>
                <w:rtl w:val="0"/>
              </w:rPr>
              <w:t xml:space="preserve">25.6</w:t>
            </w:r>
          </w:p>
        </w:tc>
        <w:tc>
          <w:tcPr>
            <w:tcMar>
              <w:top w:w="40.0" w:type="dxa"/>
              <w:left w:w="40.0" w:type="dxa"/>
              <w:bottom w:w="40.0" w:type="dxa"/>
              <w:right w:w="40.0" w:type="dxa"/>
            </w:tcMar>
          </w:tcPr>
          <w:p w:rsidR="00000000" w:rsidDel="00000000" w:rsidP="00000000" w:rsidRDefault="00000000" w:rsidRPr="00000000" w14:paraId="0000022F">
            <w:pPr>
              <w:widowControl w:val="0"/>
              <w:jc w:val="center"/>
              <w:rPr>
                <w:sz w:val="20"/>
                <w:szCs w:val="20"/>
              </w:rPr>
            </w:pPr>
            <w:r w:rsidDel="00000000" w:rsidR="00000000" w:rsidRPr="00000000">
              <w:rPr>
                <w:sz w:val="20"/>
                <w:szCs w:val="20"/>
                <w:rtl w:val="0"/>
              </w:rPr>
              <w:t xml:space="preserve">4200</w:t>
            </w:r>
          </w:p>
        </w:tc>
        <w:tc>
          <w:tcPr>
            <w:tcMar>
              <w:top w:w="40.0" w:type="dxa"/>
              <w:left w:w="40.0" w:type="dxa"/>
              <w:bottom w:w="40.0" w:type="dxa"/>
              <w:right w:w="40.0" w:type="dxa"/>
            </w:tcMar>
          </w:tcPr>
          <w:p w:rsidR="00000000" w:rsidDel="00000000" w:rsidP="00000000" w:rsidRDefault="00000000" w:rsidRPr="00000000" w14:paraId="00000230">
            <w:pPr>
              <w:widowControl w:val="0"/>
              <w:jc w:val="center"/>
              <w:rPr>
                <w:sz w:val="20"/>
                <w:szCs w:val="20"/>
              </w:rPr>
            </w:pPr>
            <w:r w:rsidDel="00000000" w:rsidR="00000000" w:rsidRPr="00000000">
              <w:rPr>
                <w:sz w:val="20"/>
                <w:szCs w:val="20"/>
                <w:rtl w:val="0"/>
              </w:rPr>
              <w:t xml:space="preserve">1891</w:t>
            </w:r>
          </w:p>
        </w:tc>
        <w:tc>
          <w:tcPr>
            <w:tcMar>
              <w:top w:w="40.0" w:type="dxa"/>
              <w:left w:w="40.0" w:type="dxa"/>
              <w:bottom w:w="40.0" w:type="dxa"/>
              <w:right w:w="40.0" w:type="dxa"/>
            </w:tcMar>
          </w:tcPr>
          <w:p w:rsidR="00000000" w:rsidDel="00000000" w:rsidP="00000000" w:rsidRDefault="00000000" w:rsidRPr="00000000" w14:paraId="00000231">
            <w:pPr>
              <w:widowControl w:val="0"/>
              <w:jc w:val="center"/>
              <w:rPr>
                <w:sz w:val="20"/>
                <w:szCs w:val="20"/>
              </w:rPr>
            </w:pPr>
            <w:r w:rsidDel="00000000" w:rsidR="00000000" w:rsidRPr="00000000">
              <w:rPr>
                <w:sz w:val="20"/>
                <w:szCs w:val="20"/>
                <w:rtl w:val="0"/>
              </w:rPr>
              <w:t xml:space="preserve">tropical forest</w:t>
            </w:r>
          </w:p>
        </w:tc>
        <w:tc>
          <w:tcPr>
            <w:tcMar>
              <w:top w:w="40.0" w:type="dxa"/>
              <w:left w:w="40.0" w:type="dxa"/>
              <w:bottom w:w="40.0" w:type="dxa"/>
              <w:right w:w="40.0" w:type="dxa"/>
            </w:tcMar>
          </w:tcPr>
          <w:p w:rsidR="00000000" w:rsidDel="00000000" w:rsidP="00000000" w:rsidRDefault="00000000" w:rsidRPr="00000000" w14:paraId="00000232">
            <w:pPr>
              <w:widowControl w:val="0"/>
              <w:jc w:val="center"/>
              <w:rPr>
                <w:sz w:val="20"/>
                <w:szCs w:val="20"/>
              </w:rPr>
            </w:pPr>
            <w:r w:rsidDel="00000000" w:rsidR="00000000" w:rsidRPr="00000000">
              <w:rPr>
                <w:sz w:val="20"/>
                <w:szCs w:val="20"/>
                <w:rtl w:val="0"/>
              </w:rPr>
              <w:t xml:space="preserve">Andisols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33">
            <w:pPr>
              <w:widowControl w:val="0"/>
              <w:jc w:val="center"/>
              <w:rPr>
                <w:sz w:val="20"/>
                <w:szCs w:val="20"/>
              </w:rPr>
            </w:pPr>
            <w:r w:rsidDel="00000000" w:rsidR="00000000" w:rsidRPr="00000000">
              <w:rPr>
                <w:sz w:val="20"/>
                <w:szCs w:val="20"/>
                <w:rtl w:val="0"/>
              </w:rPr>
              <w:t xml:space="preserve">KAEFS</w:t>
            </w:r>
          </w:p>
        </w:tc>
        <w:tc>
          <w:tcPr>
            <w:tcMar>
              <w:top w:w="40.0" w:type="dxa"/>
              <w:left w:w="40.0" w:type="dxa"/>
              <w:bottom w:w="40.0" w:type="dxa"/>
              <w:right w:w="40.0" w:type="dxa"/>
            </w:tcMar>
          </w:tcPr>
          <w:p w:rsidR="00000000" w:rsidDel="00000000" w:rsidP="00000000" w:rsidRDefault="00000000" w:rsidRPr="00000000" w14:paraId="00000234">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235">
            <w:pPr>
              <w:widowControl w:val="0"/>
              <w:jc w:val="center"/>
              <w:rPr>
                <w:sz w:val="20"/>
                <w:szCs w:val="20"/>
              </w:rPr>
            </w:pPr>
            <w:r w:rsidDel="00000000" w:rsidR="00000000" w:rsidRPr="00000000">
              <w:rPr>
                <w:sz w:val="20"/>
                <w:szCs w:val="20"/>
                <w:rtl w:val="0"/>
              </w:rPr>
              <w:t xml:space="preserve">34.98</w:t>
            </w:r>
          </w:p>
        </w:tc>
        <w:tc>
          <w:tcPr>
            <w:tcMar>
              <w:top w:w="40.0" w:type="dxa"/>
              <w:left w:w="40.0" w:type="dxa"/>
              <w:bottom w:w="40.0" w:type="dxa"/>
              <w:right w:w="40.0" w:type="dxa"/>
            </w:tcMar>
          </w:tcPr>
          <w:p w:rsidR="00000000" w:rsidDel="00000000" w:rsidP="00000000" w:rsidRDefault="00000000" w:rsidRPr="00000000" w14:paraId="00000236">
            <w:pPr>
              <w:widowControl w:val="0"/>
              <w:jc w:val="center"/>
              <w:rPr>
                <w:sz w:val="20"/>
                <w:szCs w:val="20"/>
              </w:rPr>
            </w:pPr>
            <w:r w:rsidDel="00000000" w:rsidR="00000000" w:rsidRPr="00000000">
              <w:rPr>
                <w:sz w:val="20"/>
                <w:szCs w:val="20"/>
                <w:rtl w:val="0"/>
              </w:rPr>
              <w:t xml:space="preserve">-97.52</w:t>
            </w:r>
          </w:p>
        </w:tc>
        <w:tc>
          <w:tcPr>
            <w:tcMar>
              <w:top w:w="40.0" w:type="dxa"/>
              <w:left w:w="40.0" w:type="dxa"/>
              <w:bottom w:w="40.0" w:type="dxa"/>
              <w:right w:w="40.0" w:type="dxa"/>
            </w:tcMar>
          </w:tcPr>
          <w:p w:rsidR="00000000" w:rsidDel="00000000" w:rsidP="00000000" w:rsidRDefault="00000000" w:rsidRPr="00000000" w14:paraId="00000237">
            <w:pPr>
              <w:widowControl w:val="0"/>
              <w:jc w:val="center"/>
              <w:rPr>
                <w:sz w:val="20"/>
                <w:szCs w:val="20"/>
              </w:rPr>
            </w:pPr>
            <w:r w:rsidDel="00000000" w:rsidR="00000000" w:rsidRPr="00000000">
              <w:rPr>
                <w:sz w:val="20"/>
                <w:szCs w:val="20"/>
                <w:rtl w:val="0"/>
              </w:rPr>
              <w:t xml:space="preserve">330</w:t>
            </w:r>
          </w:p>
        </w:tc>
        <w:tc>
          <w:tcPr>
            <w:tcMar>
              <w:top w:w="40.0" w:type="dxa"/>
              <w:left w:w="40.0" w:type="dxa"/>
              <w:bottom w:w="40.0" w:type="dxa"/>
              <w:right w:w="40.0" w:type="dxa"/>
            </w:tcMar>
          </w:tcPr>
          <w:p w:rsidR="00000000" w:rsidDel="00000000" w:rsidP="00000000" w:rsidRDefault="00000000" w:rsidRPr="00000000" w14:paraId="00000238">
            <w:pPr>
              <w:widowControl w:val="0"/>
              <w:jc w:val="center"/>
              <w:rPr>
                <w:sz w:val="20"/>
                <w:szCs w:val="20"/>
              </w:rPr>
            </w:pPr>
            <w:r w:rsidDel="00000000" w:rsidR="00000000" w:rsidRPr="00000000">
              <w:rPr>
                <w:sz w:val="20"/>
                <w:szCs w:val="20"/>
                <w:rtl w:val="0"/>
              </w:rPr>
              <w:t xml:space="preserve">16.3</w:t>
            </w:r>
          </w:p>
        </w:tc>
        <w:tc>
          <w:tcPr>
            <w:tcMar>
              <w:top w:w="40.0" w:type="dxa"/>
              <w:left w:w="40.0" w:type="dxa"/>
              <w:bottom w:w="40.0" w:type="dxa"/>
              <w:right w:w="40.0" w:type="dxa"/>
            </w:tcMar>
          </w:tcPr>
          <w:p w:rsidR="00000000" w:rsidDel="00000000" w:rsidP="00000000" w:rsidRDefault="00000000" w:rsidRPr="00000000" w14:paraId="00000239">
            <w:pPr>
              <w:widowControl w:val="0"/>
              <w:jc w:val="center"/>
              <w:rPr>
                <w:sz w:val="20"/>
                <w:szCs w:val="20"/>
              </w:rPr>
            </w:pPr>
            <w:r w:rsidDel="00000000" w:rsidR="00000000" w:rsidRPr="00000000">
              <w:rPr>
                <w:sz w:val="20"/>
                <w:szCs w:val="20"/>
                <w:rtl w:val="0"/>
              </w:rPr>
              <w:t xml:space="preserve">914</w:t>
            </w:r>
          </w:p>
        </w:tc>
        <w:tc>
          <w:tcPr>
            <w:tcMar>
              <w:top w:w="40.0" w:type="dxa"/>
              <w:left w:w="40.0" w:type="dxa"/>
              <w:bottom w:w="40.0" w:type="dxa"/>
              <w:right w:w="40.0" w:type="dxa"/>
            </w:tcMar>
          </w:tcPr>
          <w:p w:rsidR="00000000" w:rsidDel="00000000" w:rsidP="00000000" w:rsidRDefault="00000000" w:rsidRPr="00000000" w14:paraId="0000023A">
            <w:pPr>
              <w:widowControl w:val="0"/>
              <w:jc w:val="center"/>
              <w:rPr>
                <w:sz w:val="20"/>
                <w:szCs w:val="20"/>
              </w:rPr>
            </w:pPr>
            <w:r w:rsidDel="00000000" w:rsidR="00000000" w:rsidRPr="00000000">
              <w:rPr>
                <w:sz w:val="20"/>
                <w:szCs w:val="20"/>
                <w:rtl w:val="0"/>
              </w:rPr>
              <w:t xml:space="preserve">1773</w:t>
            </w:r>
          </w:p>
        </w:tc>
        <w:tc>
          <w:tcPr>
            <w:tcMar>
              <w:top w:w="40.0" w:type="dxa"/>
              <w:left w:w="40.0" w:type="dxa"/>
              <w:bottom w:w="40.0" w:type="dxa"/>
              <w:right w:w="40.0" w:type="dxa"/>
            </w:tcMar>
          </w:tcPr>
          <w:p w:rsidR="00000000" w:rsidDel="00000000" w:rsidP="00000000" w:rsidRDefault="00000000" w:rsidRPr="00000000" w14:paraId="0000023B">
            <w:pPr>
              <w:widowControl w:val="0"/>
              <w:jc w:val="center"/>
              <w:rPr>
                <w:sz w:val="20"/>
                <w:szCs w:val="20"/>
              </w:rPr>
            </w:pPr>
            <w:r w:rsidDel="00000000" w:rsidR="00000000" w:rsidRPr="00000000">
              <w:rPr>
                <w:sz w:val="20"/>
                <w:szCs w:val="20"/>
                <w:rtl w:val="0"/>
              </w:rPr>
              <w:t xml:space="preserve">grassland</w:t>
            </w:r>
          </w:p>
        </w:tc>
        <w:tc>
          <w:tcPr>
            <w:tcMar>
              <w:top w:w="40.0" w:type="dxa"/>
              <w:left w:w="40.0" w:type="dxa"/>
              <w:bottom w:w="40.0" w:type="dxa"/>
              <w:right w:w="40.0" w:type="dxa"/>
            </w:tcMar>
          </w:tcPr>
          <w:p w:rsidR="00000000" w:rsidDel="00000000" w:rsidP="00000000" w:rsidRDefault="00000000" w:rsidRPr="00000000" w14:paraId="0000023C">
            <w:pPr>
              <w:widowControl w:val="0"/>
              <w:jc w:val="center"/>
              <w:rPr>
                <w:sz w:val="20"/>
                <w:szCs w:val="20"/>
              </w:rPr>
            </w:pPr>
            <w:r w:rsidDel="00000000" w:rsidR="00000000" w:rsidRPr="00000000">
              <w:rPr>
                <w:sz w:val="20"/>
                <w:szCs w:val="20"/>
                <w:rtl w:val="0"/>
              </w:rPr>
              <w:t xml:space="preserve">Inceptisols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3D">
            <w:pPr>
              <w:widowControl w:val="0"/>
              <w:jc w:val="center"/>
              <w:rPr>
                <w:sz w:val="20"/>
                <w:szCs w:val="20"/>
              </w:rPr>
            </w:pPr>
            <w:r w:rsidDel="00000000" w:rsidR="00000000" w:rsidRPr="00000000">
              <w:rPr>
                <w:sz w:val="20"/>
                <w:szCs w:val="20"/>
                <w:rtl w:val="0"/>
              </w:rPr>
              <w:t xml:space="preserve">MERIT</w:t>
            </w:r>
          </w:p>
        </w:tc>
        <w:tc>
          <w:tcPr>
            <w:tcMar>
              <w:top w:w="40.0" w:type="dxa"/>
              <w:left w:w="40.0" w:type="dxa"/>
              <w:bottom w:w="40.0" w:type="dxa"/>
              <w:right w:w="40.0" w:type="dxa"/>
            </w:tcMar>
          </w:tcPr>
          <w:p w:rsidR="00000000" w:rsidDel="00000000" w:rsidP="00000000" w:rsidRDefault="00000000" w:rsidRPr="00000000" w14:paraId="0000023E">
            <w:pPr>
              <w:widowControl w:val="0"/>
              <w:jc w:val="center"/>
              <w:rPr>
                <w:sz w:val="20"/>
                <w:szCs w:val="20"/>
              </w:rPr>
            </w:pPr>
            <w:r w:rsidDel="00000000" w:rsidR="00000000" w:rsidRPr="00000000">
              <w:rPr>
                <w:sz w:val="20"/>
                <w:szCs w:val="20"/>
                <w:rtl w:val="0"/>
              </w:rPr>
              <w:t xml:space="preserve">Germany</w:t>
            </w:r>
          </w:p>
        </w:tc>
        <w:tc>
          <w:tcPr>
            <w:tcMar>
              <w:top w:w="40.0" w:type="dxa"/>
              <w:left w:w="40.0" w:type="dxa"/>
              <w:bottom w:w="40.0" w:type="dxa"/>
              <w:right w:w="40.0" w:type="dxa"/>
            </w:tcMar>
          </w:tcPr>
          <w:p w:rsidR="00000000" w:rsidDel="00000000" w:rsidP="00000000" w:rsidRDefault="00000000" w:rsidRPr="00000000" w14:paraId="0000023F">
            <w:pPr>
              <w:widowControl w:val="0"/>
              <w:jc w:val="center"/>
              <w:rPr>
                <w:sz w:val="20"/>
                <w:szCs w:val="20"/>
              </w:rPr>
            </w:pPr>
            <w:r w:rsidDel="00000000" w:rsidR="00000000" w:rsidRPr="00000000">
              <w:rPr>
                <w:sz w:val="20"/>
                <w:szCs w:val="20"/>
                <w:rtl w:val="0"/>
              </w:rPr>
              <w:t xml:space="preserve">54.6</w:t>
            </w:r>
          </w:p>
        </w:tc>
        <w:tc>
          <w:tcPr>
            <w:tcMar>
              <w:top w:w="40.0" w:type="dxa"/>
              <w:left w:w="40.0" w:type="dxa"/>
              <w:bottom w:w="40.0" w:type="dxa"/>
              <w:right w:w="40.0" w:type="dxa"/>
            </w:tcMar>
          </w:tcPr>
          <w:p w:rsidR="00000000" w:rsidDel="00000000" w:rsidP="00000000" w:rsidRDefault="00000000" w:rsidRPr="00000000" w14:paraId="00000240">
            <w:pPr>
              <w:widowControl w:val="0"/>
              <w:jc w:val="center"/>
              <w:rPr>
                <w:sz w:val="20"/>
                <w:szCs w:val="20"/>
              </w:rPr>
            </w:pPr>
            <w:r w:rsidDel="00000000" w:rsidR="00000000" w:rsidRPr="00000000">
              <w:rPr>
                <w:sz w:val="20"/>
                <w:szCs w:val="20"/>
                <w:rtl w:val="0"/>
              </w:rPr>
              <w:t xml:space="preserve">8.82</w:t>
            </w:r>
          </w:p>
        </w:tc>
        <w:tc>
          <w:tcPr>
            <w:tcMar>
              <w:top w:w="40.0" w:type="dxa"/>
              <w:left w:w="40.0" w:type="dxa"/>
              <w:bottom w:w="40.0" w:type="dxa"/>
              <w:right w:w="40.0" w:type="dxa"/>
            </w:tcMar>
          </w:tcPr>
          <w:p w:rsidR="00000000" w:rsidDel="00000000" w:rsidP="00000000" w:rsidRDefault="00000000" w:rsidRPr="00000000" w14:paraId="00000241">
            <w:pPr>
              <w:widowControl w:val="0"/>
              <w:jc w:val="center"/>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tcPr>
          <w:p w:rsidR="00000000" w:rsidDel="00000000" w:rsidP="00000000" w:rsidRDefault="00000000" w:rsidRPr="00000000" w14:paraId="00000242">
            <w:pPr>
              <w:widowControl w:val="0"/>
              <w:jc w:val="center"/>
              <w:rPr>
                <w:sz w:val="20"/>
                <w:szCs w:val="20"/>
              </w:rPr>
            </w:pPr>
            <w:r w:rsidDel="00000000" w:rsidR="00000000" w:rsidRPr="00000000">
              <w:rPr>
                <w:sz w:val="20"/>
                <w:szCs w:val="20"/>
                <w:rtl w:val="0"/>
              </w:rPr>
              <w:t xml:space="preserve">10.2</w:t>
            </w:r>
          </w:p>
        </w:tc>
        <w:tc>
          <w:tcPr>
            <w:tcMar>
              <w:top w:w="40.0" w:type="dxa"/>
              <w:left w:w="40.0" w:type="dxa"/>
              <w:bottom w:w="40.0" w:type="dxa"/>
              <w:right w:w="40.0" w:type="dxa"/>
            </w:tcMar>
          </w:tcPr>
          <w:p w:rsidR="00000000" w:rsidDel="00000000" w:rsidP="00000000" w:rsidRDefault="00000000" w:rsidRPr="00000000" w14:paraId="00000243">
            <w:pPr>
              <w:widowControl w:val="0"/>
              <w:jc w:val="center"/>
              <w:rPr>
                <w:sz w:val="20"/>
                <w:szCs w:val="20"/>
              </w:rPr>
            </w:pPr>
            <w:r w:rsidDel="00000000" w:rsidR="00000000" w:rsidRPr="00000000">
              <w:rPr>
                <w:sz w:val="20"/>
                <w:szCs w:val="20"/>
                <w:rtl w:val="0"/>
              </w:rPr>
              <w:t xml:space="preserve">1048</w:t>
            </w:r>
          </w:p>
        </w:tc>
        <w:tc>
          <w:tcPr>
            <w:tcMar>
              <w:top w:w="40.0" w:type="dxa"/>
              <w:left w:w="40.0" w:type="dxa"/>
              <w:bottom w:w="40.0" w:type="dxa"/>
              <w:right w:w="40.0" w:type="dxa"/>
            </w:tcMar>
          </w:tcPr>
          <w:p w:rsidR="00000000" w:rsidDel="00000000" w:rsidP="00000000" w:rsidRDefault="00000000" w:rsidRPr="00000000" w14:paraId="00000244">
            <w:pPr>
              <w:widowControl w:val="0"/>
              <w:jc w:val="center"/>
              <w:rPr>
                <w:sz w:val="20"/>
                <w:szCs w:val="20"/>
              </w:rPr>
            </w:pPr>
            <w:r w:rsidDel="00000000" w:rsidR="00000000" w:rsidRPr="00000000">
              <w:rPr>
                <w:sz w:val="20"/>
                <w:szCs w:val="20"/>
                <w:rtl w:val="0"/>
              </w:rPr>
              <w:t xml:space="preserve">679</w:t>
            </w:r>
          </w:p>
        </w:tc>
        <w:tc>
          <w:tcPr>
            <w:tcMar>
              <w:top w:w="40.0" w:type="dxa"/>
              <w:left w:w="40.0" w:type="dxa"/>
              <w:bottom w:w="40.0" w:type="dxa"/>
              <w:right w:w="40.0" w:type="dxa"/>
            </w:tcMar>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salt marsh</w:t>
            </w:r>
          </w:p>
        </w:tc>
        <w:tc>
          <w:tcPr>
            <w:tcMar>
              <w:top w:w="40.0" w:type="dxa"/>
              <w:left w:w="40.0" w:type="dxa"/>
              <w:bottom w:w="40.0" w:type="dxa"/>
              <w:right w:w="40.0" w:type="dxa"/>
            </w:tcMar>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Entisols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47">
            <w:pPr>
              <w:widowControl w:val="0"/>
              <w:jc w:val="center"/>
              <w:rPr>
                <w:sz w:val="20"/>
                <w:szCs w:val="20"/>
              </w:rPr>
            </w:pPr>
            <w:r w:rsidDel="00000000" w:rsidR="00000000" w:rsidRPr="00000000">
              <w:rPr>
                <w:sz w:val="20"/>
                <w:szCs w:val="20"/>
                <w:rtl w:val="0"/>
              </w:rPr>
              <w:t xml:space="preserve">Point Reyes</w:t>
            </w:r>
          </w:p>
        </w:tc>
        <w:tc>
          <w:tcPr>
            <w:tcMar>
              <w:top w:w="40.0" w:type="dxa"/>
              <w:left w:w="40.0" w:type="dxa"/>
              <w:bottom w:w="40.0" w:type="dxa"/>
              <w:right w:w="40.0" w:type="dxa"/>
            </w:tcMar>
          </w:tcPr>
          <w:p w:rsidR="00000000" w:rsidDel="00000000" w:rsidP="00000000" w:rsidRDefault="00000000" w:rsidRPr="00000000" w14:paraId="00000248">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249">
            <w:pPr>
              <w:widowControl w:val="0"/>
              <w:jc w:val="center"/>
              <w:rPr>
                <w:sz w:val="20"/>
                <w:szCs w:val="20"/>
              </w:rPr>
            </w:pPr>
            <w:r w:rsidDel="00000000" w:rsidR="00000000" w:rsidRPr="00000000">
              <w:rPr>
                <w:sz w:val="20"/>
                <w:szCs w:val="20"/>
                <w:rtl w:val="0"/>
              </w:rPr>
              <w:t xml:space="preserve">37.97</w:t>
            </w:r>
          </w:p>
        </w:tc>
        <w:tc>
          <w:tcPr>
            <w:tcMar>
              <w:top w:w="40.0" w:type="dxa"/>
              <w:left w:w="40.0" w:type="dxa"/>
              <w:bottom w:w="40.0" w:type="dxa"/>
              <w:right w:w="40.0" w:type="dxa"/>
            </w:tcMar>
          </w:tcPr>
          <w:p w:rsidR="00000000" w:rsidDel="00000000" w:rsidP="00000000" w:rsidRDefault="00000000" w:rsidRPr="00000000" w14:paraId="0000024A">
            <w:pPr>
              <w:widowControl w:val="0"/>
              <w:jc w:val="center"/>
              <w:rPr>
                <w:sz w:val="20"/>
                <w:szCs w:val="20"/>
              </w:rPr>
            </w:pPr>
            <w:r w:rsidDel="00000000" w:rsidR="00000000" w:rsidRPr="00000000">
              <w:rPr>
                <w:sz w:val="20"/>
                <w:szCs w:val="20"/>
                <w:rtl w:val="0"/>
              </w:rPr>
              <w:t xml:space="preserve">-122.73</w:t>
            </w:r>
          </w:p>
        </w:tc>
        <w:tc>
          <w:tcPr>
            <w:tcMar>
              <w:top w:w="40.0" w:type="dxa"/>
              <w:left w:w="40.0" w:type="dxa"/>
              <w:bottom w:w="40.0" w:type="dxa"/>
              <w:right w:w="40.0" w:type="dxa"/>
            </w:tcMar>
          </w:tcPr>
          <w:p w:rsidR="00000000" w:rsidDel="00000000" w:rsidP="00000000" w:rsidRDefault="00000000" w:rsidRPr="00000000" w14:paraId="0000024B">
            <w:pPr>
              <w:widowControl w:val="0"/>
              <w:jc w:val="center"/>
              <w:rPr>
                <w:sz w:val="20"/>
                <w:szCs w:val="20"/>
              </w:rPr>
            </w:pPr>
            <w:r w:rsidDel="00000000" w:rsidR="00000000" w:rsidRPr="00000000">
              <w:rPr>
                <w:sz w:val="20"/>
                <w:szCs w:val="20"/>
                <w:rtl w:val="0"/>
              </w:rPr>
              <w:t xml:space="preserve">125</w:t>
            </w:r>
          </w:p>
        </w:tc>
        <w:tc>
          <w:tcPr>
            <w:tcMar>
              <w:top w:w="40.0" w:type="dxa"/>
              <w:left w:w="40.0" w:type="dxa"/>
              <w:bottom w:w="40.0" w:type="dxa"/>
              <w:right w:w="40.0" w:type="dxa"/>
            </w:tcMar>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12.5</w:t>
            </w:r>
          </w:p>
        </w:tc>
        <w:tc>
          <w:tcPr>
            <w:tcMar>
              <w:top w:w="40.0" w:type="dxa"/>
              <w:left w:w="40.0" w:type="dxa"/>
              <w:bottom w:w="40.0" w:type="dxa"/>
              <w:right w:w="40.0" w:type="dxa"/>
            </w:tcMar>
          </w:tcPr>
          <w:p w:rsidR="00000000" w:rsidDel="00000000" w:rsidP="00000000" w:rsidRDefault="00000000" w:rsidRPr="00000000" w14:paraId="0000024D">
            <w:pPr>
              <w:widowControl w:val="0"/>
              <w:jc w:val="center"/>
              <w:rPr>
                <w:sz w:val="20"/>
                <w:szCs w:val="20"/>
              </w:rPr>
            </w:pPr>
            <w:r w:rsidDel="00000000" w:rsidR="00000000" w:rsidRPr="00000000">
              <w:rPr>
                <w:sz w:val="20"/>
                <w:szCs w:val="20"/>
                <w:rtl w:val="0"/>
              </w:rPr>
              <w:t xml:space="preserve">1774</w:t>
            </w:r>
          </w:p>
        </w:tc>
        <w:tc>
          <w:tcPr>
            <w:tcMar>
              <w:top w:w="40.0" w:type="dxa"/>
              <w:left w:w="40.0" w:type="dxa"/>
              <w:bottom w:w="40.0" w:type="dxa"/>
              <w:right w:w="40.0" w:type="dxa"/>
            </w:tcMar>
          </w:tcPr>
          <w:p w:rsidR="00000000" w:rsidDel="00000000" w:rsidP="00000000" w:rsidRDefault="00000000" w:rsidRPr="00000000" w14:paraId="0000024E">
            <w:pPr>
              <w:widowControl w:val="0"/>
              <w:jc w:val="center"/>
              <w:rPr>
                <w:sz w:val="20"/>
                <w:szCs w:val="20"/>
              </w:rPr>
            </w:pPr>
            <w:r w:rsidDel="00000000" w:rsidR="00000000" w:rsidRPr="00000000">
              <w:rPr>
                <w:sz w:val="20"/>
                <w:szCs w:val="20"/>
                <w:rtl w:val="0"/>
              </w:rPr>
              <w:t xml:space="preserve">1384</w:t>
            </w:r>
          </w:p>
        </w:tc>
        <w:tc>
          <w:tcPr>
            <w:tcMar>
              <w:top w:w="40.0" w:type="dxa"/>
              <w:left w:w="40.0" w:type="dxa"/>
              <w:bottom w:w="40.0" w:type="dxa"/>
              <w:right w:w="40.0" w:type="dxa"/>
            </w:tcMar>
          </w:tcPr>
          <w:p w:rsidR="00000000" w:rsidDel="00000000" w:rsidP="00000000" w:rsidRDefault="00000000" w:rsidRPr="00000000" w14:paraId="0000024F">
            <w:pPr>
              <w:widowControl w:val="0"/>
              <w:jc w:val="center"/>
              <w:rPr>
                <w:sz w:val="20"/>
                <w:szCs w:val="20"/>
              </w:rPr>
            </w:pPr>
            <w:r w:rsidDel="00000000" w:rsidR="00000000" w:rsidRPr="00000000">
              <w:rPr>
                <w:sz w:val="20"/>
                <w:szCs w:val="20"/>
                <w:rtl w:val="0"/>
              </w:rPr>
              <w:t xml:space="preserve">grassland</w:t>
            </w:r>
          </w:p>
        </w:tc>
        <w:tc>
          <w:tcPr>
            <w:tcMar>
              <w:top w:w="40.0" w:type="dxa"/>
              <w:left w:w="40.0" w:type="dxa"/>
              <w:bottom w:w="40.0" w:type="dxa"/>
              <w:right w:w="40.0" w:type="dxa"/>
            </w:tcMar>
          </w:tcPr>
          <w:p w:rsidR="00000000" w:rsidDel="00000000" w:rsidP="00000000" w:rsidRDefault="00000000" w:rsidRPr="00000000" w14:paraId="00000250">
            <w:pPr>
              <w:widowControl w:val="0"/>
              <w:jc w:val="center"/>
              <w:rPr>
                <w:sz w:val="20"/>
                <w:szCs w:val="20"/>
              </w:rPr>
            </w:pPr>
            <w:r w:rsidDel="00000000" w:rsidR="00000000" w:rsidRPr="00000000">
              <w:rPr>
                <w:sz w:val="20"/>
                <w:szCs w:val="20"/>
                <w:rtl w:val="0"/>
              </w:rPr>
              <w:t xml:space="preserve">Alfisols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51">
            <w:pPr>
              <w:widowControl w:val="0"/>
              <w:jc w:val="center"/>
              <w:rPr>
                <w:sz w:val="20"/>
                <w:szCs w:val="20"/>
              </w:rPr>
            </w:pPr>
            <w:r w:rsidDel="00000000" w:rsidR="00000000" w:rsidRPr="00000000">
              <w:rPr>
                <w:sz w:val="20"/>
                <w:szCs w:val="20"/>
                <w:rtl w:val="0"/>
              </w:rPr>
              <w:t xml:space="preserve">Sanming</w:t>
            </w:r>
          </w:p>
        </w:tc>
        <w:tc>
          <w:tcPr>
            <w:tcMar>
              <w:top w:w="40.0" w:type="dxa"/>
              <w:left w:w="40.0" w:type="dxa"/>
              <w:bottom w:w="40.0" w:type="dxa"/>
              <w:right w:w="40.0" w:type="dxa"/>
            </w:tcMar>
          </w:tcPr>
          <w:p w:rsidR="00000000" w:rsidDel="00000000" w:rsidP="00000000" w:rsidRDefault="00000000" w:rsidRPr="00000000" w14:paraId="00000252">
            <w:pPr>
              <w:widowControl w:val="0"/>
              <w:jc w:val="center"/>
              <w:rPr>
                <w:sz w:val="20"/>
                <w:szCs w:val="20"/>
              </w:rPr>
            </w:pPr>
            <w:r w:rsidDel="00000000" w:rsidR="00000000" w:rsidRPr="00000000">
              <w:rPr>
                <w:sz w:val="20"/>
                <w:szCs w:val="20"/>
                <w:rtl w:val="0"/>
              </w:rPr>
              <w:t xml:space="preserve">China</w:t>
            </w:r>
          </w:p>
        </w:tc>
        <w:tc>
          <w:tcPr>
            <w:tcMar>
              <w:top w:w="40.0" w:type="dxa"/>
              <w:left w:w="40.0" w:type="dxa"/>
              <w:bottom w:w="40.0" w:type="dxa"/>
              <w:right w:w="40.0" w:type="dxa"/>
            </w:tcMar>
          </w:tcPr>
          <w:p w:rsidR="00000000" w:rsidDel="00000000" w:rsidP="00000000" w:rsidRDefault="00000000" w:rsidRPr="00000000" w14:paraId="00000253">
            <w:pPr>
              <w:widowControl w:val="0"/>
              <w:jc w:val="center"/>
              <w:rPr>
                <w:sz w:val="20"/>
                <w:szCs w:val="20"/>
              </w:rPr>
            </w:pPr>
            <w:r w:rsidDel="00000000" w:rsidR="00000000" w:rsidRPr="00000000">
              <w:rPr>
                <w:sz w:val="20"/>
                <w:szCs w:val="20"/>
                <w:rtl w:val="0"/>
              </w:rPr>
              <w:t xml:space="preserve">26.17</w:t>
            </w:r>
          </w:p>
        </w:tc>
        <w:tc>
          <w:tcPr>
            <w:tcMar>
              <w:top w:w="40.0" w:type="dxa"/>
              <w:left w:w="40.0" w:type="dxa"/>
              <w:bottom w:w="40.0" w:type="dxa"/>
              <w:right w:w="40.0" w:type="dxa"/>
            </w:tcMar>
          </w:tcPr>
          <w:p w:rsidR="00000000" w:rsidDel="00000000" w:rsidP="00000000" w:rsidRDefault="00000000" w:rsidRPr="00000000" w14:paraId="00000254">
            <w:pPr>
              <w:widowControl w:val="0"/>
              <w:jc w:val="center"/>
              <w:rPr>
                <w:sz w:val="20"/>
                <w:szCs w:val="20"/>
              </w:rPr>
            </w:pPr>
            <w:r w:rsidDel="00000000" w:rsidR="00000000" w:rsidRPr="00000000">
              <w:rPr>
                <w:sz w:val="20"/>
                <w:szCs w:val="20"/>
                <w:rtl w:val="0"/>
              </w:rPr>
              <w:t xml:space="preserve">117.47</w:t>
            </w:r>
          </w:p>
        </w:tc>
        <w:tc>
          <w:tcPr>
            <w:tcMar>
              <w:top w:w="40.0" w:type="dxa"/>
              <w:left w:w="40.0" w:type="dxa"/>
              <w:bottom w:w="40.0" w:type="dxa"/>
              <w:right w:w="40.0" w:type="dxa"/>
            </w:tcMar>
          </w:tcPr>
          <w:p w:rsidR="00000000" w:rsidDel="00000000" w:rsidP="00000000" w:rsidRDefault="00000000" w:rsidRPr="00000000" w14:paraId="00000255">
            <w:pPr>
              <w:widowControl w:val="0"/>
              <w:jc w:val="center"/>
              <w:rPr>
                <w:sz w:val="20"/>
                <w:szCs w:val="20"/>
              </w:rPr>
            </w:pPr>
            <w:r w:rsidDel="00000000" w:rsidR="00000000" w:rsidRPr="00000000">
              <w:rPr>
                <w:sz w:val="20"/>
                <w:szCs w:val="20"/>
                <w:rtl w:val="0"/>
              </w:rPr>
              <w:t xml:space="preserve">250</w:t>
            </w:r>
          </w:p>
        </w:tc>
        <w:tc>
          <w:tcPr>
            <w:tcMar>
              <w:top w:w="40.0" w:type="dxa"/>
              <w:left w:w="40.0" w:type="dxa"/>
              <w:bottom w:w="40.0" w:type="dxa"/>
              <w:right w:w="40.0" w:type="dxa"/>
            </w:tcMar>
          </w:tcPr>
          <w:p w:rsidR="00000000" w:rsidDel="00000000" w:rsidP="00000000" w:rsidRDefault="00000000" w:rsidRPr="00000000" w14:paraId="00000256">
            <w:pPr>
              <w:widowControl w:val="0"/>
              <w:jc w:val="center"/>
              <w:rPr>
                <w:sz w:val="20"/>
                <w:szCs w:val="20"/>
              </w:rPr>
            </w:pPr>
            <w:r w:rsidDel="00000000" w:rsidR="00000000" w:rsidRPr="00000000">
              <w:rPr>
                <w:sz w:val="20"/>
                <w:szCs w:val="20"/>
                <w:rtl w:val="0"/>
              </w:rPr>
              <w:t xml:space="preserve">19.3</w:t>
            </w:r>
          </w:p>
        </w:tc>
        <w:tc>
          <w:tcPr>
            <w:tcMar>
              <w:top w:w="40.0" w:type="dxa"/>
              <w:left w:w="40.0" w:type="dxa"/>
              <w:bottom w:w="40.0" w:type="dxa"/>
              <w:right w:w="40.0" w:type="dxa"/>
            </w:tcMar>
          </w:tcPr>
          <w:p w:rsidR="00000000" w:rsidDel="00000000" w:rsidP="00000000" w:rsidRDefault="00000000" w:rsidRPr="00000000" w14:paraId="00000257">
            <w:pPr>
              <w:widowControl w:val="0"/>
              <w:jc w:val="center"/>
              <w:rPr>
                <w:sz w:val="20"/>
                <w:szCs w:val="20"/>
              </w:rPr>
            </w:pPr>
            <w:r w:rsidDel="00000000" w:rsidR="00000000" w:rsidRPr="00000000">
              <w:rPr>
                <w:sz w:val="20"/>
                <w:szCs w:val="20"/>
                <w:rtl w:val="0"/>
              </w:rPr>
              <w:t xml:space="preserve">1638</w:t>
            </w:r>
          </w:p>
        </w:tc>
        <w:tc>
          <w:tcPr>
            <w:tcMar>
              <w:top w:w="40.0" w:type="dxa"/>
              <w:left w:w="40.0" w:type="dxa"/>
              <w:bottom w:w="40.0" w:type="dxa"/>
              <w:right w:w="40.0" w:type="dxa"/>
            </w:tcMar>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1355</w:t>
            </w:r>
          </w:p>
        </w:tc>
        <w:tc>
          <w:tcPr>
            <w:tcMar>
              <w:top w:w="40.0" w:type="dxa"/>
              <w:left w:w="40.0" w:type="dxa"/>
              <w:bottom w:w="40.0" w:type="dxa"/>
              <w:right w:w="40.0" w:type="dxa"/>
            </w:tcMar>
          </w:tcPr>
          <w:p w:rsidR="00000000" w:rsidDel="00000000" w:rsidP="00000000" w:rsidRDefault="00000000" w:rsidRPr="00000000" w14:paraId="00000259">
            <w:pPr>
              <w:widowControl w:val="0"/>
              <w:jc w:val="center"/>
              <w:rPr>
                <w:sz w:val="20"/>
                <w:szCs w:val="20"/>
              </w:rPr>
            </w:pPr>
            <w:r w:rsidDel="00000000" w:rsidR="00000000" w:rsidRPr="00000000">
              <w:rPr>
                <w:sz w:val="20"/>
                <w:szCs w:val="20"/>
                <w:rtl w:val="0"/>
              </w:rPr>
              <w:t xml:space="preserve">subtropical forest</w:t>
            </w:r>
          </w:p>
        </w:tc>
        <w:tc>
          <w:tcPr>
            <w:tcMar>
              <w:top w:w="40.0" w:type="dxa"/>
              <w:left w:w="40.0" w:type="dxa"/>
              <w:bottom w:w="40.0" w:type="dxa"/>
              <w:right w:w="40.0" w:type="dxa"/>
            </w:tcMar>
          </w:tcPr>
          <w:p w:rsidR="00000000" w:rsidDel="00000000" w:rsidP="00000000" w:rsidRDefault="00000000" w:rsidRPr="00000000" w14:paraId="0000025A">
            <w:pPr>
              <w:widowControl w:val="0"/>
              <w:jc w:val="center"/>
              <w:rPr>
                <w:sz w:val="20"/>
                <w:szCs w:val="20"/>
              </w:rPr>
            </w:pPr>
            <w:r w:rsidDel="00000000" w:rsidR="00000000" w:rsidRPr="00000000">
              <w:rPr>
                <w:sz w:val="20"/>
                <w:szCs w:val="20"/>
                <w:rtl w:val="0"/>
              </w:rPr>
              <w:t xml:space="preserve">Ultisols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5B">
            <w:pPr>
              <w:widowControl w:val="0"/>
              <w:jc w:val="center"/>
              <w:rPr>
                <w:sz w:val="20"/>
                <w:szCs w:val="20"/>
              </w:rPr>
            </w:pPr>
            <w:r w:rsidDel="00000000" w:rsidR="00000000" w:rsidRPr="00000000">
              <w:rPr>
                <w:sz w:val="20"/>
                <w:szCs w:val="20"/>
                <w:rtl w:val="0"/>
              </w:rPr>
              <w:t xml:space="preserve">SMARTX</w:t>
            </w:r>
          </w:p>
        </w:tc>
        <w:tc>
          <w:tcPr>
            <w:tcMar>
              <w:top w:w="40.0" w:type="dxa"/>
              <w:left w:w="40.0" w:type="dxa"/>
              <w:bottom w:w="40.0" w:type="dxa"/>
              <w:right w:w="40.0" w:type="dxa"/>
            </w:tcMar>
          </w:tcPr>
          <w:p w:rsidR="00000000" w:rsidDel="00000000" w:rsidP="00000000" w:rsidRDefault="00000000" w:rsidRPr="00000000" w14:paraId="0000025C">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25D">
            <w:pPr>
              <w:widowControl w:val="0"/>
              <w:jc w:val="center"/>
              <w:rPr>
                <w:sz w:val="20"/>
                <w:szCs w:val="20"/>
              </w:rPr>
            </w:pPr>
            <w:r w:rsidDel="00000000" w:rsidR="00000000" w:rsidRPr="00000000">
              <w:rPr>
                <w:sz w:val="20"/>
                <w:szCs w:val="20"/>
                <w:rtl w:val="0"/>
              </w:rPr>
              <w:t xml:space="preserve">38.88</w:t>
            </w:r>
          </w:p>
        </w:tc>
        <w:tc>
          <w:tcPr>
            <w:tcMar>
              <w:top w:w="40.0" w:type="dxa"/>
              <w:left w:w="40.0" w:type="dxa"/>
              <w:bottom w:w="40.0" w:type="dxa"/>
              <w:right w:w="40.0" w:type="dxa"/>
            </w:tcMar>
          </w:tcPr>
          <w:p w:rsidR="00000000" w:rsidDel="00000000" w:rsidP="00000000" w:rsidRDefault="00000000" w:rsidRPr="00000000" w14:paraId="0000025E">
            <w:pPr>
              <w:widowControl w:val="0"/>
              <w:jc w:val="center"/>
              <w:rPr>
                <w:sz w:val="20"/>
                <w:szCs w:val="20"/>
              </w:rPr>
            </w:pPr>
            <w:r w:rsidDel="00000000" w:rsidR="00000000" w:rsidRPr="00000000">
              <w:rPr>
                <w:sz w:val="20"/>
                <w:szCs w:val="20"/>
                <w:rtl w:val="0"/>
              </w:rPr>
              <w:t xml:space="preserve">-76.55</w:t>
            </w:r>
          </w:p>
        </w:tc>
        <w:tc>
          <w:tcPr>
            <w:tcMar>
              <w:top w:w="40.0" w:type="dxa"/>
              <w:left w:w="40.0" w:type="dxa"/>
              <w:bottom w:w="40.0" w:type="dxa"/>
              <w:right w:w="40.0" w:type="dxa"/>
            </w:tcMar>
          </w:tcPr>
          <w:p w:rsidR="00000000" w:rsidDel="00000000" w:rsidP="00000000" w:rsidRDefault="00000000" w:rsidRPr="00000000" w14:paraId="0000025F">
            <w:pPr>
              <w:widowControl w:val="0"/>
              <w:jc w:val="center"/>
              <w:rPr>
                <w:sz w:val="20"/>
                <w:szCs w:val="20"/>
              </w:rPr>
            </w:pPr>
            <w:r w:rsidDel="00000000" w:rsidR="00000000" w:rsidRPr="00000000">
              <w:rPr>
                <w:sz w:val="20"/>
                <w:szCs w:val="20"/>
                <w:rtl w:val="0"/>
              </w:rPr>
              <w:t xml:space="preserve">0</w:t>
            </w:r>
          </w:p>
        </w:tc>
        <w:tc>
          <w:tcPr>
            <w:tcMar>
              <w:top w:w="40.0" w:type="dxa"/>
              <w:left w:w="40.0" w:type="dxa"/>
              <w:bottom w:w="40.0" w:type="dxa"/>
              <w:right w:w="40.0" w:type="dxa"/>
            </w:tcMar>
          </w:tcPr>
          <w:p w:rsidR="00000000" w:rsidDel="00000000" w:rsidP="00000000" w:rsidRDefault="00000000" w:rsidRPr="00000000" w14:paraId="00000260">
            <w:pPr>
              <w:widowControl w:val="0"/>
              <w:jc w:val="center"/>
              <w:rPr>
                <w:sz w:val="20"/>
                <w:szCs w:val="20"/>
              </w:rPr>
            </w:pPr>
            <w:r w:rsidDel="00000000" w:rsidR="00000000" w:rsidRPr="00000000">
              <w:rPr>
                <w:sz w:val="20"/>
                <w:szCs w:val="20"/>
                <w:rtl w:val="0"/>
              </w:rPr>
              <w:t xml:space="preserve">13</w:t>
            </w:r>
          </w:p>
        </w:tc>
        <w:tc>
          <w:tcPr>
            <w:tcMar>
              <w:top w:w="40.0" w:type="dxa"/>
              <w:left w:w="40.0" w:type="dxa"/>
              <w:bottom w:w="40.0" w:type="dxa"/>
              <w:right w:w="40.0" w:type="dxa"/>
            </w:tcMar>
          </w:tcPr>
          <w:p w:rsidR="00000000" w:rsidDel="00000000" w:rsidP="00000000" w:rsidRDefault="00000000" w:rsidRPr="00000000" w14:paraId="00000261">
            <w:pPr>
              <w:widowControl w:val="0"/>
              <w:jc w:val="center"/>
              <w:rPr>
                <w:sz w:val="20"/>
                <w:szCs w:val="20"/>
              </w:rPr>
            </w:pPr>
            <w:r w:rsidDel="00000000" w:rsidR="00000000" w:rsidRPr="00000000">
              <w:rPr>
                <w:sz w:val="20"/>
                <w:szCs w:val="20"/>
                <w:rtl w:val="0"/>
              </w:rPr>
              <w:t xml:space="preserve">1130</w:t>
            </w:r>
          </w:p>
        </w:tc>
        <w:tc>
          <w:tcPr>
            <w:tcMar>
              <w:top w:w="40.0" w:type="dxa"/>
              <w:left w:w="40.0" w:type="dxa"/>
              <w:bottom w:w="40.0" w:type="dxa"/>
              <w:right w:w="40.0" w:type="dxa"/>
            </w:tcMar>
          </w:tcPr>
          <w:p w:rsidR="00000000" w:rsidDel="00000000" w:rsidP="00000000" w:rsidRDefault="00000000" w:rsidRPr="00000000" w14:paraId="00000262">
            <w:pPr>
              <w:widowControl w:val="0"/>
              <w:jc w:val="center"/>
              <w:rPr>
                <w:sz w:val="20"/>
                <w:szCs w:val="20"/>
              </w:rPr>
            </w:pPr>
            <w:r w:rsidDel="00000000" w:rsidR="00000000" w:rsidRPr="00000000">
              <w:rPr>
                <w:sz w:val="20"/>
                <w:szCs w:val="20"/>
                <w:rtl w:val="0"/>
              </w:rPr>
              <w:t xml:space="preserve">1359</w:t>
            </w:r>
          </w:p>
        </w:tc>
        <w:tc>
          <w:tcPr>
            <w:tcMar>
              <w:top w:w="40.0" w:type="dxa"/>
              <w:left w:w="40.0" w:type="dxa"/>
              <w:bottom w:w="40.0" w:type="dxa"/>
              <w:right w:w="40.0" w:type="dxa"/>
            </w:tcMar>
          </w:tcPr>
          <w:p w:rsidR="00000000" w:rsidDel="00000000" w:rsidP="00000000" w:rsidRDefault="00000000" w:rsidRPr="00000000" w14:paraId="00000263">
            <w:pPr>
              <w:widowControl w:val="0"/>
              <w:jc w:val="center"/>
              <w:rPr>
                <w:sz w:val="20"/>
                <w:szCs w:val="20"/>
              </w:rPr>
            </w:pPr>
            <w:r w:rsidDel="00000000" w:rsidR="00000000" w:rsidRPr="00000000">
              <w:rPr>
                <w:sz w:val="20"/>
                <w:szCs w:val="20"/>
                <w:rtl w:val="0"/>
              </w:rPr>
              <w:t xml:space="preserve">salt marsh</w:t>
            </w:r>
          </w:p>
        </w:tc>
        <w:tc>
          <w:tcPr>
            <w:tcMar>
              <w:top w:w="40.0" w:type="dxa"/>
              <w:left w:w="40.0" w:type="dxa"/>
              <w:bottom w:w="40.0" w:type="dxa"/>
              <w:right w:w="40.0" w:type="dxa"/>
            </w:tcMar>
          </w:tcPr>
          <w:p w:rsidR="00000000" w:rsidDel="00000000" w:rsidP="00000000" w:rsidRDefault="00000000" w:rsidRPr="00000000" w14:paraId="00000264">
            <w:pPr>
              <w:widowControl w:val="0"/>
              <w:jc w:val="center"/>
              <w:rPr>
                <w:sz w:val="20"/>
                <w:szCs w:val="20"/>
              </w:rPr>
            </w:pPr>
            <w:r w:rsidDel="00000000" w:rsidR="00000000" w:rsidRPr="00000000">
              <w:rPr>
                <w:sz w:val="20"/>
                <w:szCs w:val="20"/>
                <w:rtl w:val="0"/>
              </w:rPr>
              <w:t xml:space="preserve">Ultisols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65">
            <w:pPr>
              <w:widowControl w:val="0"/>
              <w:jc w:val="center"/>
              <w:rPr>
                <w:sz w:val="20"/>
                <w:szCs w:val="20"/>
              </w:rPr>
            </w:pPr>
            <w:r w:rsidDel="00000000" w:rsidR="00000000" w:rsidRPr="00000000">
              <w:rPr>
                <w:sz w:val="20"/>
                <w:szCs w:val="20"/>
                <w:rtl w:val="0"/>
              </w:rPr>
              <w:t xml:space="preserve">SPRUCE</w:t>
            </w:r>
          </w:p>
        </w:tc>
        <w:tc>
          <w:tcPr>
            <w:tcMar>
              <w:top w:w="40.0" w:type="dxa"/>
              <w:left w:w="40.0" w:type="dxa"/>
              <w:bottom w:w="40.0" w:type="dxa"/>
              <w:right w:w="40.0" w:type="dxa"/>
            </w:tcMar>
          </w:tcPr>
          <w:p w:rsidR="00000000" w:rsidDel="00000000" w:rsidP="00000000" w:rsidRDefault="00000000" w:rsidRPr="00000000" w14:paraId="00000266">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267">
            <w:pPr>
              <w:widowControl w:val="0"/>
              <w:jc w:val="center"/>
              <w:rPr>
                <w:sz w:val="20"/>
                <w:szCs w:val="20"/>
              </w:rPr>
            </w:pPr>
            <w:r w:rsidDel="00000000" w:rsidR="00000000" w:rsidRPr="00000000">
              <w:rPr>
                <w:sz w:val="20"/>
                <w:szCs w:val="20"/>
                <w:rtl w:val="0"/>
              </w:rPr>
              <w:t xml:space="preserve">47.51</w:t>
            </w:r>
          </w:p>
        </w:tc>
        <w:tc>
          <w:tcPr>
            <w:tcMar>
              <w:top w:w="40.0" w:type="dxa"/>
              <w:left w:w="40.0" w:type="dxa"/>
              <w:bottom w:w="40.0" w:type="dxa"/>
              <w:right w:w="40.0" w:type="dxa"/>
            </w:tcMar>
          </w:tcPr>
          <w:p w:rsidR="00000000" w:rsidDel="00000000" w:rsidP="00000000" w:rsidRDefault="00000000" w:rsidRPr="00000000" w14:paraId="00000268">
            <w:pPr>
              <w:widowControl w:val="0"/>
              <w:jc w:val="center"/>
              <w:rPr>
                <w:sz w:val="20"/>
                <w:szCs w:val="20"/>
              </w:rPr>
            </w:pPr>
            <w:r w:rsidDel="00000000" w:rsidR="00000000" w:rsidRPr="00000000">
              <w:rPr>
                <w:sz w:val="20"/>
                <w:szCs w:val="20"/>
                <w:rtl w:val="0"/>
              </w:rPr>
              <w:t xml:space="preserve">-93.45</w:t>
            </w:r>
          </w:p>
        </w:tc>
        <w:tc>
          <w:tcPr>
            <w:tcMar>
              <w:top w:w="40.0" w:type="dxa"/>
              <w:left w:w="40.0" w:type="dxa"/>
              <w:bottom w:w="40.0" w:type="dxa"/>
              <w:right w:w="40.0" w:type="dxa"/>
            </w:tcMar>
          </w:tcPr>
          <w:p w:rsidR="00000000" w:rsidDel="00000000" w:rsidP="00000000" w:rsidRDefault="00000000" w:rsidRPr="00000000" w14:paraId="00000269">
            <w:pPr>
              <w:widowControl w:val="0"/>
              <w:jc w:val="center"/>
              <w:rPr>
                <w:sz w:val="20"/>
                <w:szCs w:val="20"/>
              </w:rPr>
            </w:pPr>
            <w:r w:rsidDel="00000000" w:rsidR="00000000" w:rsidRPr="00000000">
              <w:rPr>
                <w:sz w:val="20"/>
                <w:szCs w:val="20"/>
                <w:rtl w:val="0"/>
              </w:rPr>
              <w:t xml:space="preserve">418</w:t>
            </w:r>
          </w:p>
        </w:tc>
        <w:tc>
          <w:tcPr>
            <w:tcMar>
              <w:top w:w="40.0" w:type="dxa"/>
              <w:left w:w="40.0" w:type="dxa"/>
              <w:bottom w:w="40.0" w:type="dxa"/>
              <w:right w:w="40.0" w:type="dxa"/>
            </w:tcMar>
          </w:tcPr>
          <w:p w:rsidR="00000000" w:rsidDel="00000000" w:rsidP="00000000" w:rsidRDefault="00000000" w:rsidRPr="00000000" w14:paraId="0000026A">
            <w:pPr>
              <w:widowControl w:val="0"/>
              <w:jc w:val="center"/>
              <w:rPr>
                <w:sz w:val="20"/>
                <w:szCs w:val="20"/>
              </w:rPr>
            </w:pPr>
            <w:r w:rsidDel="00000000" w:rsidR="00000000" w:rsidRPr="00000000">
              <w:rPr>
                <w:sz w:val="20"/>
                <w:szCs w:val="20"/>
                <w:rtl w:val="0"/>
              </w:rPr>
              <w:t xml:space="preserve">3.3</w:t>
            </w:r>
          </w:p>
        </w:tc>
        <w:tc>
          <w:tcPr>
            <w:tcMar>
              <w:top w:w="40.0" w:type="dxa"/>
              <w:left w:w="40.0" w:type="dxa"/>
              <w:bottom w:w="40.0" w:type="dxa"/>
              <w:right w:w="40.0" w:type="dxa"/>
            </w:tcMar>
          </w:tcPr>
          <w:p w:rsidR="00000000" w:rsidDel="00000000" w:rsidP="00000000" w:rsidRDefault="00000000" w:rsidRPr="00000000" w14:paraId="0000026B">
            <w:pPr>
              <w:widowControl w:val="0"/>
              <w:jc w:val="center"/>
              <w:rPr>
                <w:sz w:val="20"/>
                <w:szCs w:val="20"/>
              </w:rPr>
            </w:pPr>
            <w:r w:rsidDel="00000000" w:rsidR="00000000" w:rsidRPr="00000000">
              <w:rPr>
                <w:sz w:val="20"/>
                <w:szCs w:val="20"/>
                <w:rtl w:val="0"/>
              </w:rPr>
              <w:t xml:space="preserve">768</w:t>
            </w:r>
          </w:p>
        </w:tc>
        <w:tc>
          <w:tcPr>
            <w:tcMar>
              <w:top w:w="40.0" w:type="dxa"/>
              <w:left w:w="40.0" w:type="dxa"/>
              <w:bottom w:w="40.0" w:type="dxa"/>
              <w:right w:w="40.0" w:type="dxa"/>
            </w:tcMar>
          </w:tcPr>
          <w:p w:rsidR="00000000" w:rsidDel="00000000" w:rsidP="00000000" w:rsidRDefault="00000000" w:rsidRPr="00000000" w14:paraId="0000026C">
            <w:pPr>
              <w:widowControl w:val="0"/>
              <w:jc w:val="center"/>
              <w:rPr>
                <w:sz w:val="20"/>
                <w:szCs w:val="20"/>
              </w:rPr>
            </w:pPr>
            <w:r w:rsidDel="00000000" w:rsidR="00000000" w:rsidRPr="00000000">
              <w:rPr>
                <w:sz w:val="20"/>
                <w:szCs w:val="20"/>
                <w:rtl w:val="0"/>
              </w:rPr>
              <w:t xml:space="preserve">921</w:t>
            </w:r>
          </w:p>
        </w:tc>
        <w:tc>
          <w:tcPr>
            <w:tcMar>
              <w:top w:w="40.0" w:type="dxa"/>
              <w:left w:w="40.0" w:type="dxa"/>
              <w:bottom w:w="40.0" w:type="dxa"/>
              <w:right w:w="40.0" w:type="dxa"/>
            </w:tcMar>
          </w:tcPr>
          <w:p w:rsidR="00000000" w:rsidDel="00000000" w:rsidP="00000000" w:rsidRDefault="00000000" w:rsidRPr="00000000" w14:paraId="0000026D">
            <w:pPr>
              <w:widowControl w:val="0"/>
              <w:jc w:val="center"/>
              <w:rPr>
                <w:sz w:val="20"/>
                <w:szCs w:val="20"/>
              </w:rPr>
            </w:pPr>
            <w:r w:rsidDel="00000000" w:rsidR="00000000" w:rsidRPr="00000000">
              <w:rPr>
                <w:sz w:val="20"/>
                <w:szCs w:val="20"/>
                <w:rtl w:val="0"/>
              </w:rPr>
              <w:t xml:space="preserve">peatland</w:t>
            </w:r>
          </w:p>
        </w:tc>
        <w:tc>
          <w:tcPr>
            <w:tcMar>
              <w:top w:w="40.0" w:type="dxa"/>
              <w:left w:w="40.0" w:type="dxa"/>
              <w:bottom w:w="40.0" w:type="dxa"/>
              <w:right w:w="40.0" w:type="dxa"/>
            </w:tcMar>
          </w:tcPr>
          <w:p w:rsidR="00000000" w:rsidDel="00000000" w:rsidP="00000000" w:rsidRDefault="00000000" w:rsidRPr="00000000" w14:paraId="0000026E">
            <w:pPr>
              <w:widowControl w:val="0"/>
              <w:jc w:val="center"/>
              <w:rPr>
                <w:sz w:val="20"/>
                <w:szCs w:val="20"/>
              </w:rPr>
            </w:pPr>
            <w:r w:rsidDel="00000000" w:rsidR="00000000" w:rsidRPr="00000000">
              <w:rPr>
                <w:sz w:val="20"/>
                <w:szCs w:val="20"/>
                <w:rtl w:val="0"/>
              </w:rPr>
              <w:t xml:space="preserve">Alfisols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6F">
            <w:pPr>
              <w:widowControl w:val="0"/>
              <w:jc w:val="center"/>
              <w:rPr>
                <w:sz w:val="20"/>
                <w:szCs w:val="20"/>
              </w:rPr>
            </w:pPr>
            <w:r w:rsidDel="00000000" w:rsidR="00000000" w:rsidRPr="00000000">
              <w:rPr>
                <w:sz w:val="20"/>
                <w:szCs w:val="20"/>
                <w:rtl w:val="0"/>
              </w:rPr>
              <w:t xml:space="preserve">Stillberg</w:t>
            </w:r>
          </w:p>
        </w:tc>
        <w:tc>
          <w:tcPr>
            <w:tcMar>
              <w:top w:w="40.0" w:type="dxa"/>
              <w:left w:w="40.0" w:type="dxa"/>
              <w:bottom w:w="40.0" w:type="dxa"/>
              <w:right w:w="40.0" w:type="dxa"/>
            </w:tcMar>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Switzerland</w:t>
            </w:r>
          </w:p>
        </w:tc>
        <w:tc>
          <w:tcPr>
            <w:tcMar>
              <w:top w:w="40.0" w:type="dxa"/>
              <w:left w:w="40.0" w:type="dxa"/>
              <w:bottom w:w="40.0" w:type="dxa"/>
              <w:right w:w="40.0" w:type="dxa"/>
            </w:tcMar>
          </w:tcPr>
          <w:p w:rsidR="00000000" w:rsidDel="00000000" w:rsidP="00000000" w:rsidRDefault="00000000" w:rsidRPr="00000000" w14:paraId="00000271">
            <w:pPr>
              <w:widowControl w:val="0"/>
              <w:jc w:val="center"/>
              <w:rPr>
                <w:sz w:val="20"/>
                <w:szCs w:val="20"/>
              </w:rPr>
            </w:pPr>
            <w:r w:rsidDel="00000000" w:rsidR="00000000" w:rsidRPr="00000000">
              <w:rPr>
                <w:sz w:val="20"/>
                <w:szCs w:val="20"/>
                <w:rtl w:val="0"/>
              </w:rPr>
              <w:t xml:space="preserve">46.77</w:t>
            </w:r>
          </w:p>
        </w:tc>
        <w:tc>
          <w:tcPr>
            <w:tcMar>
              <w:top w:w="40.0" w:type="dxa"/>
              <w:left w:w="40.0" w:type="dxa"/>
              <w:bottom w:w="40.0" w:type="dxa"/>
              <w:right w:w="40.0" w:type="dxa"/>
            </w:tcMar>
          </w:tcPr>
          <w:p w:rsidR="00000000" w:rsidDel="00000000" w:rsidP="00000000" w:rsidRDefault="00000000" w:rsidRPr="00000000" w14:paraId="00000272">
            <w:pPr>
              <w:widowControl w:val="0"/>
              <w:jc w:val="center"/>
              <w:rPr>
                <w:sz w:val="20"/>
                <w:szCs w:val="20"/>
              </w:rPr>
            </w:pPr>
            <w:r w:rsidDel="00000000" w:rsidR="00000000" w:rsidRPr="00000000">
              <w:rPr>
                <w:sz w:val="20"/>
                <w:szCs w:val="20"/>
                <w:rtl w:val="0"/>
              </w:rPr>
              <w:t xml:space="preserve">9.87</w:t>
            </w:r>
          </w:p>
        </w:tc>
        <w:tc>
          <w:tcPr>
            <w:tcMar>
              <w:top w:w="40.0" w:type="dxa"/>
              <w:left w:w="40.0" w:type="dxa"/>
              <w:bottom w:w="40.0" w:type="dxa"/>
              <w:right w:w="40.0" w:type="dxa"/>
            </w:tcMar>
          </w:tcPr>
          <w:p w:rsidR="00000000" w:rsidDel="00000000" w:rsidP="00000000" w:rsidRDefault="00000000" w:rsidRPr="00000000" w14:paraId="00000273">
            <w:pPr>
              <w:widowControl w:val="0"/>
              <w:jc w:val="center"/>
              <w:rPr>
                <w:sz w:val="20"/>
                <w:szCs w:val="20"/>
              </w:rPr>
            </w:pPr>
            <w:r w:rsidDel="00000000" w:rsidR="00000000" w:rsidRPr="00000000">
              <w:rPr>
                <w:sz w:val="20"/>
                <w:szCs w:val="20"/>
                <w:rtl w:val="0"/>
              </w:rPr>
              <w:t xml:space="preserve">2180</w:t>
            </w:r>
          </w:p>
        </w:tc>
        <w:tc>
          <w:tcPr>
            <w:tcMar>
              <w:top w:w="40.0" w:type="dxa"/>
              <w:left w:w="40.0" w:type="dxa"/>
              <w:bottom w:w="40.0" w:type="dxa"/>
              <w:right w:w="40.0" w:type="dxa"/>
            </w:tcMar>
          </w:tcPr>
          <w:p w:rsidR="00000000" w:rsidDel="00000000" w:rsidP="00000000" w:rsidRDefault="00000000" w:rsidRPr="00000000" w14:paraId="00000274">
            <w:pPr>
              <w:widowControl w:val="0"/>
              <w:jc w:val="center"/>
              <w:rPr>
                <w:sz w:val="20"/>
                <w:szCs w:val="20"/>
              </w:rPr>
            </w:pPr>
            <w:r w:rsidDel="00000000" w:rsidR="00000000" w:rsidRPr="00000000">
              <w:rPr>
                <w:sz w:val="20"/>
                <w:szCs w:val="20"/>
                <w:rtl w:val="0"/>
              </w:rPr>
              <w:t xml:space="preserve">2.1</w:t>
            </w:r>
          </w:p>
        </w:tc>
        <w:tc>
          <w:tcPr>
            <w:tcMar>
              <w:top w:w="40.0" w:type="dxa"/>
              <w:left w:w="40.0" w:type="dxa"/>
              <w:bottom w:w="40.0" w:type="dxa"/>
              <w:right w:w="40.0" w:type="dxa"/>
            </w:tcMar>
          </w:tcPr>
          <w:p w:rsidR="00000000" w:rsidDel="00000000" w:rsidP="00000000" w:rsidRDefault="00000000" w:rsidRPr="00000000" w14:paraId="00000275">
            <w:pPr>
              <w:widowControl w:val="0"/>
              <w:jc w:val="center"/>
              <w:rPr>
                <w:sz w:val="20"/>
                <w:szCs w:val="20"/>
              </w:rPr>
            </w:pPr>
            <w:r w:rsidDel="00000000" w:rsidR="00000000" w:rsidRPr="00000000">
              <w:rPr>
                <w:sz w:val="20"/>
                <w:szCs w:val="20"/>
                <w:rtl w:val="0"/>
              </w:rPr>
              <w:t xml:space="preserve">1155</w:t>
            </w:r>
          </w:p>
        </w:tc>
        <w:tc>
          <w:tcPr>
            <w:tcMar>
              <w:top w:w="40.0" w:type="dxa"/>
              <w:left w:w="40.0" w:type="dxa"/>
              <w:bottom w:w="40.0" w:type="dxa"/>
              <w:right w:w="40.0" w:type="dxa"/>
            </w:tcMar>
          </w:tcPr>
          <w:p w:rsidR="00000000" w:rsidDel="00000000" w:rsidP="00000000" w:rsidRDefault="00000000" w:rsidRPr="00000000" w14:paraId="00000276">
            <w:pPr>
              <w:widowControl w:val="0"/>
              <w:jc w:val="center"/>
              <w:rPr>
                <w:sz w:val="20"/>
                <w:szCs w:val="20"/>
              </w:rPr>
            </w:pPr>
            <w:r w:rsidDel="00000000" w:rsidR="00000000" w:rsidRPr="00000000">
              <w:rPr>
                <w:sz w:val="20"/>
                <w:szCs w:val="20"/>
                <w:rtl w:val="0"/>
              </w:rPr>
              <w:t xml:space="preserve">716</w:t>
            </w:r>
          </w:p>
        </w:tc>
        <w:tc>
          <w:tcPr>
            <w:tcMar>
              <w:top w:w="40.0" w:type="dxa"/>
              <w:left w:w="40.0" w:type="dxa"/>
              <w:bottom w:w="40.0" w:type="dxa"/>
              <w:right w:w="40.0" w:type="dxa"/>
            </w:tcMar>
          </w:tcPr>
          <w:p w:rsidR="00000000" w:rsidDel="00000000" w:rsidP="00000000" w:rsidRDefault="00000000" w:rsidRPr="00000000" w14:paraId="00000277">
            <w:pPr>
              <w:widowControl w:val="0"/>
              <w:jc w:val="center"/>
              <w:rPr>
                <w:sz w:val="20"/>
                <w:szCs w:val="20"/>
              </w:rPr>
            </w:pPr>
            <w:r w:rsidDel="00000000" w:rsidR="00000000" w:rsidRPr="00000000">
              <w:rPr>
                <w:sz w:val="20"/>
                <w:szCs w:val="20"/>
                <w:rtl w:val="0"/>
              </w:rPr>
              <w:t xml:space="preserve">temperate forest</w:t>
            </w:r>
          </w:p>
        </w:tc>
        <w:tc>
          <w:tcPr>
            <w:tcMar>
              <w:top w:w="40.0" w:type="dxa"/>
              <w:left w:w="40.0" w:type="dxa"/>
              <w:bottom w:w="40.0" w:type="dxa"/>
              <w:right w:w="40.0" w:type="dxa"/>
            </w:tcMar>
          </w:tcPr>
          <w:p w:rsidR="00000000" w:rsidDel="00000000" w:rsidP="00000000" w:rsidRDefault="00000000" w:rsidRPr="00000000" w14:paraId="00000278">
            <w:pPr>
              <w:widowControl w:val="0"/>
              <w:jc w:val="center"/>
              <w:rPr>
                <w:sz w:val="20"/>
                <w:szCs w:val="20"/>
              </w:rPr>
            </w:pPr>
            <w:r w:rsidDel="00000000" w:rsidR="00000000" w:rsidRPr="00000000">
              <w:rPr>
                <w:sz w:val="20"/>
                <w:szCs w:val="20"/>
                <w:rtl w:val="0"/>
              </w:rPr>
              <w:t xml:space="preserve">Inceptisols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79">
            <w:pPr>
              <w:widowControl w:val="0"/>
              <w:jc w:val="center"/>
              <w:rPr>
                <w:sz w:val="20"/>
                <w:szCs w:val="20"/>
              </w:rPr>
            </w:pPr>
            <w:r w:rsidDel="00000000" w:rsidR="00000000" w:rsidRPr="00000000">
              <w:rPr>
                <w:sz w:val="20"/>
                <w:szCs w:val="20"/>
                <w:rtl w:val="0"/>
              </w:rPr>
              <w:t xml:space="preserve">SWAMP</w:t>
            </w:r>
          </w:p>
        </w:tc>
        <w:tc>
          <w:tcPr>
            <w:tcMar>
              <w:top w:w="40.0" w:type="dxa"/>
              <w:left w:w="40.0" w:type="dxa"/>
              <w:bottom w:w="40.0" w:type="dxa"/>
              <w:right w:w="40.0" w:type="dxa"/>
            </w:tcMar>
          </w:tcPr>
          <w:p w:rsidR="00000000" w:rsidDel="00000000" w:rsidP="00000000" w:rsidRDefault="00000000" w:rsidRPr="00000000" w14:paraId="0000027A">
            <w:pPr>
              <w:widowControl w:val="0"/>
              <w:jc w:val="center"/>
              <w:rPr>
                <w:sz w:val="20"/>
                <w:szCs w:val="20"/>
              </w:rPr>
            </w:pPr>
            <w:r w:rsidDel="00000000" w:rsidR="00000000" w:rsidRPr="00000000">
              <w:rPr>
                <w:sz w:val="20"/>
                <w:szCs w:val="20"/>
                <w:rtl w:val="0"/>
              </w:rPr>
              <w:t xml:space="preserve">China</w:t>
            </w:r>
          </w:p>
        </w:tc>
        <w:tc>
          <w:tcPr>
            <w:tcMar>
              <w:top w:w="40.0" w:type="dxa"/>
              <w:left w:w="40.0" w:type="dxa"/>
              <w:bottom w:w="40.0" w:type="dxa"/>
              <w:right w:w="40.0" w:type="dxa"/>
            </w:tcMar>
          </w:tcPr>
          <w:p w:rsidR="00000000" w:rsidDel="00000000" w:rsidP="00000000" w:rsidRDefault="00000000" w:rsidRPr="00000000" w14:paraId="0000027B">
            <w:pPr>
              <w:widowControl w:val="0"/>
              <w:jc w:val="center"/>
              <w:rPr>
                <w:sz w:val="20"/>
                <w:szCs w:val="20"/>
              </w:rPr>
            </w:pPr>
            <w:r w:rsidDel="00000000" w:rsidR="00000000" w:rsidRPr="00000000">
              <w:rPr>
                <w:sz w:val="20"/>
                <w:szCs w:val="20"/>
                <w:rtl w:val="0"/>
              </w:rPr>
              <w:t xml:space="preserve">37.5</w:t>
            </w:r>
          </w:p>
        </w:tc>
        <w:tc>
          <w:tcPr>
            <w:tcMar>
              <w:top w:w="40.0" w:type="dxa"/>
              <w:left w:w="40.0" w:type="dxa"/>
              <w:bottom w:w="40.0" w:type="dxa"/>
              <w:right w:w="40.0" w:type="dxa"/>
            </w:tcMar>
          </w:tcPr>
          <w:p w:rsidR="00000000" w:rsidDel="00000000" w:rsidP="00000000" w:rsidRDefault="00000000" w:rsidRPr="00000000" w14:paraId="0000027C">
            <w:pPr>
              <w:widowControl w:val="0"/>
              <w:jc w:val="center"/>
              <w:rPr>
                <w:sz w:val="20"/>
                <w:szCs w:val="20"/>
              </w:rPr>
            </w:pPr>
            <w:r w:rsidDel="00000000" w:rsidR="00000000" w:rsidRPr="00000000">
              <w:rPr>
                <w:sz w:val="20"/>
                <w:szCs w:val="20"/>
                <w:rtl w:val="0"/>
              </w:rPr>
              <w:t xml:space="preserve">100.24</w:t>
            </w:r>
          </w:p>
        </w:tc>
        <w:tc>
          <w:tcPr>
            <w:tcMar>
              <w:top w:w="40.0" w:type="dxa"/>
              <w:left w:w="40.0" w:type="dxa"/>
              <w:bottom w:w="40.0" w:type="dxa"/>
              <w:right w:w="40.0" w:type="dxa"/>
            </w:tcMar>
          </w:tcPr>
          <w:p w:rsidR="00000000" w:rsidDel="00000000" w:rsidP="00000000" w:rsidRDefault="00000000" w:rsidRPr="00000000" w14:paraId="0000027D">
            <w:pPr>
              <w:widowControl w:val="0"/>
              <w:jc w:val="center"/>
              <w:rPr>
                <w:sz w:val="20"/>
                <w:szCs w:val="20"/>
              </w:rPr>
            </w:pPr>
            <w:r w:rsidDel="00000000" w:rsidR="00000000" w:rsidRPr="00000000">
              <w:rPr>
                <w:sz w:val="20"/>
                <w:szCs w:val="20"/>
                <w:rtl w:val="0"/>
              </w:rPr>
              <w:t xml:space="preserve">3670</w:t>
            </w:r>
          </w:p>
        </w:tc>
        <w:tc>
          <w:tcPr>
            <w:tcMar>
              <w:top w:w="40.0" w:type="dxa"/>
              <w:left w:w="40.0" w:type="dxa"/>
              <w:bottom w:w="40.0" w:type="dxa"/>
              <w:right w:w="40.0" w:type="dxa"/>
            </w:tcMar>
          </w:tcPr>
          <w:p w:rsidR="00000000" w:rsidDel="00000000" w:rsidP="00000000" w:rsidRDefault="00000000" w:rsidRPr="00000000" w14:paraId="0000027E">
            <w:pPr>
              <w:widowControl w:val="0"/>
              <w:jc w:val="center"/>
              <w:rPr>
                <w:sz w:val="20"/>
                <w:szCs w:val="20"/>
              </w:rPr>
            </w:pPr>
            <w:r w:rsidDel="00000000" w:rsidR="00000000" w:rsidRPr="00000000">
              <w:rPr>
                <w:sz w:val="20"/>
                <w:szCs w:val="20"/>
                <w:rtl w:val="0"/>
              </w:rPr>
              <w:t xml:space="preserve">-0.1</w:t>
            </w:r>
          </w:p>
        </w:tc>
        <w:tc>
          <w:tcPr>
            <w:tcMar>
              <w:top w:w="40.0" w:type="dxa"/>
              <w:left w:w="40.0" w:type="dxa"/>
              <w:bottom w:w="40.0" w:type="dxa"/>
              <w:right w:w="40.0" w:type="dxa"/>
            </w:tcMar>
          </w:tcPr>
          <w:p w:rsidR="00000000" w:rsidDel="00000000" w:rsidP="00000000" w:rsidRDefault="00000000" w:rsidRPr="00000000" w14:paraId="0000027F">
            <w:pPr>
              <w:widowControl w:val="0"/>
              <w:jc w:val="center"/>
              <w:rPr>
                <w:sz w:val="20"/>
                <w:szCs w:val="20"/>
              </w:rPr>
            </w:pPr>
            <w:r w:rsidDel="00000000" w:rsidR="00000000" w:rsidRPr="00000000">
              <w:rPr>
                <w:sz w:val="20"/>
                <w:szCs w:val="20"/>
                <w:rtl w:val="0"/>
              </w:rPr>
              <w:t xml:space="preserve">365</w:t>
            </w:r>
          </w:p>
        </w:tc>
        <w:tc>
          <w:tcPr>
            <w:tcMar>
              <w:top w:w="40.0" w:type="dxa"/>
              <w:left w:w="40.0" w:type="dxa"/>
              <w:bottom w:w="40.0" w:type="dxa"/>
              <w:right w:w="40.0" w:type="dxa"/>
            </w:tcMar>
          </w:tcPr>
          <w:p w:rsidR="00000000" w:rsidDel="00000000" w:rsidP="00000000" w:rsidRDefault="00000000" w:rsidRPr="00000000" w14:paraId="00000280">
            <w:pPr>
              <w:widowControl w:val="0"/>
              <w:jc w:val="center"/>
              <w:rPr>
                <w:sz w:val="20"/>
                <w:szCs w:val="20"/>
              </w:rPr>
            </w:pPr>
            <w:r w:rsidDel="00000000" w:rsidR="00000000" w:rsidRPr="00000000">
              <w:rPr>
                <w:sz w:val="20"/>
                <w:szCs w:val="20"/>
                <w:rtl w:val="0"/>
              </w:rPr>
              <w:t xml:space="preserve">1037</w:t>
            </w:r>
          </w:p>
        </w:tc>
        <w:tc>
          <w:tcPr>
            <w:tcMar>
              <w:top w:w="40.0" w:type="dxa"/>
              <w:left w:w="40.0" w:type="dxa"/>
              <w:bottom w:w="40.0" w:type="dxa"/>
              <w:right w:w="40.0" w:type="dxa"/>
            </w:tcMar>
          </w:tcPr>
          <w:p w:rsidR="00000000" w:rsidDel="00000000" w:rsidP="00000000" w:rsidRDefault="00000000" w:rsidRPr="00000000" w14:paraId="00000281">
            <w:pPr>
              <w:widowControl w:val="0"/>
              <w:jc w:val="center"/>
              <w:rPr>
                <w:sz w:val="20"/>
                <w:szCs w:val="20"/>
              </w:rPr>
            </w:pPr>
            <w:r w:rsidDel="00000000" w:rsidR="00000000" w:rsidRPr="00000000">
              <w:rPr>
                <w:sz w:val="20"/>
                <w:szCs w:val="20"/>
                <w:rtl w:val="0"/>
              </w:rPr>
              <w:t xml:space="preserve">tundra</w:t>
            </w:r>
          </w:p>
        </w:tc>
        <w:tc>
          <w:tcPr>
            <w:tcMar>
              <w:top w:w="40.0" w:type="dxa"/>
              <w:left w:w="40.0" w:type="dxa"/>
              <w:bottom w:w="40.0" w:type="dxa"/>
              <w:right w:w="40.0" w:type="dxa"/>
            </w:tcMar>
          </w:tcPr>
          <w:p w:rsidR="00000000" w:rsidDel="00000000" w:rsidP="00000000" w:rsidRDefault="00000000" w:rsidRPr="00000000" w14:paraId="00000282">
            <w:pPr>
              <w:widowControl w:val="0"/>
              <w:jc w:val="center"/>
              <w:rPr>
                <w:sz w:val="20"/>
                <w:szCs w:val="20"/>
              </w:rPr>
            </w:pPr>
            <w:r w:rsidDel="00000000" w:rsidR="00000000" w:rsidRPr="00000000">
              <w:rPr>
                <w:sz w:val="20"/>
                <w:szCs w:val="20"/>
                <w:rtl w:val="0"/>
              </w:rPr>
              <w:t xml:space="preserve">Mollisols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83">
            <w:pPr>
              <w:widowControl w:val="0"/>
              <w:jc w:val="center"/>
              <w:rPr>
                <w:sz w:val="20"/>
                <w:szCs w:val="20"/>
              </w:rPr>
            </w:pPr>
            <w:r w:rsidDel="00000000" w:rsidR="00000000" w:rsidRPr="00000000">
              <w:rPr>
                <w:sz w:val="20"/>
                <w:szCs w:val="20"/>
                <w:rtl w:val="0"/>
              </w:rPr>
              <w:t xml:space="preserve">SWELTR</w:t>
            </w:r>
          </w:p>
        </w:tc>
        <w:tc>
          <w:tcPr>
            <w:tcMar>
              <w:top w:w="40.0" w:type="dxa"/>
              <w:left w:w="40.0" w:type="dxa"/>
              <w:bottom w:w="40.0" w:type="dxa"/>
              <w:right w:w="40.0" w:type="dxa"/>
            </w:tcMar>
          </w:tcPr>
          <w:p w:rsidR="00000000" w:rsidDel="00000000" w:rsidP="00000000" w:rsidRDefault="00000000" w:rsidRPr="00000000" w14:paraId="00000284">
            <w:pPr>
              <w:widowControl w:val="0"/>
              <w:jc w:val="center"/>
              <w:rPr>
                <w:sz w:val="20"/>
                <w:szCs w:val="20"/>
              </w:rPr>
            </w:pPr>
            <w:r w:rsidDel="00000000" w:rsidR="00000000" w:rsidRPr="00000000">
              <w:rPr>
                <w:sz w:val="20"/>
                <w:szCs w:val="20"/>
                <w:rtl w:val="0"/>
              </w:rPr>
              <w:t xml:space="preserve">Panama</w:t>
            </w:r>
          </w:p>
        </w:tc>
        <w:tc>
          <w:tcPr>
            <w:tcMar>
              <w:top w:w="40.0" w:type="dxa"/>
              <w:left w:w="40.0" w:type="dxa"/>
              <w:bottom w:w="40.0" w:type="dxa"/>
              <w:right w:w="40.0" w:type="dxa"/>
            </w:tcMar>
          </w:tcPr>
          <w:p w:rsidR="00000000" w:rsidDel="00000000" w:rsidP="00000000" w:rsidRDefault="00000000" w:rsidRPr="00000000" w14:paraId="00000285">
            <w:pPr>
              <w:widowControl w:val="0"/>
              <w:jc w:val="center"/>
              <w:rPr>
                <w:sz w:val="20"/>
                <w:szCs w:val="20"/>
              </w:rPr>
            </w:pPr>
            <w:r w:rsidDel="00000000" w:rsidR="00000000" w:rsidRPr="00000000">
              <w:rPr>
                <w:sz w:val="20"/>
                <w:szCs w:val="20"/>
                <w:rtl w:val="0"/>
              </w:rPr>
              <w:t xml:space="preserve">9.16</w:t>
            </w:r>
          </w:p>
        </w:tc>
        <w:tc>
          <w:tcPr>
            <w:tcMar>
              <w:top w:w="40.0" w:type="dxa"/>
              <w:left w:w="40.0" w:type="dxa"/>
              <w:bottom w:w="40.0" w:type="dxa"/>
              <w:right w:w="40.0" w:type="dxa"/>
            </w:tcMar>
          </w:tcPr>
          <w:p w:rsidR="00000000" w:rsidDel="00000000" w:rsidP="00000000" w:rsidRDefault="00000000" w:rsidRPr="00000000" w14:paraId="00000286">
            <w:pPr>
              <w:widowControl w:val="0"/>
              <w:jc w:val="center"/>
              <w:rPr>
                <w:sz w:val="20"/>
                <w:szCs w:val="20"/>
              </w:rPr>
            </w:pPr>
            <w:r w:rsidDel="00000000" w:rsidR="00000000" w:rsidRPr="00000000">
              <w:rPr>
                <w:sz w:val="20"/>
                <w:szCs w:val="20"/>
                <w:rtl w:val="0"/>
              </w:rPr>
              <w:t xml:space="preserve">-79.85</w:t>
            </w:r>
          </w:p>
        </w:tc>
        <w:tc>
          <w:tcPr>
            <w:tcMar>
              <w:top w:w="40.0" w:type="dxa"/>
              <w:left w:w="40.0" w:type="dxa"/>
              <w:bottom w:w="40.0" w:type="dxa"/>
              <w:right w:w="40.0" w:type="dxa"/>
            </w:tcMar>
          </w:tcPr>
          <w:p w:rsidR="00000000" w:rsidDel="00000000" w:rsidP="00000000" w:rsidRDefault="00000000" w:rsidRPr="00000000" w14:paraId="00000287">
            <w:pPr>
              <w:widowControl w:val="0"/>
              <w:jc w:val="center"/>
              <w:rPr>
                <w:sz w:val="20"/>
                <w:szCs w:val="20"/>
              </w:rPr>
            </w:pPr>
            <w:r w:rsidDel="00000000" w:rsidR="00000000" w:rsidRPr="00000000">
              <w:rPr>
                <w:sz w:val="20"/>
                <w:szCs w:val="20"/>
                <w:rtl w:val="0"/>
              </w:rPr>
              <w:t xml:space="preserve">60</w:t>
            </w:r>
          </w:p>
        </w:tc>
        <w:tc>
          <w:tcPr>
            <w:tcMar>
              <w:top w:w="40.0" w:type="dxa"/>
              <w:left w:w="40.0" w:type="dxa"/>
              <w:bottom w:w="40.0" w:type="dxa"/>
              <w:right w:w="40.0" w:type="dxa"/>
            </w:tcMar>
          </w:tcPr>
          <w:p w:rsidR="00000000" w:rsidDel="00000000" w:rsidP="00000000" w:rsidRDefault="00000000" w:rsidRPr="00000000" w14:paraId="00000288">
            <w:pPr>
              <w:widowControl w:val="0"/>
              <w:jc w:val="center"/>
              <w:rPr>
                <w:sz w:val="20"/>
                <w:szCs w:val="20"/>
              </w:rPr>
            </w:pPr>
            <w:r w:rsidDel="00000000" w:rsidR="00000000" w:rsidRPr="00000000">
              <w:rPr>
                <w:sz w:val="20"/>
                <w:szCs w:val="20"/>
                <w:rtl w:val="0"/>
              </w:rPr>
              <w:t xml:space="preserve">26</w:t>
            </w:r>
          </w:p>
        </w:tc>
        <w:tc>
          <w:tcPr>
            <w:tcMar>
              <w:top w:w="40.0" w:type="dxa"/>
              <w:left w:w="40.0" w:type="dxa"/>
              <w:bottom w:w="40.0" w:type="dxa"/>
              <w:right w:w="40.0" w:type="dxa"/>
            </w:tcMar>
          </w:tcPr>
          <w:p w:rsidR="00000000" w:rsidDel="00000000" w:rsidP="00000000" w:rsidRDefault="00000000" w:rsidRPr="00000000" w14:paraId="00000289">
            <w:pPr>
              <w:widowControl w:val="0"/>
              <w:jc w:val="center"/>
              <w:rPr>
                <w:sz w:val="20"/>
                <w:szCs w:val="20"/>
              </w:rPr>
            </w:pPr>
            <w:r w:rsidDel="00000000" w:rsidR="00000000" w:rsidRPr="00000000">
              <w:rPr>
                <w:sz w:val="20"/>
                <w:szCs w:val="20"/>
                <w:rtl w:val="0"/>
              </w:rPr>
              <w:t xml:space="preserve">2600</w:t>
            </w:r>
          </w:p>
        </w:tc>
        <w:tc>
          <w:tcPr>
            <w:tcMar>
              <w:top w:w="40.0" w:type="dxa"/>
              <w:left w:w="40.0" w:type="dxa"/>
              <w:bottom w:w="40.0" w:type="dxa"/>
              <w:right w:w="40.0" w:type="dxa"/>
            </w:tcMar>
          </w:tcPr>
          <w:p w:rsidR="00000000" w:rsidDel="00000000" w:rsidP="00000000" w:rsidRDefault="00000000" w:rsidRPr="00000000" w14:paraId="0000028A">
            <w:pPr>
              <w:widowControl w:val="0"/>
              <w:jc w:val="center"/>
              <w:rPr>
                <w:sz w:val="20"/>
                <w:szCs w:val="20"/>
              </w:rPr>
            </w:pPr>
            <w:r w:rsidDel="00000000" w:rsidR="00000000" w:rsidRPr="00000000">
              <w:rPr>
                <w:sz w:val="20"/>
                <w:szCs w:val="20"/>
                <w:rtl w:val="0"/>
              </w:rPr>
              <w:t xml:space="preserve">1679</w:t>
            </w:r>
          </w:p>
        </w:tc>
        <w:tc>
          <w:tcPr>
            <w:tcMar>
              <w:top w:w="40.0" w:type="dxa"/>
              <w:left w:w="40.0" w:type="dxa"/>
              <w:bottom w:w="40.0" w:type="dxa"/>
              <w:right w:w="40.0" w:type="dxa"/>
            </w:tcMar>
          </w:tcPr>
          <w:p w:rsidR="00000000" w:rsidDel="00000000" w:rsidP="00000000" w:rsidRDefault="00000000" w:rsidRPr="00000000" w14:paraId="0000028B">
            <w:pPr>
              <w:widowControl w:val="0"/>
              <w:jc w:val="center"/>
              <w:rPr>
                <w:sz w:val="20"/>
                <w:szCs w:val="20"/>
              </w:rPr>
            </w:pPr>
            <w:r w:rsidDel="00000000" w:rsidR="00000000" w:rsidRPr="00000000">
              <w:rPr>
                <w:sz w:val="20"/>
                <w:szCs w:val="20"/>
                <w:rtl w:val="0"/>
              </w:rPr>
              <w:t xml:space="preserve">tropical forest</w:t>
            </w:r>
          </w:p>
        </w:tc>
        <w:tc>
          <w:tcPr>
            <w:tcMar>
              <w:top w:w="40.0" w:type="dxa"/>
              <w:left w:w="40.0" w:type="dxa"/>
              <w:bottom w:w="40.0" w:type="dxa"/>
              <w:right w:w="40.0" w:type="dxa"/>
            </w:tcMar>
          </w:tcPr>
          <w:p w:rsidR="00000000" w:rsidDel="00000000" w:rsidP="00000000" w:rsidRDefault="00000000" w:rsidRPr="00000000" w14:paraId="0000028C">
            <w:pPr>
              <w:widowControl w:val="0"/>
              <w:jc w:val="center"/>
              <w:rPr>
                <w:sz w:val="20"/>
                <w:szCs w:val="20"/>
              </w:rPr>
            </w:pPr>
            <w:r w:rsidDel="00000000" w:rsidR="00000000" w:rsidRPr="00000000">
              <w:rPr>
                <w:sz w:val="20"/>
                <w:szCs w:val="20"/>
                <w:rtl w:val="0"/>
              </w:rPr>
              <w:t xml:space="preserve">Ultisols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8D">
            <w:pPr>
              <w:widowControl w:val="0"/>
              <w:jc w:val="center"/>
              <w:rPr>
                <w:sz w:val="20"/>
                <w:szCs w:val="20"/>
              </w:rPr>
            </w:pPr>
            <w:r w:rsidDel="00000000" w:rsidR="00000000" w:rsidRPr="00000000">
              <w:rPr>
                <w:sz w:val="20"/>
                <w:szCs w:val="20"/>
                <w:rtl w:val="0"/>
              </w:rPr>
              <w:t xml:space="preserve">TEAM</w:t>
            </w:r>
          </w:p>
        </w:tc>
        <w:tc>
          <w:tcPr>
            <w:tcMar>
              <w:top w:w="40.0" w:type="dxa"/>
              <w:left w:w="40.0" w:type="dxa"/>
              <w:bottom w:w="40.0" w:type="dxa"/>
              <w:right w:w="40.0" w:type="dxa"/>
            </w:tcMar>
          </w:tcPr>
          <w:p w:rsidR="00000000" w:rsidDel="00000000" w:rsidP="00000000" w:rsidRDefault="00000000" w:rsidRPr="00000000" w14:paraId="0000028E">
            <w:pPr>
              <w:widowControl w:val="0"/>
              <w:jc w:val="center"/>
              <w:rPr>
                <w:sz w:val="20"/>
                <w:szCs w:val="20"/>
              </w:rPr>
            </w:pPr>
            <w:r w:rsidDel="00000000" w:rsidR="00000000" w:rsidRPr="00000000">
              <w:rPr>
                <w:sz w:val="20"/>
                <w:szCs w:val="20"/>
                <w:rtl w:val="0"/>
              </w:rPr>
              <w:t xml:space="preserve">China</w:t>
            </w:r>
          </w:p>
        </w:tc>
        <w:tc>
          <w:tcPr>
            <w:tcMar>
              <w:top w:w="40.0" w:type="dxa"/>
              <w:left w:w="40.0" w:type="dxa"/>
              <w:bottom w:w="40.0" w:type="dxa"/>
              <w:right w:w="40.0" w:type="dxa"/>
            </w:tcMar>
          </w:tcPr>
          <w:p w:rsidR="00000000" w:rsidDel="00000000" w:rsidP="00000000" w:rsidRDefault="00000000" w:rsidRPr="00000000" w14:paraId="0000028F">
            <w:pPr>
              <w:widowControl w:val="0"/>
              <w:jc w:val="center"/>
              <w:rPr>
                <w:sz w:val="20"/>
                <w:szCs w:val="20"/>
              </w:rPr>
            </w:pPr>
            <w:r w:rsidDel="00000000" w:rsidR="00000000" w:rsidRPr="00000000">
              <w:rPr>
                <w:sz w:val="20"/>
                <w:szCs w:val="20"/>
                <w:rtl w:val="0"/>
              </w:rPr>
              <w:t xml:space="preserve">37.62</w:t>
            </w:r>
          </w:p>
        </w:tc>
        <w:tc>
          <w:tcPr>
            <w:tcMar>
              <w:top w:w="40.0" w:type="dxa"/>
              <w:left w:w="40.0" w:type="dxa"/>
              <w:bottom w:w="40.0" w:type="dxa"/>
              <w:right w:w="40.0" w:type="dxa"/>
            </w:tcMar>
          </w:tcPr>
          <w:p w:rsidR="00000000" w:rsidDel="00000000" w:rsidP="00000000" w:rsidRDefault="00000000" w:rsidRPr="00000000" w14:paraId="00000290">
            <w:pPr>
              <w:widowControl w:val="0"/>
              <w:jc w:val="center"/>
              <w:rPr>
                <w:sz w:val="20"/>
                <w:szCs w:val="20"/>
              </w:rPr>
            </w:pPr>
            <w:r w:rsidDel="00000000" w:rsidR="00000000" w:rsidRPr="00000000">
              <w:rPr>
                <w:sz w:val="20"/>
                <w:szCs w:val="20"/>
                <w:rtl w:val="0"/>
              </w:rPr>
              <w:t xml:space="preserve">101.2</w:t>
            </w:r>
          </w:p>
        </w:tc>
        <w:tc>
          <w:tcPr>
            <w:tcMar>
              <w:top w:w="40.0" w:type="dxa"/>
              <w:left w:w="40.0" w:type="dxa"/>
              <w:bottom w:w="40.0" w:type="dxa"/>
              <w:right w:w="40.0" w:type="dxa"/>
            </w:tcMar>
          </w:tcPr>
          <w:p w:rsidR="00000000" w:rsidDel="00000000" w:rsidP="00000000" w:rsidRDefault="00000000" w:rsidRPr="00000000" w14:paraId="00000291">
            <w:pPr>
              <w:widowControl w:val="0"/>
              <w:jc w:val="center"/>
              <w:rPr>
                <w:sz w:val="20"/>
                <w:szCs w:val="20"/>
              </w:rPr>
            </w:pPr>
            <w:r w:rsidDel="00000000" w:rsidR="00000000" w:rsidRPr="00000000">
              <w:rPr>
                <w:sz w:val="20"/>
                <w:szCs w:val="20"/>
                <w:rtl w:val="0"/>
              </w:rPr>
              <w:t xml:space="preserve">3200</w:t>
            </w:r>
          </w:p>
        </w:tc>
        <w:tc>
          <w:tcPr>
            <w:tcMar>
              <w:top w:w="40.0" w:type="dxa"/>
              <w:left w:w="40.0" w:type="dxa"/>
              <w:bottom w:w="40.0" w:type="dxa"/>
              <w:right w:w="40.0" w:type="dxa"/>
            </w:tcMar>
          </w:tcPr>
          <w:p w:rsidR="00000000" w:rsidDel="00000000" w:rsidP="00000000" w:rsidRDefault="00000000" w:rsidRPr="00000000" w14:paraId="00000292">
            <w:pPr>
              <w:widowControl w:val="0"/>
              <w:jc w:val="center"/>
              <w:rPr>
                <w:sz w:val="20"/>
                <w:szCs w:val="20"/>
              </w:rPr>
            </w:pPr>
            <w:r w:rsidDel="00000000" w:rsidR="00000000" w:rsidRPr="00000000">
              <w:rPr>
                <w:sz w:val="20"/>
                <w:szCs w:val="20"/>
                <w:rtl w:val="0"/>
              </w:rPr>
              <w:t xml:space="preserve">-0.6</w:t>
            </w:r>
          </w:p>
        </w:tc>
        <w:tc>
          <w:tcPr>
            <w:tcMar>
              <w:top w:w="40.0" w:type="dxa"/>
              <w:left w:w="40.0" w:type="dxa"/>
              <w:bottom w:w="40.0" w:type="dxa"/>
              <w:right w:w="40.0" w:type="dxa"/>
            </w:tcMar>
          </w:tcPr>
          <w:p w:rsidR="00000000" w:rsidDel="00000000" w:rsidP="00000000" w:rsidRDefault="00000000" w:rsidRPr="00000000" w14:paraId="00000293">
            <w:pPr>
              <w:widowControl w:val="0"/>
              <w:jc w:val="center"/>
              <w:rPr>
                <w:sz w:val="20"/>
                <w:szCs w:val="20"/>
              </w:rPr>
            </w:pPr>
            <w:r w:rsidDel="00000000" w:rsidR="00000000" w:rsidRPr="00000000">
              <w:rPr>
                <w:sz w:val="20"/>
                <w:szCs w:val="20"/>
                <w:rtl w:val="0"/>
              </w:rPr>
              <w:t xml:space="preserve">460</w:t>
            </w:r>
          </w:p>
        </w:tc>
        <w:tc>
          <w:tcPr>
            <w:tcMar>
              <w:top w:w="40.0" w:type="dxa"/>
              <w:left w:w="40.0" w:type="dxa"/>
              <w:bottom w:w="40.0" w:type="dxa"/>
              <w:right w:w="40.0" w:type="dxa"/>
            </w:tcMar>
          </w:tcPr>
          <w:p w:rsidR="00000000" w:rsidDel="00000000" w:rsidP="00000000" w:rsidRDefault="00000000" w:rsidRPr="00000000" w14:paraId="00000294">
            <w:pPr>
              <w:widowControl w:val="0"/>
              <w:jc w:val="center"/>
              <w:rPr>
                <w:sz w:val="20"/>
                <w:szCs w:val="20"/>
              </w:rPr>
            </w:pPr>
            <w:r w:rsidDel="00000000" w:rsidR="00000000" w:rsidRPr="00000000">
              <w:rPr>
                <w:sz w:val="20"/>
                <w:szCs w:val="20"/>
                <w:rtl w:val="0"/>
              </w:rPr>
              <w:t xml:space="preserve">1090</w:t>
            </w:r>
          </w:p>
        </w:tc>
        <w:tc>
          <w:tcPr>
            <w:tcMar>
              <w:top w:w="40.0" w:type="dxa"/>
              <w:left w:w="40.0" w:type="dxa"/>
              <w:bottom w:w="40.0" w:type="dxa"/>
              <w:right w:w="40.0" w:type="dxa"/>
            </w:tcMar>
          </w:tcPr>
          <w:p w:rsidR="00000000" w:rsidDel="00000000" w:rsidP="00000000" w:rsidRDefault="00000000" w:rsidRPr="00000000" w14:paraId="00000295">
            <w:pPr>
              <w:widowControl w:val="0"/>
              <w:jc w:val="center"/>
              <w:rPr>
                <w:sz w:val="20"/>
                <w:szCs w:val="20"/>
              </w:rPr>
            </w:pPr>
            <w:r w:rsidDel="00000000" w:rsidR="00000000" w:rsidRPr="00000000">
              <w:rPr>
                <w:sz w:val="20"/>
                <w:szCs w:val="20"/>
                <w:rtl w:val="0"/>
              </w:rPr>
              <w:t xml:space="preserve">tundra</w:t>
            </w:r>
          </w:p>
        </w:tc>
        <w:tc>
          <w:tcPr>
            <w:tcMar>
              <w:top w:w="40.0" w:type="dxa"/>
              <w:left w:w="40.0" w:type="dxa"/>
              <w:bottom w:w="40.0" w:type="dxa"/>
              <w:right w:w="40.0" w:type="dxa"/>
            </w:tcMar>
          </w:tcPr>
          <w:p w:rsidR="00000000" w:rsidDel="00000000" w:rsidP="00000000" w:rsidRDefault="00000000" w:rsidRPr="00000000" w14:paraId="00000296">
            <w:pPr>
              <w:widowControl w:val="0"/>
              <w:jc w:val="center"/>
              <w:rPr>
                <w:sz w:val="20"/>
                <w:szCs w:val="20"/>
              </w:rPr>
            </w:pPr>
            <w:r w:rsidDel="00000000" w:rsidR="00000000" w:rsidRPr="00000000">
              <w:rPr>
                <w:sz w:val="20"/>
                <w:szCs w:val="20"/>
                <w:rtl w:val="0"/>
              </w:rPr>
              <w:t xml:space="preserve">Gelisols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97">
            <w:pPr>
              <w:widowControl w:val="0"/>
              <w:jc w:val="center"/>
              <w:rPr>
                <w:sz w:val="20"/>
                <w:szCs w:val="20"/>
              </w:rPr>
            </w:pPr>
            <w:r w:rsidDel="00000000" w:rsidR="00000000" w:rsidRPr="00000000">
              <w:rPr>
                <w:sz w:val="20"/>
                <w:szCs w:val="20"/>
                <w:rtl w:val="0"/>
              </w:rPr>
              <w:t xml:space="preserve">TeRaCON</w:t>
            </w:r>
          </w:p>
        </w:tc>
        <w:tc>
          <w:tcPr>
            <w:tcMar>
              <w:top w:w="40.0" w:type="dxa"/>
              <w:left w:w="40.0" w:type="dxa"/>
              <w:bottom w:w="40.0" w:type="dxa"/>
              <w:right w:w="40.0" w:type="dxa"/>
            </w:tcMar>
          </w:tcPr>
          <w:p w:rsidR="00000000" w:rsidDel="00000000" w:rsidP="00000000" w:rsidRDefault="00000000" w:rsidRPr="00000000" w14:paraId="00000298">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299">
            <w:pPr>
              <w:widowControl w:val="0"/>
              <w:jc w:val="center"/>
              <w:rPr>
                <w:sz w:val="20"/>
                <w:szCs w:val="20"/>
              </w:rPr>
            </w:pPr>
            <w:r w:rsidDel="00000000" w:rsidR="00000000" w:rsidRPr="00000000">
              <w:rPr>
                <w:sz w:val="20"/>
                <w:szCs w:val="20"/>
                <w:rtl w:val="0"/>
              </w:rPr>
              <w:t xml:space="preserve">45.4</w:t>
            </w:r>
          </w:p>
        </w:tc>
        <w:tc>
          <w:tcPr>
            <w:tcMar>
              <w:top w:w="40.0" w:type="dxa"/>
              <w:left w:w="40.0" w:type="dxa"/>
              <w:bottom w:w="40.0" w:type="dxa"/>
              <w:right w:w="40.0" w:type="dxa"/>
            </w:tcMar>
          </w:tcPr>
          <w:p w:rsidR="00000000" w:rsidDel="00000000" w:rsidP="00000000" w:rsidRDefault="00000000" w:rsidRPr="00000000" w14:paraId="0000029A">
            <w:pPr>
              <w:widowControl w:val="0"/>
              <w:jc w:val="center"/>
              <w:rPr>
                <w:sz w:val="20"/>
                <w:szCs w:val="20"/>
              </w:rPr>
            </w:pPr>
            <w:r w:rsidDel="00000000" w:rsidR="00000000" w:rsidRPr="00000000">
              <w:rPr>
                <w:sz w:val="20"/>
                <w:szCs w:val="20"/>
                <w:rtl w:val="0"/>
              </w:rPr>
              <w:t xml:space="preserve">-93.2</w:t>
            </w:r>
          </w:p>
        </w:tc>
        <w:tc>
          <w:tcPr>
            <w:tcMar>
              <w:top w:w="40.0" w:type="dxa"/>
              <w:left w:w="40.0" w:type="dxa"/>
              <w:bottom w:w="40.0" w:type="dxa"/>
              <w:right w:w="40.0" w:type="dxa"/>
            </w:tcMar>
          </w:tcPr>
          <w:p w:rsidR="00000000" w:rsidDel="00000000" w:rsidP="00000000" w:rsidRDefault="00000000" w:rsidRPr="00000000" w14:paraId="0000029B">
            <w:pPr>
              <w:widowControl w:val="0"/>
              <w:jc w:val="center"/>
              <w:rPr>
                <w:sz w:val="20"/>
                <w:szCs w:val="20"/>
              </w:rPr>
            </w:pPr>
            <w:r w:rsidDel="00000000" w:rsidR="00000000" w:rsidRPr="00000000">
              <w:rPr>
                <w:sz w:val="20"/>
                <w:szCs w:val="20"/>
                <w:rtl w:val="0"/>
              </w:rPr>
              <w:t xml:space="preserve">282</w:t>
            </w:r>
          </w:p>
        </w:tc>
        <w:tc>
          <w:tcPr>
            <w:tcMar>
              <w:top w:w="40.0" w:type="dxa"/>
              <w:left w:w="40.0" w:type="dxa"/>
              <w:bottom w:w="40.0" w:type="dxa"/>
              <w:right w:w="40.0" w:type="dxa"/>
            </w:tcMar>
          </w:tcPr>
          <w:p w:rsidR="00000000" w:rsidDel="00000000" w:rsidP="00000000" w:rsidRDefault="00000000" w:rsidRPr="00000000" w14:paraId="0000029C">
            <w:pPr>
              <w:widowControl w:val="0"/>
              <w:jc w:val="center"/>
              <w:rPr>
                <w:sz w:val="20"/>
                <w:szCs w:val="20"/>
              </w:rPr>
            </w:pPr>
            <w:r w:rsidDel="00000000" w:rsidR="00000000" w:rsidRPr="00000000">
              <w:rPr>
                <w:sz w:val="20"/>
                <w:szCs w:val="20"/>
                <w:rtl w:val="0"/>
              </w:rPr>
              <w:t xml:space="preserve">7</w:t>
            </w:r>
          </w:p>
        </w:tc>
        <w:tc>
          <w:tcPr>
            <w:tcMar>
              <w:top w:w="40.0" w:type="dxa"/>
              <w:left w:w="40.0" w:type="dxa"/>
              <w:bottom w:w="40.0" w:type="dxa"/>
              <w:right w:w="40.0" w:type="dxa"/>
            </w:tcMar>
          </w:tcPr>
          <w:p w:rsidR="00000000" w:rsidDel="00000000" w:rsidP="00000000" w:rsidRDefault="00000000" w:rsidRPr="00000000" w14:paraId="0000029D">
            <w:pPr>
              <w:widowControl w:val="0"/>
              <w:jc w:val="center"/>
              <w:rPr>
                <w:sz w:val="20"/>
                <w:szCs w:val="20"/>
              </w:rPr>
            </w:pPr>
            <w:r w:rsidDel="00000000" w:rsidR="00000000" w:rsidRPr="00000000">
              <w:rPr>
                <w:sz w:val="20"/>
                <w:szCs w:val="20"/>
                <w:rtl w:val="0"/>
              </w:rPr>
              <w:t xml:space="preserve">660</w:t>
            </w:r>
          </w:p>
        </w:tc>
        <w:tc>
          <w:tcPr>
            <w:tcMar>
              <w:top w:w="40.0" w:type="dxa"/>
              <w:left w:w="40.0" w:type="dxa"/>
              <w:bottom w:w="40.0" w:type="dxa"/>
              <w:right w:w="40.0" w:type="dxa"/>
            </w:tcMar>
          </w:tcPr>
          <w:p w:rsidR="00000000" w:rsidDel="00000000" w:rsidP="00000000" w:rsidRDefault="00000000" w:rsidRPr="00000000" w14:paraId="0000029E">
            <w:pPr>
              <w:widowControl w:val="0"/>
              <w:jc w:val="center"/>
              <w:rPr>
                <w:sz w:val="20"/>
                <w:szCs w:val="20"/>
              </w:rPr>
            </w:pPr>
            <w:r w:rsidDel="00000000" w:rsidR="00000000" w:rsidRPr="00000000">
              <w:rPr>
                <w:sz w:val="20"/>
                <w:szCs w:val="20"/>
                <w:rtl w:val="0"/>
              </w:rPr>
              <w:t xml:space="preserve">1044</w:t>
            </w:r>
          </w:p>
        </w:tc>
        <w:tc>
          <w:tcPr>
            <w:tcMar>
              <w:top w:w="40.0" w:type="dxa"/>
              <w:left w:w="40.0" w:type="dxa"/>
              <w:bottom w:w="40.0" w:type="dxa"/>
              <w:right w:w="40.0" w:type="dxa"/>
            </w:tcMar>
          </w:tcPr>
          <w:p w:rsidR="00000000" w:rsidDel="00000000" w:rsidP="00000000" w:rsidRDefault="00000000" w:rsidRPr="00000000" w14:paraId="0000029F">
            <w:pPr>
              <w:widowControl w:val="0"/>
              <w:jc w:val="center"/>
              <w:rPr>
                <w:sz w:val="20"/>
                <w:szCs w:val="20"/>
              </w:rPr>
            </w:pPr>
            <w:r w:rsidDel="00000000" w:rsidR="00000000" w:rsidRPr="00000000">
              <w:rPr>
                <w:sz w:val="20"/>
                <w:szCs w:val="20"/>
                <w:rtl w:val="0"/>
              </w:rPr>
              <w:t xml:space="preserve">grassland</w:t>
            </w:r>
          </w:p>
        </w:tc>
        <w:tc>
          <w:tcPr>
            <w:tcMar>
              <w:top w:w="40.0" w:type="dxa"/>
              <w:left w:w="40.0" w:type="dxa"/>
              <w:bottom w:w="40.0" w:type="dxa"/>
              <w:right w:w="40.0" w:type="dxa"/>
            </w:tcMar>
          </w:tcPr>
          <w:p w:rsidR="00000000" w:rsidDel="00000000" w:rsidP="00000000" w:rsidRDefault="00000000" w:rsidRPr="00000000" w14:paraId="000002A0">
            <w:pPr>
              <w:widowControl w:val="0"/>
              <w:jc w:val="center"/>
              <w:rPr>
                <w:sz w:val="20"/>
                <w:szCs w:val="20"/>
              </w:rPr>
            </w:pPr>
            <w:r w:rsidDel="00000000" w:rsidR="00000000" w:rsidRPr="00000000">
              <w:rPr>
                <w:sz w:val="20"/>
                <w:szCs w:val="20"/>
                <w:rtl w:val="0"/>
              </w:rPr>
              <w:t xml:space="preserve">Entisols</w:t>
            </w:r>
          </w:p>
        </w:tc>
      </w:tr>
      <w:tr>
        <w:trPr>
          <w:cantSplit w:val="0"/>
          <w:trHeight w:val="315" w:hRule="atLeast"/>
          <w:tblHeader w:val="0"/>
        </w:trPr>
        <w:tc>
          <w:tcPr>
            <w:tcMar>
              <w:top w:w="40.0" w:type="dxa"/>
              <w:left w:w="40.0" w:type="dxa"/>
              <w:bottom w:w="40.0" w:type="dxa"/>
              <w:right w:w="40.0" w:type="dxa"/>
            </w:tcMar>
          </w:tcPr>
          <w:p w:rsidR="00000000" w:rsidDel="00000000" w:rsidP="00000000" w:rsidRDefault="00000000" w:rsidRPr="00000000" w14:paraId="000002A1">
            <w:pPr>
              <w:widowControl w:val="0"/>
              <w:jc w:val="center"/>
              <w:rPr>
                <w:sz w:val="20"/>
                <w:szCs w:val="20"/>
              </w:rPr>
            </w:pPr>
            <w:r w:rsidDel="00000000" w:rsidR="00000000" w:rsidRPr="00000000">
              <w:rPr>
                <w:sz w:val="20"/>
                <w:szCs w:val="20"/>
                <w:rtl w:val="0"/>
              </w:rPr>
              <w:t xml:space="preserve">TRACE</w:t>
            </w:r>
          </w:p>
        </w:tc>
        <w:tc>
          <w:tcPr>
            <w:tcMar>
              <w:top w:w="40.0" w:type="dxa"/>
              <w:left w:w="40.0" w:type="dxa"/>
              <w:bottom w:w="40.0" w:type="dxa"/>
              <w:right w:w="40.0" w:type="dxa"/>
            </w:tcMar>
          </w:tcPr>
          <w:p w:rsidR="00000000" w:rsidDel="00000000" w:rsidP="00000000" w:rsidRDefault="00000000" w:rsidRPr="00000000" w14:paraId="000002A2">
            <w:pPr>
              <w:widowControl w:val="0"/>
              <w:jc w:val="center"/>
              <w:rPr>
                <w:sz w:val="20"/>
                <w:szCs w:val="20"/>
              </w:rPr>
            </w:pPr>
            <w:r w:rsidDel="00000000" w:rsidR="00000000" w:rsidRPr="00000000">
              <w:rPr>
                <w:sz w:val="20"/>
                <w:szCs w:val="20"/>
                <w:rtl w:val="0"/>
              </w:rPr>
              <w:t xml:space="preserve">USA</w:t>
            </w:r>
          </w:p>
        </w:tc>
        <w:tc>
          <w:tcPr>
            <w:tcMar>
              <w:top w:w="40.0" w:type="dxa"/>
              <w:left w:w="40.0" w:type="dxa"/>
              <w:bottom w:w="40.0" w:type="dxa"/>
              <w:right w:w="40.0" w:type="dxa"/>
            </w:tcMar>
          </w:tcPr>
          <w:p w:rsidR="00000000" w:rsidDel="00000000" w:rsidP="00000000" w:rsidRDefault="00000000" w:rsidRPr="00000000" w14:paraId="000002A3">
            <w:pPr>
              <w:widowControl w:val="0"/>
              <w:jc w:val="center"/>
              <w:rPr>
                <w:sz w:val="20"/>
                <w:szCs w:val="20"/>
              </w:rPr>
            </w:pPr>
            <w:r w:rsidDel="00000000" w:rsidR="00000000" w:rsidRPr="00000000">
              <w:rPr>
                <w:sz w:val="20"/>
                <w:szCs w:val="20"/>
                <w:rtl w:val="0"/>
              </w:rPr>
              <w:t xml:space="preserve">18.3</w:t>
            </w:r>
          </w:p>
        </w:tc>
        <w:tc>
          <w:tcPr>
            <w:tcMar>
              <w:top w:w="40.0" w:type="dxa"/>
              <w:left w:w="40.0" w:type="dxa"/>
              <w:bottom w:w="40.0" w:type="dxa"/>
              <w:right w:w="40.0" w:type="dxa"/>
            </w:tcMar>
          </w:tcPr>
          <w:p w:rsidR="00000000" w:rsidDel="00000000" w:rsidP="00000000" w:rsidRDefault="00000000" w:rsidRPr="00000000" w14:paraId="000002A4">
            <w:pPr>
              <w:widowControl w:val="0"/>
              <w:jc w:val="center"/>
              <w:rPr>
                <w:sz w:val="20"/>
                <w:szCs w:val="20"/>
              </w:rPr>
            </w:pPr>
            <w:r w:rsidDel="00000000" w:rsidR="00000000" w:rsidRPr="00000000">
              <w:rPr>
                <w:sz w:val="20"/>
                <w:szCs w:val="20"/>
                <w:rtl w:val="0"/>
              </w:rPr>
              <w:t xml:space="preserve">-65.83</w:t>
            </w:r>
          </w:p>
        </w:tc>
        <w:tc>
          <w:tcPr>
            <w:tcMar>
              <w:top w:w="40.0" w:type="dxa"/>
              <w:left w:w="40.0" w:type="dxa"/>
              <w:bottom w:w="40.0" w:type="dxa"/>
              <w:right w:w="40.0" w:type="dxa"/>
            </w:tcMar>
          </w:tcPr>
          <w:p w:rsidR="00000000" w:rsidDel="00000000" w:rsidP="00000000" w:rsidRDefault="00000000" w:rsidRPr="00000000" w14:paraId="000002A5">
            <w:pPr>
              <w:widowControl w:val="0"/>
              <w:jc w:val="center"/>
              <w:rPr>
                <w:sz w:val="20"/>
                <w:szCs w:val="20"/>
              </w:rPr>
            </w:pPr>
            <w:r w:rsidDel="00000000" w:rsidR="00000000" w:rsidRPr="00000000">
              <w:rPr>
                <w:sz w:val="20"/>
                <w:szCs w:val="20"/>
                <w:rtl w:val="0"/>
              </w:rPr>
              <w:t xml:space="preserve">100</w:t>
            </w:r>
          </w:p>
        </w:tc>
        <w:tc>
          <w:tcPr>
            <w:tcMar>
              <w:top w:w="40.0" w:type="dxa"/>
              <w:left w:w="40.0" w:type="dxa"/>
              <w:bottom w:w="40.0" w:type="dxa"/>
              <w:right w:w="40.0" w:type="dxa"/>
            </w:tcMar>
          </w:tcPr>
          <w:p w:rsidR="00000000" w:rsidDel="00000000" w:rsidP="00000000" w:rsidRDefault="00000000" w:rsidRPr="00000000" w14:paraId="000002A6">
            <w:pPr>
              <w:widowControl w:val="0"/>
              <w:jc w:val="center"/>
              <w:rPr>
                <w:sz w:val="20"/>
                <w:szCs w:val="20"/>
              </w:rPr>
            </w:pPr>
            <w:r w:rsidDel="00000000" w:rsidR="00000000" w:rsidRPr="00000000">
              <w:rPr>
                <w:sz w:val="20"/>
                <w:szCs w:val="20"/>
                <w:rtl w:val="0"/>
              </w:rPr>
              <w:t xml:space="preserve">24</w:t>
            </w:r>
          </w:p>
        </w:tc>
        <w:tc>
          <w:tcPr>
            <w:tcMar>
              <w:top w:w="40.0" w:type="dxa"/>
              <w:left w:w="40.0" w:type="dxa"/>
              <w:bottom w:w="40.0" w:type="dxa"/>
              <w:right w:w="40.0" w:type="dxa"/>
            </w:tcMar>
          </w:tcPr>
          <w:p w:rsidR="00000000" w:rsidDel="00000000" w:rsidP="00000000" w:rsidRDefault="00000000" w:rsidRPr="00000000" w14:paraId="000002A7">
            <w:pPr>
              <w:widowControl w:val="0"/>
              <w:jc w:val="center"/>
              <w:rPr>
                <w:sz w:val="20"/>
                <w:szCs w:val="20"/>
              </w:rPr>
            </w:pPr>
            <w:r w:rsidDel="00000000" w:rsidR="00000000" w:rsidRPr="00000000">
              <w:rPr>
                <w:sz w:val="20"/>
                <w:szCs w:val="20"/>
                <w:rtl w:val="0"/>
              </w:rPr>
              <w:t xml:space="preserve">3500</w:t>
            </w:r>
          </w:p>
        </w:tc>
        <w:tc>
          <w:tcPr>
            <w:tcMar>
              <w:top w:w="40.0" w:type="dxa"/>
              <w:left w:w="40.0" w:type="dxa"/>
              <w:bottom w:w="40.0" w:type="dxa"/>
              <w:right w:w="40.0" w:type="dxa"/>
            </w:tcMar>
          </w:tcPr>
          <w:p w:rsidR="00000000" w:rsidDel="00000000" w:rsidP="00000000" w:rsidRDefault="00000000" w:rsidRPr="00000000" w14:paraId="000002A8">
            <w:pPr>
              <w:widowControl w:val="0"/>
              <w:jc w:val="center"/>
              <w:rPr>
                <w:sz w:val="20"/>
                <w:szCs w:val="20"/>
              </w:rPr>
            </w:pPr>
            <w:r w:rsidDel="00000000" w:rsidR="00000000" w:rsidRPr="00000000">
              <w:rPr>
                <w:sz w:val="20"/>
                <w:szCs w:val="20"/>
                <w:rtl w:val="0"/>
              </w:rPr>
              <w:t xml:space="preserve">1575</w:t>
            </w:r>
          </w:p>
        </w:tc>
        <w:tc>
          <w:tcPr>
            <w:tcMar>
              <w:top w:w="40.0" w:type="dxa"/>
              <w:left w:w="40.0" w:type="dxa"/>
              <w:bottom w:w="40.0" w:type="dxa"/>
              <w:right w:w="40.0" w:type="dxa"/>
            </w:tcMar>
          </w:tcPr>
          <w:p w:rsidR="00000000" w:rsidDel="00000000" w:rsidP="00000000" w:rsidRDefault="00000000" w:rsidRPr="00000000" w14:paraId="000002A9">
            <w:pPr>
              <w:widowControl w:val="0"/>
              <w:jc w:val="center"/>
              <w:rPr>
                <w:sz w:val="20"/>
                <w:szCs w:val="20"/>
              </w:rPr>
            </w:pPr>
            <w:r w:rsidDel="00000000" w:rsidR="00000000" w:rsidRPr="00000000">
              <w:rPr>
                <w:sz w:val="20"/>
                <w:szCs w:val="20"/>
                <w:rtl w:val="0"/>
              </w:rPr>
              <w:t xml:space="preserve">tropical forest</w:t>
            </w:r>
          </w:p>
        </w:tc>
        <w:tc>
          <w:tcPr>
            <w:tcMar>
              <w:top w:w="40.0" w:type="dxa"/>
              <w:left w:w="40.0" w:type="dxa"/>
              <w:bottom w:w="40.0" w:type="dxa"/>
              <w:right w:w="40.0" w:type="dxa"/>
            </w:tcMar>
          </w:tcPr>
          <w:p w:rsidR="00000000" w:rsidDel="00000000" w:rsidP="00000000" w:rsidRDefault="00000000" w:rsidRPr="00000000" w14:paraId="000002AA">
            <w:pPr>
              <w:widowControl w:val="0"/>
              <w:jc w:val="center"/>
              <w:rPr>
                <w:sz w:val="20"/>
                <w:szCs w:val="20"/>
              </w:rPr>
            </w:pPr>
            <w:r w:rsidDel="00000000" w:rsidR="00000000" w:rsidRPr="00000000">
              <w:rPr>
                <w:sz w:val="20"/>
                <w:szCs w:val="20"/>
                <w:rtl w:val="0"/>
              </w:rPr>
              <w:t xml:space="preserve">Ultisols</w:t>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Table SI 2 </w:t>
      </w:r>
      <w:r w:rsidDel="00000000" w:rsidR="00000000" w:rsidRPr="00000000">
        <w:rPr>
          <w:rtl w:val="0"/>
        </w:rPr>
        <w:t xml:space="preserve">Residual warming model summary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Family: gaussian </w:t>
      </w:r>
    </w:p>
    <w:p w:rsidR="00000000" w:rsidDel="00000000" w:rsidP="00000000" w:rsidRDefault="00000000" w:rsidRPr="00000000" w14:paraId="000002AF">
      <w:pPr>
        <w:rPr/>
      </w:pPr>
      <w:r w:rsidDel="00000000" w:rsidR="00000000" w:rsidRPr="00000000">
        <w:rPr>
          <w:rtl w:val="0"/>
        </w:rPr>
        <w:t xml:space="preserve">  Links: mu = identity; sigma = identity </w:t>
      </w:r>
    </w:p>
    <w:p w:rsidR="00000000" w:rsidDel="00000000" w:rsidP="00000000" w:rsidRDefault="00000000" w:rsidRPr="00000000" w14:paraId="000002B0">
      <w:pPr>
        <w:rPr/>
      </w:pPr>
      <w:r w:rsidDel="00000000" w:rsidR="00000000" w:rsidRPr="00000000">
        <w:rPr>
          <w:rtl w:val="0"/>
        </w:rPr>
        <w:t xml:space="preserve">Formula: stR ~ tDif + wrm2 * depth + (1 | sit_name) </w:t>
      </w:r>
    </w:p>
    <w:p w:rsidR="00000000" w:rsidDel="00000000" w:rsidP="00000000" w:rsidRDefault="00000000" w:rsidRPr="00000000" w14:paraId="000002B1">
      <w:pPr>
        <w:rPr/>
      </w:pPr>
      <w:r w:rsidDel="00000000" w:rsidR="00000000" w:rsidRPr="00000000">
        <w:rPr>
          <w:rtl w:val="0"/>
        </w:rPr>
        <w:t xml:space="preserve">   Data: df (Number of observations: 240287) </w:t>
      </w:r>
    </w:p>
    <w:p w:rsidR="00000000" w:rsidDel="00000000" w:rsidP="00000000" w:rsidRDefault="00000000" w:rsidRPr="00000000" w14:paraId="000002B2">
      <w:pPr>
        <w:rPr/>
      </w:pPr>
      <w:r w:rsidDel="00000000" w:rsidR="00000000" w:rsidRPr="00000000">
        <w:rPr>
          <w:rtl w:val="0"/>
        </w:rPr>
        <w:t xml:space="preserve">  Draws: 4 chains, each with iter = 2000; warmup = 1000; thin = 1;</w:t>
      </w:r>
    </w:p>
    <w:p w:rsidR="00000000" w:rsidDel="00000000" w:rsidP="00000000" w:rsidRDefault="00000000" w:rsidRPr="00000000" w14:paraId="000002B3">
      <w:pPr>
        <w:rPr/>
      </w:pPr>
      <w:r w:rsidDel="00000000" w:rsidR="00000000" w:rsidRPr="00000000">
        <w:rPr>
          <w:rtl w:val="0"/>
        </w:rPr>
        <w:t xml:space="preserve">         total post-warmup draws = 4000</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Multilevel Hyperparameters:</w:t>
      </w:r>
    </w:p>
    <w:p w:rsidR="00000000" w:rsidDel="00000000" w:rsidP="00000000" w:rsidRDefault="00000000" w:rsidRPr="00000000" w14:paraId="000002B6">
      <w:pPr>
        <w:rPr/>
      </w:pPr>
      <w:r w:rsidDel="00000000" w:rsidR="00000000" w:rsidRPr="00000000">
        <w:rPr>
          <w:rtl w:val="0"/>
        </w:rPr>
        <w:t xml:space="preserve">~sit_name (Number of levels: 23) </w:t>
      </w:r>
    </w:p>
    <w:p w:rsidR="00000000" w:rsidDel="00000000" w:rsidP="00000000" w:rsidRDefault="00000000" w:rsidRPr="00000000" w14:paraId="000002B7">
      <w:pPr>
        <w:rPr/>
      </w:pPr>
      <w:r w:rsidDel="00000000" w:rsidR="00000000" w:rsidRPr="00000000">
        <w:rPr>
          <w:rtl w:val="0"/>
        </w:rPr>
        <w:t xml:space="preserve">              Estimate Est.Error l-95% CI u-95% CI Rhat Bulk_ESS Tail_ESS</w:t>
      </w:r>
    </w:p>
    <w:p w:rsidR="00000000" w:rsidDel="00000000" w:rsidP="00000000" w:rsidRDefault="00000000" w:rsidRPr="00000000" w14:paraId="000002B8">
      <w:pPr>
        <w:rPr/>
      </w:pPr>
      <w:r w:rsidDel="00000000" w:rsidR="00000000" w:rsidRPr="00000000">
        <w:rPr>
          <w:rtl w:val="0"/>
        </w:rPr>
        <w:t xml:space="preserve">sd(Intercept)     0.76      0.14     0.55     1.08 1.00      846     1323</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Regression Coefficients:</w:t>
      </w:r>
    </w:p>
    <w:p w:rsidR="00000000" w:rsidDel="00000000" w:rsidP="00000000" w:rsidRDefault="00000000" w:rsidRPr="00000000" w14:paraId="000002BB">
      <w:pPr>
        <w:rPr/>
      </w:pPr>
      <w:r w:rsidDel="00000000" w:rsidR="00000000" w:rsidRPr="00000000">
        <w:rPr>
          <w:rtl w:val="0"/>
        </w:rPr>
        <w:t xml:space="preserve">                      Estimate Est.Error l-95% CI u-95% CI Rhat Bulk_ESS Tail_ESS</w:t>
      </w:r>
    </w:p>
    <w:p w:rsidR="00000000" w:rsidDel="00000000" w:rsidP="00000000" w:rsidRDefault="00000000" w:rsidRPr="00000000" w14:paraId="000002BC">
      <w:pPr>
        <w:rPr/>
      </w:pPr>
      <w:r w:rsidDel="00000000" w:rsidR="00000000" w:rsidRPr="00000000">
        <w:rPr>
          <w:rtl w:val="0"/>
        </w:rPr>
        <w:t xml:space="preserve">Intercept                 0.19      0.39    -0.58     0.96 1.00     1337     1522</w:t>
      </w:r>
    </w:p>
    <w:p w:rsidR="00000000" w:rsidDel="00000000" w:rsidP="00000000" w:rsidRDefault="00000000" w:rsidRPr="00000000" w14:paraId="000002BD">
      <w:pPr>
        <w:rPr/>
      </w:pPr>
      <w:r w:rsidDel="00000000" w:rsidR="00000000" w:rsidRPr="00000000">
        <w:rPr>
          <w:rtl w:val="0"/>
        </w:rPr>
        <w:t xml:space="preserve">tDif                     -0.38      0.00    -0.38    -0.38 1.00     3459     2367</w:t>
      </w:r>
    </w:p>
    <w:p w:rsidR="00000000" w:rsidDel="00000000" w:rsidP="00000000" w:rsidRDefault="00000000" w:rsidRPr="00000000" w14:paraId="000002BE">
      <w:pPr>
        <w:rPr/>
      </w:pPr>
      <w:r w:rsidDel="00000000" w:rsidR="00000000" w:rsidRPr="00000000">
        <w:rPr>
          <w:rtl w:val="0"/>
        </w:rPr>
        <w:t xml:space="preserve">wrm2aboveDbelow           0.04      0.47    -0.93     0.98 1.00     1228     1249</w:t>
      </w:r>
    </w:p>
    <w:p w:rsidR="00000000" w:rsidDel="00000000" w:rsidP="00000000" w:rsidRDefault="00000000" w:rsidRPr="00000000" w14:paraId="000002BF">
      <w:pPr>
        <w:rPr/>
      </w:pPr>
      <w:r w:rsidDel="00000000" w:rsidR="00000000" w:rsidRPr="00000000">
        <w:rPr>
          <w:rtl w:val="0"/>
        </w:rPr>
        <w:t xml:space="preserve">wrm2below                 0.79      0.45    -0.11     1.70 1.00     1208     1389</w:t>
      </w:r>
    </w:p>
    <w:p w:rsidR="00000000" w:rsidDel="00000000" w:rsidP="00000000" w:rsidRDefault="00000000" w:rsidRPr="00000000" w14:paraId="000002C0">
      <w:pPr>
        <w:rPr/>
      </w:pPr>
      <w:r w:rsidDel="00000000" w:rsidR="00000000" w:rsidRPr="00000000">
        <w:rPr>
          <w:rtl w:val="0"/>
        </w:rPr>
        <w:t xml:space="preserve">depth                    -0.00      0.00    -0.00    -0.00 1.00     3841     2687</w:t>
      </w:r>
    </w:p>
    <w:p w:rsidR="00000000" w:rsidDel="00000000" w:rsidP="00000000" w:rsidRDefault="00000000" w:rsidRPr="00000000" w14:paraId="000002C1">
      <w:pPr>
        <w:rPr/>
      </w:pPr>
      <w:r w:rsidDel="00000000" w:rsidR="00000000" w:rsidRPr="00000000">
        <w:rPr>
          <w:rtl w:val="0"/>
        </w:rPr>
        <w:t xml:space="preserve">wrm2aboveDbelow:depth     0.01      0.00     0.01     0.01 1.00     3853     2710</w:t>
      </w:r>
    </w:p>
    <w:p w:rsidR="00000000" w:rsidDel="00000000" w:rsidP="00000000" w:rsidRDefault="00000000" w:rsidRPr="00000000" w14:paraId="000002C2">
      <w:pPr>
        <w:rPr/>
      </w:pPr>
      <w:r w:rsidDel="00000000" w:rsidR="00000000" w:rsidRPr="00000000">
        <w:rPr>
          <w:rtl w:val="0"/>
        </w:rPr>
        <w:t xml:space="preserve">wrm2below:depth           0.01      0.00     0.01     0.01 1.00     3822     2595</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Further Distributional Parameters:</w:t>
      </w:r>
    </w:p>
    <w:p w:rsidR="00000000" w:rsidDel="00000000" w:rsidP="00000000" w:rsidRDefault="00000000" w:rsidRPr="00000000" w14:paraId="000002C5">
      <w:pPr>
        <w:rPr/>
      </w:pPr>
      <w:r w:rsidDel="00000000" w:rsidR="00000000" w:rsidRPr="00000000">
        <w:rPr>
          <w:rtl w:val="0"/>
        </w:rPr>
        <w:t xml:space="preserve">      Estimate Est.Error l-95% CI u-95% CI Rhat Bulk_ESS Tail_ESS</w:t>
      </w:r>
    </w:p>
    <w:p w:rsidR="00000000" w:rsidDel="00000000" w:rsidP="00000000" w:rsidRDefault="00000000" w:rsidRPr="00000000" w14:paraId="000002C6">
      <w:pPr>
        <w:rPr/>
      </w:pPr>
      <w:r w:rsidDel="00000000" w:rsidR="00000000" w:rsidRPr="00000000">
        <w:rPr>
          <w:rtl w:val="0"/>
        </w:rPr>
        <w:t xml:space="preserve">sigma     1.37      0.00     1.37     1.38 1.00     3486     2146</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Draws were sampled using sampling(NUTS). For each parameter, Bulk_ESS</w:t>
      </w:r>
    </w:p>
    <w:p w:rsidR="00000000" w:rsidDel="00000000" w:rsidP="00000000" w:rsidRDefault="00000000" w:rsidRPr="00000000" w14:paraId="000002C9">
      <w:pPr>
        <w:rPr/>
      </w:pPr>
      <w:r w:rsidDel="00000000" w:rsidR="00000000" w:rsidRPr="00000000">
        <w:rPr>
          <w:rtl w:val="0"/>
        </w:rPr>
        <w:t xml:space="preserve">and Tail_ESS are effective sample size measures, and Rhat is the potential</w:t>
      </w:r>
    </w:p>
    <w:p w:rsidR="00000000" w:rsidDel="00000000" w:rsidP="00000000" w:rsidRDefault="00000000" w:rsidRPr="00000000" w14:paraId="000002CA">
      <w:pPr>
        <w:spacing w:after="200" w:lineRule="auto"/>
        <w:rPr/>
      </w:pPr>
      <w:r w:rsidDel="00000000" w:rsidR="00000000" w:rsidRPr="00000000">
        <w:rPr>
          <w:rtl w:val="0"/>
        </w:rPr>
        <w:t xml:space="preserve">scale reduction factor on split chains (at convergence, Rhat = 1).</w:t>
      </w:r>
    </w:p>
    <w:p w:rsidR="00000000" w:rsidDel="00000000" w:rsidP="00000000" w:rsidRDefault="00000000" w:rsidRPr="00000000" w14:paraId="000002CB">
      <w:pPr>
        <w:rPr/>
      </w:pPr>
      <w:r w:rsidDel="00000000" w:rsidR="00000000" w:rsidRPr="00000000">
        <w:rPr>
          <w:b w:val="1"/>
          <w:bCs w:val="1"/>
          <w:rtl w:val="0"/>
        </w:rPr>
        <w:t xml:space="preserve">SI Table 3</w:t>
      </w:r>
      <w:r w:rsidDel="00000000" w:rsidR="00000000" w:rsidRPr="00000000">
        <w:rPr>
          <w:rtl w:val="0"/>
        </w:rPr>
        <w:t xml:space="preserve"> Soil moisture model summary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Family: gaussian </w:t>
      </w:r>
    </w:p>
    <w:p w:rsidR="00000000" w:rsidDel="00000000" w:rsidP="00000000" w:rsidRDefault="00000000" w:rsidRPr="00000000" w14:paraId="000002CE">
      <w:pPr>
        <w:rPr/>
      </w:pPr>
      <w:r w:rsidDel="00000000" w:rsidR="00000000" w:rsidRPr="00000000">
        <w:rPr>
          <w:rtl w:val="0"/>
        </w:rPr>
        <w:t xml:space="preserve">  Links: mu = identity; sigma = identity </w:t>
      </w:r>
    </w:p>
    <w:p w:rsidR="00000000" w:rsidDel="00000000" w:rsidP="00000000" w:rsidRDefault="00000000" w:rsidRPr="00000000" w14:paraId="000002CF">
      <w:pPr>
        <w:rPr/>
      </w:pPr>
      <w:r w:rsidDel="00000000" w:rsidR="00000000" w:rsidRPr="00000000">
        <w:rPr>
          <w:rtl w:val="0"/>
        </w:rPr>
        <w:t xml:space="preserve">Formula: sm_mean ~ st_mean * eco + st_mean * control_mean.sm + st_mean * control_mean.st + depth + s(doy, sit_name, bs = "fs") + (1 + st_mean | sit_name) </w:t>
      </w:r>
    </w:p>
    <w:p w:rsidR="00000000" w:rsidDel="00000000" w:rsidP="00000000" w:rsidRDefault="00000000" w:rsidRPr="00000000" w14:paraId="000002D0">
      <w:pPr>
        <w:rPr/>
      </w:pPr>
      <w:r w:rsidDel="00000000" w:rsidR="00000000" w:rsidRPr="00000000">
        <w:rPr>
          <w:rtl w:val="0"/>
        </w:rPr>
        <w:t xml:space="preserve">         autocor ~ arma(time = day, gr = sit_name:tDif:depth, p = 1, q = 0, cov = FALSE)</w:t>
      </w:r>
    </w:p>
    <w:p w:rsidR="00000000" w:rsidDel="00000000" w:rsidP="00000000" w:rsidRDefault="00000000" w:rsidRPr="00000000" w14:paraId="000002D1">
      <w:pPr>
        <w:rPr/>
      </w:pPr>
      <w:r w:rsidDel="00000000" w:rsidR="00000000" w:rsidRPr="00000000">
        <w:rPr>
          <w:rtl w:val="0"/>
        </w:rPr>
        <w:t xml:space="preserve">   Data: df (Number of observations: 61315) </w:t>
      </w:r>
    </w:p>
    <w:p w:rsidR="00000000" w:rsidDel="00000000" w:rsidP="00000000" w:rsidRDefault="00000000" w:rsidRPr="00000000" w14:paraId="000002D2">
      <w:pPr>
        <w:rPr/>
      </w:pPr>
      <w:r w:rsidDel="00000000" w:rsidR="00000000" w:rsidRPr="00000000">
        <w:rPr>
          <w:rtl w:val="0"/>
        </w:rPr>
        <w:t xml:space="preserve">  Draws: 4 chains, each with iter = 2000; warmup = 1000; thin = 1;</w:t>
      </w:r>
    </w:p>
    <w:p w:rsidR="00000000" w:rsidDel="00000000" w:rsidP="00000000" w:rsidRDefault="00000000" w:rsidRPr="00000000" w14:paraId="000002D3">
      <w:pPr>
        <w:rPr/>
      </w:pPr>
      <w:r w:rsidDel="00000000" w:rsidR="00000000" w:rsidRPr="00000000">
        <w:rPr>
          <w:rtl w:val="0"/>
        </w:rPr>
        <w:t xml:space="preserve">         total post-warmup draws = 4000</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Smoothing Spline Hyperparameters:</w:t>
      </w:r>
    </w:p>
    <w:p w:rsidR="00000000" w:rsidDel="00000000" w:rsidP="00000000" w:rsidRDefault="00000000" w:rsidRPr="00000000" w14:paraId="000002D6">
      <w:pPr>
        <w:rPr/>
      </w:pPr>
      <w:r w:rsidDel="00000000" w:rsidR="00000000" w:rsidRPr="00000000">
        <w:rPr>
          <w:rtl w:val="0"/>
        </w:rPr>
        <w:t xml:space="preserve">                    Estimate Est.Error l-95% CI u-95% CI Rhat Bulk_ESS Tail_ESS</w:t>
      </w:r>
    </w:p>
    <w:p w:rsidR="00000000" w:rsidDel="00000000" w:rsidP="00000000" w:rsidRDefault="00000000" w:rsidRPr="00000000" w14:paraId="000002D7">
      <w:pPr>
        <w:rPr/>
      </w:pPr>
      <w:r w:rsidDel="00000000" w:rsidR="00000000" w:rsidRPr="00000000">
        <w:rPr>
          <w:rtl w:val="0"/>
        </w:rPr>
        <w:t xml:space="preserve">sds(sdoysit_name_1)    20.23      3.19    14.47    26.81 1.01     1205     2232</w:t>
      </w:r>
    </w:p>
    <w:p w:rsidR="00000000" w:rsidDel="00000000" w:rsidP="00000000" w:rsidRDefault="00000000" w:rsidRPr="00000000" w14:paraId="000002D8">
      <w:pPr>
        <w:rPr/>
      </w:pPr>
      <w:r w:rsidDel="00000000" w:rsidR="00000000" w:rsidRPr="00000000">
        <w:rPr>
          <w:rtl w:val="0"/>
        </w:rPr>
        <w:t xml:space="preserve">sds(sdoysit_name_2)     5.28      4.96     0.23    18.49 1.00     3766     2548</w:t>
      </w:r>
    </w:p>
    <w:p w:rsidR="00000000" w:rsidDel="00000000" w:rsidP="00000000" w:rsidRDefault="00000000" w:rsidRPr="00000000" w14:paraId="000002D9">
      <w:pPr>
        <w:rPr/>
      </w:pPr>
      <w:r w:rsidDel="00000000" w:rsidR="00000000" w:rsidRPr="00000000">
        <w:rPr>
          <w:rtl w:val="0"/>
        </w:rPr>
        <w:t xml:space="preserve">sds(sdoysit_name_3)    16.53      4.14     9.86    25.98 1.00     2350     3106</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Correlation Structures:</w:t>
      </w:r>
    </w:p>
    <w:p w:rsidR="00000000" w:rsidDel="00000000" w:rsidP="00000000" w:rsidRDefault="00000000" w:rsidRPr="00000000" w14:paraId="000002DC">
      <w:pPr>
        <w:rPr/>
      </w:pPr>
      <w:r w:rsidDel="00000000" w:rsidR="00000000" w:rsidRPr="00000000">
        <w:rPr>
          <w:rtl w:val="0"/>
        </w:rPr>
        <w:t xml:space="preserve">      Estimate Est.Error l-95% CI u-95% CI Rhat Bulk_ESS Tail_ESS</w:t>
      </w:r>
    </w:p>
    <w:p w:rsidR="00000000" w:rsidDel="00000000" w:rsidP="00000000" w:rsidRDefault="00000000" w:rsidRPr="00000000" w14:paraId="000002DD">
      <w:pPr>
        <w:rPr/>
      </w:pPr>
      <w:r w:rsidDel="00000000" w:rsidR="00000000" w:rsidRPr="00000000">
        <w:rPr>
          <w:rtl w:val="0"/>
        </w:rPr>
        <w:t xml:space="preserve">ar[1]     0.99      0.00     0.99     0.99 1.00     3719     2938</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Multilevel Hyperparameters:</w:t>
      </w:r>
    </w:p>
    <w:p w:rsidR="00000000" w:rsidDel="00000000" w:rsidP="00000000" w:rsidRDefault="00000000" w:rsidRPr="00000000" w14:paraId="000002E0">
      <w:pPr>
        <w:rPr/>
      </w:pPr>
      <w:r w:rsidDel="00000000" w:rsidR="00000000" w:rsidRPr="00000000">
        <w:rPr>
          <w:rtl w:val="0"/>
        </w:rPr>
        <w:t xml:space="preserve">~sit_name (Number of levels: 19) </w:t>
      </w:r>
    </w:p>
    <w:p w:rsidR="00000000" w:rsidDel="00000000" w:rsidP="00000000" w:rsidRDefault="00000000" w:rsidRPr="00000000" w14:paraId="000002E1">
      <w:pPr>
        <w:rPr/>
      </w:pPr>
      <w:r w:rsidDel="00000000" w:rsidR="00000000" w:rsidRPr="00000000">
        <w:rPr>
          <w:rtl w:val="0"/>
        </w:rPr>
        <w:t xml:space="preserve">                       Estimate Est.Error l-95% CI u-95% CI Rhat Bulk_ESS Tail_ESS</w:t>
      </w:r>
    </w:p>
    <w:p w:rsidR="00000000" w:rsidDel="00000000" w:rsidP="00000000" w:rsidRDefault="00000000" w:rsidRPr="00000000" w14:paraId="000002E2">
      <w:pPr>
        <w:rPr/>
      </w:pPr>
      <w:r w:rsidDel="00000000" w:rsidR="00000000" w:rsidRPr="00000000">
        <w:rPr>
          <w:rtl w:val="0"/>
        </w:rPr>
        <w:t xml:space="preserve">sd(Intercept)              6.71      1.34     4.61     9.83 1.00     2313     2582</w:t>
      </w:r>
    </w:p>
    <w:p w:rsidR="00000000" w:rsidDel="00000000" w:rsidP="00000000" w:rsidRDefault="00000000" w:rsidRPr="00000000" w14:paraId="000002E3">
      <w:pPr>
        <w:rPr/>
      </w:pPr>
      <w:r w:rsidDel="00000000" w:rsidR="00000000" w:rsidRPr="00000000">
        <w:rPr>
          <w:rtl w:val="0"/>
        </w:rPr>
        <w:t xml:space="preserve">sd(st_mean)                0.48      0.10     0.31     0.73 1.00     1929     2697</w:t>
      </w:r>
    </w:p>
    <w:p w:rsidR="00000000" w:rsidDel="00000000" w:rsidP="00000000" w:rsidRDefault="00000000" w:rsidRPr="00000000" w14:paraId="000002E4">
      <w:pPr>
        <w:rPr/>
      </w:pPr>
      <w:r w:rsidDel="00000000" w:rsidR="00000000" w:rsidRPr="00000000">
        <w:rPr>
          <w:rtl w:val="0"/>
        </w:rPr>
        <w:t xml:space="preserve">cor(Intercept,st_mean)     0.28      0.25    -0.27     0.71 1.00     1471     2093</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Regression Coefficients:</w:t>
      </w:r>
    </w:p>
    <w:p w:rsidR="00000000" w:rsidDel="00000000" w:rsidP="00000000" w:rsidRDefault="00000000" w:rsidRPr="00000000" w14:paraId="000002E7">
      <w:pPr>
        <w:rPr/>
      </w:pPr>
      <w:r w:rsidDel="00000000" w:rsidR="00000000" w:rsidRPr="00000000">
        <w:rPr>
          <w:rtl w:val="0"/>
        </w:rPr>
        <w:t xml:space="preserve">                             Estimate Est.Error l-95% CI u-95% CI Rhat Bulk_ESS Tail_ESS</w:t>
      </w:r>
    </w:p>
    <w:p w:rsidR="00000000" w:rsidDel="00000000" w:rsidP="00000000" w:rsidRDefault="00000000" w:rsidRPr="00000000" w14:paraId="000002E8">
      <w:pPr>
        <w:rPr/>
      </w:pPr>
      <w:r w:rsidDel="00000000" w:rsidR="00000000" w:rsidRPr="00000000">
        <w:rPr>
          <w:rtl w:val="0"/>
        </w:rPr>
        <w:t xml:space="preserve">Intercept                        1.34      2.38    -3.44     6.06 1.00     1233     2058</w:t>
      </w:r>
    </w:p>
    <w:p w:rsidR="00000000" w:rsidDel="00000000" w:rsidP="00000000" w:rsidRDefault="00000000" w:rsidRPr="00000000" w14:paraId="000002E9">
      <w:pPr>
        <w:rPr/>
      </w:pPr>
      <w:r w:rsidDel="00000000" w:rsidR="00000000" w:rsidRPr="00000000">
        <w:rPr>
          <w:rtl w:val="0"/>
        </w:rPr>
        <w:t xml:space="preserve">st_mean                         -0.42      0.10    -0.61    -0.23 1.00     2376     2618</w:t>
      </w:r>
    </w:p>
    <w:p w:rsidR="00000000" w:rsidDel="00000000" w:rsidP="00000000" w:rsidRDefault="00000000" w:rsidRPr="00000000" w14:paraId="000002EA">
      <w:pPr>
        <w:rPr/>
      </w:pPr>
      <w:r w:rsidDel="00000000" w:rsidR="00000000" w:rsidRPr="00000000">
        <w:rPr>
          <w:rtl w:val="0"/>
        </w:rPr>
        <w:t xml:space="preserve">ecocropland                     -2.89      3.21    -9.26     3.40 1.00     2191     2850</w:t>
      </w:r>
    </w:p>
    <w:p w:rsidR="00000000" w:rsidDel="00000000" w:rsidP="00000000" w:rsidRDefault="00000000" w:rsidRPr="00000000" w14:paraId="000002EB">
      <w:pPr>
        <w:rPr/>
      </w:pPr>
      <w:r w:rsidDel="00000000" w:rsidR="00000000" w:rsidRPr="00000000">
        <w:rPr>
          <w:rtl w:val="0"/>
        </w:rPr>
        <w:t xml:space="preserve">ecograssland                    -3.62      2.71    -8.85     1.81 1.00     2199     2961</w:t>
      </w:r>
    </w:p>
    <w:p w:rsidR="00000000" w:rsidDel="00000000" w:rsidP="00000000" w:rsidRDefault="00000000" w:rsidRPr="00000000" w14:paraId="000002EC">
      <w:pPr>
        <w:rPr/>
      </w:pPr>
      <w:r w:rsidDel="00000000" w:rsidR="00000000" w:rsidRPr="00000000">
        <w:rPr>
          <w:rtl w:val="0"/>
        </w:rPr>
        <w:t xml:space="preserve">ecosubtropicalforest            -4.18      2.31    -8.69     0.41 1.00     2670     3219</w:t>
      </w:r>
    </w:p>
    <w:p w:rsidR="00000000" w:rsidDel="00000000" w:rsidP="00000000" w:rsidRDefault="00000000" w:rsidRPr="00000000" w14:paraId="000002ED">
      <w:pPr>
        <w:rPr/>
      </w:pPr>
      <w:r w:rsidDel="00000000" w:rsidR="00000000" w:rsidRPr="00000000">
        <w:rPr>
          <w:rtl w:val="0"/>
        </w:rPr>
        <w:t xml:space="preserve">ecotemperateforest              -4.48      4.22   -12.58     3.82 1.00     1916     2445</w:t>
      </w:r>
    </w:p>
    <w:p w:rsidR="00000000" w:rsidDel="00000000" w:rsidP="00000000" w:rsidRDefault="00000000" w:rsidRPr="00000000" w14:paraId="000002EE">
      <w:pPr>
        <w:rPr/>
      </w:pPr>
      <w:r w:rsidDel="00000000" w:rsidR="00000000" w:rsidRPr="00000000">
        <w:rPr>
          <w:rtl w:val="0"/>
        </w:rPr>
        <w:t xml:space="preserve">ecotropicalforest                2.25      1.68    -0.86     5.52 1.00     2920     3130</w:t>
      </w:r>
    </w:p>
    <w:p w:rsidR="00000000" w:rsidDel="00000000" w:rsidP="00000000" w:rsidRDefault="00000000" w:rsidRPr="00000000" w14:paraId="000002EF">
      <w:pPr>
        <w:rPr/>
      </w:pPr>
      <w:r w:rsidDel="00000000" w:rsidR="00000000" w:rsidRPr="00000000">
        <w:rPr>
          <w:rtl w:val="0"/>
        </w:rPr>
        <w:t xml:space="preserve">ecotundra                       -0.10      1.84    -3.68     3.63 1.00     2461     2874</w:t>
      </w:r>
    </w:p>
    <w:p w:rsidR="00000000" w:rsidDel="00000000" w:rsidP="00000000" w:rsidRDefault="00000000" w:rsidRPr="00000000" w14:paraId="000002F0">
      <w:pPr>
        <w:rPr/>
      </w:pPr>
      <w:r w:rsidDel="00000000" w:rsidR="00000000" w:rsidRPr="00000000">
        <w:rPr>
          <w:rtl w:val="0"/>
        </w:rPr>
        <w:t xml:space="preserve">control_mean.sm                 -0.07      0.00    -0.08    -0.06 1.00     6886     3286</w:t>
      </w:r>
    </w:p>
    <w:p w:rsidR="00000000" w:rsidDel="00000000" w:rsidP="00000000" w:rsidRDefault="00000000" w:rsidRPr="00000000" w14:paraId="000002F1">
      <w:pPr>
        <w:rPr/>
      </w:pPr>
      <w:r w:rsidDel="00000000" w:rsidR="00000000" w:rsidRPr="00000000">
        <w:rPr>
          <w:rtl w:val="0"/>
        </w:rPr>
        <w:t xml:space="preserve">control_mean.st                  0.01      0.01    -0.02     0.04 1.00     6904     3300</w:t>
      </w:r>
    </w:p>
    <w:p w:rsidR="00000000" w:rsidDel="00000000" w:rsidP="00000000" w:rsidRDefault="00000000" w:rsidRPr="00000000" w14:paraId="000002F2">
      <w:pPr>
        <w:rPr/>
      </w:pPr>
      <w:r w:rsidDel="00000000" w:rsidR="00000000" w:rsidRPr="00000000">
        <w:rPr>
          <w:rtl w:val="0"/>
        </w:rPr>
        <w:t xml:space="preserve">depth                            0.01      0.01    -0.00     0.03 1.00     7310     3164</w:t>
      </w:r>
    </w:p>
    <w:p w:rsidR="00000000" w:rsidDel="00000000" w:rsidP="00000000" w:rsidRDefault="00000000" w:rsidRPr="00000000" w14:paraId="000002F3">
      <w:pPr>
        <w:rPr/>
      </w:pPr>
      <w:r w:rsidDel="00000000" w:rsidR="00000000" w:rsidRPr="00000000">
        <w:rPr>
          <w:rtl w:val="0"/>
        </w:rPr>
        <w:t xml:space="preserve">st_mean:ecocropland              0.55      0.15     0.25     0.84 1.00     2658     2963</w:t>
      </w:r>
    </w:p>
    <w:p w:rsidR="00000000" w:rsidDel="00000000" w:rsidP="00000000" w:rsidRDefault="00000000" w:rsidRPr="00000000" w14:paraId="000002F4">
      <w:pPr>
        <w:rPr/>
      </w:pPr>
      <w:r w:rsidDel="00000000" w:rsidR="00000000" w:rsidRPr="00000000">
        <w:rPr>
          <w:rtl w:val="0"/>
        </w:rPr>
        <w:t xml:space="preserve">st_mean:ecograssland             0.85      0.22     0.42     1.30 1.00     3079     2866</w:t>
      </w:r>
    </w:p>
    <w:p w:rsidR="00000000" w:rsidDel="00000000" w:rsidP="00000000" w:rsidRDefault="00000000" w:rsidRPr="00000000" w14:paraId="000002F5">
      <w:pPr>
        <w:rPr/>
      </w:pPr>
      <w:r w:rsidDel="00000000" w:rsidR="00000000" w:rsidRPr="00000000">
        <w:rPr>
          <w:rtl w:val="0"/>
        </w:rPr>
        <w:t xml:space="preserve">st_mean:ecosubtropicalforest     0.53      0.23     0.09     0.98 1.00     4422     3447</w:t>
      </w:r>
    </w:p>
    <w:p w:rsidR="00000000" w:rsidDel="00000000" w:rsidP="00000000" w:rsidRDefault="00000000" w:rsidRPr="00000000" w14:paraId="000002F6">
      <w:pPr>
        <w:rPr/>
      </w:pPr>
      <w:r w:rsidDel="00000000" w:rsidR="00000000" w:rsidRPr="00000000">
        <w:rPr>
          <w:rtl w:val="0"/>
        </w:rPr>
        <w:t xml:space="preserve">st_mean:ecotemperateforest       0.25      0.27    -0.29     0.79 1.00     2506     2687</w:t>
      </w:r>
    </w:p>
    <w:p w:rsidR="00000000" w:rsidDel="00000000" w:rsidP="00000000" w:rsidRDefault="00000000" w:rsidRPr="00000000" w14:paraId="000002F7">
      <w:pPr>
        <w:rPr/>
      </w:pPr>
      <w:r w:rsidDel="00000000" w:rsidR="00000000" w:rsidRPr="00000000">
        <w:rPr>
          <w:rtl w:val="0"/>
        </w:rPr>
        <w:t xml:space="preserve">st_mean:ecotropicalforest        0.50      0.18     0.16     0.85 1.00     4007     3171</w:t>
      </w:r>
    </w:p>
    <w:p w:rsidR="00000000" w:rsidDel="00000000" w:rsidP="00000000" w:rsidRDefault="00000000" w:rsidRPr="00000000" w14:paraId="000002F8">
      <w:pPr>
        <w:rPr/>
      </w:pPr>
      <w:r w:rsidDel="00000000" w:rsidR="00000000" w:rsidRPr="00000000">
        <w:rPr>
          <w:rtl w:val="0"/>
        </w:rPr>
        <w:t xml:space="preserve">st_mean:ecotundra                0.40      0.11     0.19     0.62 1.00     2734     3013</w:t>
      </w:r>
    </w:p>
    <w:p w:rsidR="00000000" w:rsidDel="00000000" w:rsidP="00000000" w:rsidRDefault="00000000" w:rsidRPr="00000000" w14:paraId="000002F9">
      <w:pPr>
        <w:rPr/>
      </w:pPr>
      <w:r w:rsidDel="00000000" w:rsidR="00000000" w:rsidRPr="00000000">
        <w:rPr>
          <w:rtl w:val="0"/>
        </w:rPr>
        <w:t xml:space="preserve">st_mean:control_mean.sm          0.01      0.00     0.01     0.01 1.00     3017     3563</w:t>
      </w:r>
    </w:p>
    <w:p w:rsidR="00000000" w:rsidDel="00000000" w:rsidP="00000000" w:rsidRDefault="00000000" w:rsidRPr="00000000" w14:paraId="000002FA">
      <w:pPr>
        <w:rPr/>
      </w:pPr>
      <w:r w:rsidDel="00000000" w:rsidR="00000000" w:rsidRPr="00000000">
        <w:rPr>
          <w:rtl w:val="0"/>
        </w:rPr>
        <w:t xml:space="preserve">st_mean:control_mean.st          0.01      0.00     0.00     0.02 1.00     6768     3359</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Further Distributional Parameters:</w:t>
      </w:r>
    </w:p>
    <w:p w:rsidR="00000000" w:rsidDel="00000000" w:rsidP="00000000" w:rsidRDefault="00000000" w:rsidRPr="00000000" w14:paraId="000002FD">
      <w:pPr>
        <w:rPr/>
      </w:pPr>
      <w:r w:rsidDel="00000000" w:rsidR="00000000" w:rsidRPr="00000000">
        <w:rPr>
          <w:rtl w:val="0"/>
        </w:rPr>
        <w:t xml:space="preserve">      Estimate Est.Error l-95% CI u-95% CI Rhat Bulk_ESS Tail_ESS</w:t>
      </w:r>
    </w:p>
    <w:p w:rsidR="00000000" w:rsidDel="00000000" w:rsidP="00000000" w:rsidRDefault="00000000" w:rsidRPr="00000000" w14:paraId="000002FE">
      <w:pPr>
        <w:rPr/>
        <w:sectPr>
          <w:type w:val="nextPage"/>
          <w:pgSz w:h="15840" w:w="12240" w:orient="portrait"/>
          <w:pgMar w:bottom="1440" w:top="1440" w:left="1440" w:right="1440" w:header="720" w:footer="720"/>
        </w:sectPr>
      </w:pPr>
      <w:r w:rsidDel="00000000" w:rsidR="00000000" w:rsidRPr="00000000">
        <w:rPr>
          <w:rtl w:val="0"/>
        </w:rPr>
        <w:t xml:space="preserve">sigma     1.94      0.01     1.93     1.95 1.01     4778     2614</w:t>
      </w:r>
    </w:p>
    <w:p w:rsidR="00000000" w:rsidDel="00000000" w:rsidP="00000000" w:rsidRDefault="00000000" w:rsidRPr="00000000" w14:paraId="000002FF">
      <w:pPr>
        <w:pStyle w:val="Heading2"/>
        <w:rPr/>
      </w:pPr>
      <w:bookmarkStart w:colFirst="0" w:colLast="0" w:name="_fno6jxrch6ww" w:id="31"/>
      <w:bookmarkEnd w:id="31"/>
      <w:r w:rsidDel="00000000" w:rsidR="00000000" w:rsidRPr="00000000">
        <w:rPr>
          <w:rtl w:val="0"/>
        </w:rPr>
        <w:t xml:space="preserve">Figures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b w:val="1"/>
          <w:bCs w:val="1"/>
          <w:rtl w:val="0"/>
        </w:rPr>
        <w:t xml:space="preserve">Fig. SI 2 </w:t>
      </w:r>
      <w:r w:rsidDel="00000000" w:rsidR="00000000" w:rsidRPr="00000000">
        <w:rPr>
          <w:rtl w:val="0"/>
        </w:rPr>
        <w:t xml:space="preserve">Mean annual temperature and mean annual precipitation.</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ind w:left="720" w:firstLine="0"/>
        <w:rPr/>
      </w:pPr>
      <w:r w:rsidDel="00000000" w:rsidR="00000000" w:rsidRPr="00000000">
        <w:rPr>
          <w:rtl w:val="0"/>
        </w:rPr>
      </w:r>
    </w:p>
    <w:p w:rsidR="00000000" w:rsidDel="00000000" w:rsidP="00000000" w:rsidRDefault="00000000" w:rsidRPr="00000000" w14:paraId="00000304">
      <w:pPr>
        <w:rPr/>
        <w:sectPr>
          <w:type w:val="nextPage"/>
          <w:pgSz w:h="15840" w:w="12240" w:orient="portrait"/>
          <w:pgMar w:bottom="1440" w:top="1440" w:left="1440" w:right="1440" w:header="720" w:footer="720"/>
        </w:sectPr>
      </w:pPr>
      <w:commentRangeStart w:id="46"/>
      <w:r w:rsidDel="00000000" w:rsidR="00000000" w:rsidRPr="00000000">
        <w:rPr>
          <w:rFonts w:ascii="Cambria" w:cs="Cambria" w:eastAsia="Cambria" w:hAnsi="Cambria"/>
        </w:rPr>
        <w:drawing>
          <wp:inline distB="114300" distT="114300" distL="114300" distR="114300">
            <wp:extent cx="5943600" cy="294640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946400"/>
                    </a:xfrm>
                    <a:prstGeom prst="rect"/>
                    <a:ln/>
                  </pic:spPr>
                </pic:pic>
              </a:graphicData>
            </a:graphic>
          </wp:inline>
        </w:drawing>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305">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Fig. SI 3 </w:t>
      </w:r>
      <w:r w:rsidDel="00000000" w:rsidR="00000000" w:rsidRPr="00000000">
        <w:rPr>
          <w:rtl w:val="0"/>
        </w:rPr>
        <w:t xml:space="preserve">Heating duration</w:t>
      </w:r>
    </w:p>
    <w:p w:rsidR="00000000" w:rsidDel="00000000" w:rsidP="00000000" w:rsidRDefault="00000000" w:rsidRPr="00000000" w14:paraId="00000307">
      <w:pPr>
        <w:rPr/>
      </w:pPr>
      <w:r w:rsidDel="00000000" w:rsidR="00000000" w:rsidRPr="00000000">
        <w:rPr/>
        <w:drawing>
          <wp:inline distB="114300" distT="114300" distL="114300" distR="114300">
            <wp:extent cx="5943600" cy="4089400"/>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b w:val="1"/>
          <w:bCs w:val="1"/>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Fig. SI 4 </w:t>
      </w:r>
      <w:r w:rsidDel="00000000" w:rsidR="00000000" w:rsidRPr="00000000">
        <w:rPr>
          <w:rFonts w:ascii="Cambria" w:cs="Cambria" w:eastAsia="Cambria" w:hAnsi="Cambria"/>
          <w:rtl w:val="0"/>
        </w:rPr>
        <w:t xml:space="preserve">Estimated day of year </w:t>
      </w:r>
      <w:r w:rsidDel="00000000" w:rsidR="00000000" w:rsidRPr="00000000">
        <w:rPr>
          <w:rFonts w:ascii="Cambria" w:cs="Cambria" w:eastAsia="Cambria" w:hAnsi="Cambria"/>
          <w:rtl w:val="0"/>
        </w:rPr>
        <w:t xml:space="preserve">offset </w:t>
      </w:r>
      <w:r w:rsidDel="00000000" w:rsidR="00000000" w:rsidRPr="00000000">
        <w:rPr>
          <w:rFonts w:ascii="Cambria" w:cs="Cambria" w:eastAsia="Cambria" w:hAnsi="Cambria"/>
          <w:rtl w:val="0"/>
        </w:rPr>
        <w:t xml:space="preserve">in ∆SM after accounting for fixed and random effects in the ∆SM model. Lines and ribbons show posterior mean and 95% credible intervals, respectively. Notes: depth was set to 0.3 m, and days of the year outside of the range of observed data were excluded for sites with partial year warming (B4WarmED sites, FutureClim, SWAMP, and TeRaCON).  </w:t>
      </w:r>
      <w:r w:rsidDel="00000000" w:rsidR="00000000" w:rsidRPr="00000000">
        <w:rPr/>
        <w:drawing>
          <wp:inline distB="114300" distT="114300" distL="114300" distR="114300">
            <wp:extent cx="5943600" cy="3810000"/>
            <wp:effectExtent b="0" l="0" r="0" t="0"/>
            <wp:docPr id="8"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Fig. SI 5</w:t>
      </w:r>
      <w:r w:rsidDel="00000000" w:rsidR="00000000" w:rsidRPr="00000000">
        <w:rPr>
          <w:rFonts w:ascii="Arial Unicode MS" w:cs="Arial Unicode MS" w:eastAsia="Arial Unicode MS" w:hAnsi="Arial Unicode MS"/>
          <w:rtl w:val="0"/>
        </w:rPr>
        <w:t xml:space="preserve"> Model predicted ∆SM </w:t>
      </w:r>
    </w:p>
    <w:p w:rsidR="00000000" w:rsidDel="00000000" w:rsidP="00000000" w:rsidRDefault="00000000" w:rsidRPr="00000000" w14:paraId="0000030D">
      <w:pPr>
        <w:pStyle w:val="Heading3"/>
        <w:rPr/>
      </w:pPr>
      <w:bookmarkStart w:colFirst="0" w:colLast="0" w:name="_esd9um5sx4tw" w:id="32"/>
      <w:bookmarkEnd w:id="32"/>
      <w:r w:rsidDel="00000000" w:rsidR="00000000" w:rsidRPr="00000000">
        <w:rPr/>
        <w:drawing>
          <wp:inline distB="114300" distT="114300" distL="114300" distR="114300">
            <wp:extent cx="5943600" cy="3594100"/>
            <wp:effectExtent b="0" l="0" r="0" t="0"/>
            <wp:docPr id="6"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3594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0E">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Fig. SI 6</w:t>
      </w:r>
      <w:r w:rsidDel="00000000" w:rsidR="00000000" w:rsidRPr="00000000">
        <w:rPr>
          <w:rtl w:val="0"/>
        </w:rPr>
        <w:t xml:space="preserve"> Predicted difference in volumetric soil moisture between warmed and ambient temperature plots as a function of ambient soil moisture and ecosystem type. Lines show estimated marginal means from Bayesian generalized linear model, ribbons show the 75% highest posterior density interval.</w:t>
      </w:r>
    </w:p>
    <w:p w:rsidR="00000000" w:rsidDel="00000000" w:rsidP="00000000" w:rsidRDefault="00000000" w:rsidRPr="00000000" w14:paraId="00000310">
      <w:pPr>
        <w:rPr/>
        <w:sectPr>
          <w:type w:val="nextPage"/>
          <w:pgSz w:h="15840" w:w="12240" w:orient="portrait"/>
          <w:pgMar w:bottom="1440" w:top="1440" w:left="1440" w:right="1440" w:header="720" w:footer="720"/>
        </w:sectPr>
      </w:pPr>
      <w:r w:rsidDel="00000000" w:rsidR="00000000" w:rsidRPr="00000000">
        <w:rPr/>
        <w:drawing>
          <wp:inline distB="114300" distT="114300" distL="114300" distR="114300">
            <wp:extent cx="5943600" cy="3594100"/>
            <wp:effectExtent b="0" l="0" r="0" t="0"/>
            <wp:docPr id="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43600" cy="3594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23">
      <w:pPr>
        <w:pStyle w:val="Heading3"/>
        <w:rPr/>
      </w:pPr>
      <w:bookmarkStart w:colFirst="0" w:colLast="0" w:name="_jycresrk8x0c" w:id="33"/>
      <w:bookmarkEnd w:id="33"/>
      <w:r w:rsidDel="00000000" w:rsidR="00000000" w:rsidRPr="00000000">
        <w:rPr>
          <w:rtl w:val="0"/>
        </w:rPr>
        <w:t xml:space="preserve">Fig. 7 Ambient soil moisture (x) as a function of depth in cm (y), by ecosystem</w:t>
      </w:r>
      <w:r w:rsidDel="00000000" w:rsidR="00000000" w:rsidRPr="00000000">
        <w:rPr/>
        <w:drawing>
          <wp:inline distB="114300" distT="114300" distL="114300" distR="114300">
            <wp:extent cx="5743575" cy="3095625"/>
            <wp:effectExtent b="0" l="0" r="0" t="0"/>
            <wp:docPr id="1" name="image6.png"/>
            <a:graphic>
              <a:graphicData uri="http://schemas.openxmlformats.org/drawingml/2006/picture">
                <pic:pic>
                  <pic:nvPicPr>
                    <pic:cNvPr id="0" name="image6.png"/>
                    <pic:cNvPicPr preferRelativeResize="0"/>
                  </pic:nvPicPr>
                  <pic:blipFill>
                    <a:blip r:embed="rId26"/>
                    <a:srcRect b="0" l="3365" r="0" t="0"/>
                    <a:stretch>
                      <a:fillRect/>
                    </a:stretch>
                  </pic:blipFill>
                  <pic:spPr>
                    <a:xfrm>
                      <a:off x="0" y="0"/>
                      <a:ext cx="57435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26">
      <w:pPr>
        <w:pStyle w:val="Heading3"/>
        <w:rPr/>
      </w:pPr>
      <w:bookmarkStart w:colFirst="0" w:colLast="0" w:name="_ayaw1j4bj6jx" w:id="34"/>
      <w:bookmarkEnd w:id="34"/>
      <w:r w:rsidDel="00000000" w:rsidR="00000000" w:rsidRPr="00000000">
        <w:rPr>
          <w:rFonts w:ascii="Arial Unicode MS" w:cs="Arial Unicode MS" w:eastAsia="Arial Unicode MS" w:hAnsi="Arial Unicode MS"/>
          <w:rtl w:val="0"/>
        </w:rPr>
        <w:t xml:space="preserve">Fig. 8 Frequency distribution of ∆SM by site and depth</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sectPr>
          <w:type w:val="nextPage"/>
          <w:pgSz w:h="12240" w:w="15840" w:orient="landscape"/>
          <w:pgMar w:bottom="1440" w:top="1440" w:left="1440" w:right="1440" w:header="720" w:footer="720"/>
        </w:sectPr>
      </w:pPr>
      <w:r w:rsidDel="00000000" w:rsidR="00000000" w:rsidRPr="00000000">
        <w:rPr/>
        <w:drawing>
          <wp:inline distB="114300" distT="114300" distL="114300" distR="114300">
            <wp:extent cx="8229600" cy="4406900"/>
            <wp:effectExtent b="0" l="0" r="0" t="0"/>
            <wp:docPr id="12"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8229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8" w:type="default"/>
          <w:type w:val="nextPage"/>
          <w:pgSz w:h="15840" w:w="12240" w:orient="portrait"/>
          <w:pgMar w:bottom="1440" w:top="1440" w:left="1440" w:right="1440" w:header="720" w:footer="720"/>
          <w:pgNumType w:start="1"/>
        </w:sectPr>
      </w:pPr>
      <w:bookmarkStart w:colFirst="0" w:colLast="0" w:name="_op9uuud55hln"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32A">
      <w:pPr>
        <w:rPr>
          <w:rFonts w:ascii="Cambria" w:cs="Cambria" w:eastAsia="Cambria" w:hAnsi="Cambria"/>
        </w:rPr>
      </w:pPr>
      <w:r w:rsidDel="00000000" w:rsidR="00000000" w:rsidRPr="00000000">
        <w:rPr>
          <w:rFonts w:ascii="Cambria" w:cs="Cambria" w:eastAsia="Cambria" w:hAnsi="Cambria"/>
          <w:rtl w:val="0"/>
        </w:rPr>
        <w:t xml:space="preserve">Agarwal, D., Varadharajan, C., Cholia, S., Snavely, C., Hendrix, V., Gunter, D., Riley, W.J., Jones, M., Budden, A.E. and Vieglais, D., 2017, December. Environmental System Science Data Infrastructure for a Virtual Ecosystem (ESS-DIVE)-a new US DOE data archive. In </w:t>
      </w:r>
      <w:r w:rsidDel="00000000" w:rsidR="00000000" w:rsidRPr="00000000">
        <w:rPr>
          <w:rFonts w:ascii="Cambria" w:cs="Cambria" w:eastAsia="Cambria" w:hAnsi="Cambria"/>
          <w:i w:val="1"/>
          <w:iCs w:val="1"/>
          <w:rtl w:val="0"/>
        </w:rPr>
        <w:t xml:space="preserve">AGU Fall Meeting Abstracts</w:t>
      </w:r>
      <w:r w:rsidDel="00000000" w:rsidR="00000000" w:rsidRPr="00000000">
        <w:rPr>
          <w:rFonts w:ascii="Cambria" w:cs="Cambria" w:eastAsia="Cambria" w:hAnsi="Cambria"/>
          <w:rtl w:val="0"/>
        </w:rPr>
        <w:t xml:space="preserve"> (Vol. 2017, pp. IN12B-06).</w:t>
      </w:r>
    </w:p>
    <w:p w:rsidR="00000000" w:rsidDel="00000000" w:rsidP="00000000" w:rsidRDefault="00000000" w:rsidRPr="00000000" w14:paraId="0000032B">
      <w:pPr>
        <w:rPr>
          <w:rFonts w:ascii="Cambria" w:cs="Cambria" w:eastAsia="Cambria" w:hAnsi="Cambria"/>
        </w:rPr>
      </w:pPr>
      <w:r w:rsidDel="00000000" w:rsidR="00000000" w:rsidRPr="00000000">
        <w:rPr>
          <w:rtl w:val="0"/>
        </w:rPr>
      </w:r>
    </w:p>
    <w:p w:rsidR="00000000" w:rsidDel="00000000" w:rsidP="00000000" w:rsidRDefault="00000000" w:rsidRPr="00000000" w14:paraId="0000032C">
      <w:pPr>
        <w:rPr>
          <w:rFonts w:ascii="Cambria" w:cs="Cambria" w:eastAsia="Cambria" w:hAnsi="Cambria"/>
        </w:rPr>
      </w:pPr>
      <w:r w:rsidDel="00000000" w:rsidR="00000000" w:rsidRPr="00000000">
        <w:rPr>
          <w:rFonts w:ascii="Cambria" w:cs="Cambria" w:eastAsia="Cambria" w:hAnsi="Cambria"/>
          <w:rtl w:val="0"/>
        </w:rPr>
        <w:t xml:space="preserve">Allison, S.D. and Treseder, K.K., 2008. Warming and drying suppress microbial activity and carbon cycling in boreal forest soils. Global change biology, 14(12), pp.2898-2909. </w:t>
      </w:r>
    </w:p>
    <w:p w:rsidR="00000000" w:rsidDel="00000000" w:rsidP="00000000" w:rsidRDefault="00000000" w:rsidRPr="00000000" w14:paraId="0000032D">
      <w:pPr>
        <w:rPr>
          <w:rFonts w:ascii="Cambria" w:cs="Cambria" w:eastAsia="Cambria" w:hAnsi="Cambria"/>
        </w:rPr>
      </w:pPr>
      <w:r w:rsidDel="00000000" w:rsidR="00000000" w:rsidRPr="00000000">
        <w:rPr>
          <w:rtl w:val="0"/>
        </w:rPr>
      </w:r>
    </w:p>
    <w:p w:rsidR="00000000" w:rsidDel="00000000" w:rsidP="00000000" w:rsidRDefault="00000000" w:rsidRPr="00000000" w14:paraId="0000032E">
      <w:pPr>
        <w:rPr>
          <w:rFonts w:ascii="Cambria" w:cs="Cambria" w:eastAsia="Cambria" w:hAnsi="Cambria"/>
        </w:rPr>
      </w:pPr>
      <w:r w:rsidDel="00000000" w:rsidR="00000000" w:rsidRPr="00000000">
        <w:rPr>
          <w:rFonts w:ascii="Cambria" w:cs="Cambria" w:eastAsia="Cambria" w:hAnsi="Cambria"/>
          <w:rtl w:val="0"/>
        </w:rPr>
        <w:t xml:space="preserve">Aronson, E.L. and McNulty, S.G., 2009. Appropriate experimental ecosystem warming methods by ecosystem, objective, and practicality. </w:t>
      </w:r>
      <w:r w:rsidDel="00000000" w:rsidR="00000000" w:rsidRPr="00000000">
        <w:rPr>
          <w:rFonts w:ascii="Cambria" w:cs="Cambria" w:eastAsia="Cambria" w:hAnsi="Cambria"/>
          <w:i w:val="1"/>
          <w:iCs w:val="1"/>
          <w:rtl w:val="0"/>
        </w:rPr>
        <w:t xml:space="preserve">Agricultural and Forest Meteorology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149</w:t>
      </w:r>
      <w:r w:rsidDel="00000000" w:rsidR="00000000" w:rsidRPr="00000000">
        <w:rPr>
          <w:rFonts w:ascii="Cambria" w:cs="Cambria" w:eastAsia="Cambria" w:hAnsi="Cambria"/>
          <w:rtl w:val="0"/>
        </w:rPr>
        <w:t xml:space="preserve">(11), pp.1791-1799.</w:t>
      </w:r>
    </w:p>
    <w:p w:rsidR="00000000" w:rsidDel="00000000" w:rsidP="00000000" w:rsidRDefault="00000000" w:rsidRPr="00000000" w14:paraId="0000032F">
      <w:pPr>
        <w:rPr>
          <w:rFonts w:ascii="Cambria" w:cs="Cambria" w:eastAsia="Cambria" w:hAnsi="Cambria"/>
        </w:rPr>
      </w:pPr>
      <w:r w:rsidDel="00000000" w:rsidR="00000000" w:rsidRPr="00000000">
        <w:rPr>
          <w:rtl w:val="0"/>
        </w:rPr>
      </w:r>
    </w:p>
    <w:p w:rsidR="00000000" w:rsidDel="00000000" w:rsidP="00000000" w:rsidRDefault="00000000" w:rsidRPr="00000000" w14:paraId="00000330">
      <w:pPr>
        <w:rPr>
          <w:rFonts w:ascii="Cambria" w:cs="Cambria" w:eastAsia="Cambria" w:hAnsi="Cambria"/>
        </w:rPr>
      </w:pPr>
      <w:r w:rsidDel="00000000" w:rsidR="00000000" w:rsidRPr="00000000">
        <w:rPr>
          <w:rFonts w:ascii="Cambria" w:cs="Cambria" w:eastAsia="Cambria" w:hAnsi="Cambria"/>
          <w:rtl w:val="0"/>
        </w:rPr>
        <w:t xml:space="preserve">Bai, E., Li, S., Xu, W., Li, W., Dai, W. and Jiang, P., 2013. A meta‐analysis of experimental warming effects on terrestrial nitrogen pools and dynamics. </w:t>
      </w:r>
      <w:r w:rsidDel="00000000" w:rsidR="00000000" w:rsidRPr="00000000">
        <w:rPr>
          <w:rFonts w:ascii="Cambria" w:cs="Cambria" w:eastAsia="Cambria" w:hAnsi="Cambria"/>
          <w:i w:val="1"/>
          <w:iCs w:val="1"/>
          <w:rtl w:val="0"/>
        </w:rPr>
        <w:t xml:space="preserve">New Phytologist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199</w:t>
      </w:r>
      <w:r w:rsidDel="00000000" w:rsidR="00000000" w:rsidRPr="00000000">
        <w:rPr>
          <w:rFonts w:ascii="Cambria" w:cs="Cambria" w:eastAsia="Cambria" w:hAnsi="Cambria"/>
          <w:rtl w:val="0"/>
        </w:rPr>
        <w:t xml:space="preserve">(2), pp.441-451.</w:t>
      </w:r>
    </w:p>
    <w:p w:rsidR="00000000" w:rsidDel="00000000" w:rsidP="00000000" w:rsidRDefault="00000000" w:rsidRPr="00000000" w14:paraId="00000331">
      <w:pPr>
        <w:rPr>
          <w:rFonts w:ascii="Cambria" w:cs="Cambria" w:eastAsia="Cambria" w:hAnsi="Cambria"/>
        </w:rPr>
      </w:pPr>
      <w:r w:rsidDel="00000000" w:rsidR="00000000" w:rsidRPr="00000000">
        <w:rPr>
          <w:rtl w:val="0"/>
        </w:rPr>
      </w:r>
    </w:p>
    <w:p w:rsidR="00000000" w:rsidDel="00000000" w:rsidP="00000000" w:rsidRDefault="00000000" w:rsidRPr="00000000" w14:paraId="00000332">
      <w:pPr>
        <w:rPr>
          <w:rFonts w:ascii="Cambria" w:cs="Cambria" w:eastAsia="Cambria" w:hAnsi="Cambria"/>
        </w:rPr>
      </w:pPr>
      <w:r w:rsidDel="00000000" w:rsidR="00000000" w:rsidRPr="00000000">
        <w:rPr>
          <w:rFonts w:ascii="Cambria" w:cs="Cambria" w:eastAsia="Cambria" w:hAnsi="Cambria"/>
          <w:rtl w:val="0"/>
        </w:rPr>
        <w:t xml:space="preserve">Bai, Y., Peng, Y., Zhou, W., Xie, Y., Li, Q., Yang, G., Chen, L., Zhu, B. and Yang, Y., 2023. SWAMP: A new experiment for simulating permafrost warming and active layer deepening on the Tibetan Plateau. </w:t>
      </w:r>
      <w:r w:rsidDel="00000000" w:rsidR="00000000" w:rsidRPr="00000000">
        <w:rPr>
          <w:rFonts w:ascii="Cambria" w:cs="Cambria" w:eastAsia="Cambria" w:hAnsi="Cambria"/>
          <w:i w:val="1"/>
          <w:iCs w:val="1"/>
          <w:rtl w:val="0"/>
        </w:rPr>
        <w:t xml:space="preserve">Methods in Ecology and Evolution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14</w:t>
      </w:r>
      <w:r w:rsidDel="00000000" w:rsidR="00000000" w:rsidRPr="00000000">
        <w:rPr>
          <w:rFonts w:ascii="Cambria" w:cs="Cambria" w:eastAsia="Cambria" w:hAnsi="Cambria"/>
          <w:rtl w:val="0"/>
        </w:rPr>
        <w:t xml:space="preserve">(7), pp.1732-1746.</w:t>
      </w:r>
    </w:p>
    <w:p w:rsidR="00000000" w:rsidDel="00000000" w:rsidP="00000000" w:rsidRDefault="00000000" w:rsidRPr="00000000" w14:paraId="00000333">
      <w:pPr>
        <w:rPr>
          <w:rFonts w:ascii="Cambria" w:cs="Cambria" w:eastAsia="Cambria" w:hAnsi="Cambria"/>
        </w:rPr>
      </w:pPr>
      <w:r w:rsidDel="00000000" w:rsidR="00000000" w:rsidRPr="00000000">
        <w:rPr>
          <w:rtl w:val="0"/>
        </w:rPr>
      </w:r>
    </w:p>
    <w:p w:rsidR="00000000" w:rsidDel="00000000" w:rsidP="00000000" w:rsidRDefault="00000000" w:rsidRPr="00000000" w14:paraId="00000334">
      <w:pPr>
        <w:rPr>
          <w:rFonts w:ascii="Cambria" w:cs="Cambria" w:eastAsia="Cambria" w:hAnsi="Cambria"/>
        </w:rPr>
      </w:pPr>
      <w:r w:rsidDel="00000000" w:rsidR="00000000" w:rsidRPr="00000000">
        <w:rPr>
          <w:rFonts w:ascii="Cambria" w:cs="Cambria" w:eastAsia="Cambria" w:hAnsi="Cambria"/>
          <w:rtl w:val="0"/>
        </w:rPr>
        <w:t xml:space="preserve">Bond‐Lamberty, B., Christianson, D.S., Malhotra, A., Pennington, S.C., Sihi, D., AghaKouchak, A., Anjileli, H., Altaf Arain, M., Armesto, J.J., Ashraf, S. and Ataka, M., 2020. COSORE: A community database for continuous soil respiration and other soil‐atmosphere greenhouse gas flux data. </w:t>
      </w:r>
      <w:r w:rsidDel="00000000" w:rsidR="00000000" w:rsidRPr="00000000">
        <w:rPr>
          <w:rFonts w:ascii="Cambria" w:cs="Cambria" w:eastAsia="Cambria" w:hAnsi="Cambria"/>
          <w:i w:val="1"/>
          <w:iCs w:val="1"/>
          <w:rtl w:val="0"/>
        </w:rPr>
        <w:t xml:space="preserve">Global change biology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26</w:t>
      </w:r>
      <w:r w:rsidDel="00000000" w:rsidR="00000000" w:rsidRPr="00000000">
        <w:rPr>
          <w:rFonts w:ascii="Cambria" w:cs="Cambria" w:eastAsia="Cambria" w:hAnsi="Cambria"/>
          <w:rtl w:val="0"/>
        </w:rPr>
        <w:t xml:space="preserve">(12), pp.7268-7283.</w:t>
      </w:r>
    </w:p>
    <w:p w:rsidR="00000000" w:rsidDel="00000000" w:rsidP="00000000" w:rsidRDefault="00000000" w:rsidRPr="00000000" w14:paraId="00000335">
      <w:pPr>
        <w:rPr>
          <w:rFonts w:ascii="Cambria" w:cs="Cambria" w:eastAsia="Cambria" w:hAnsi="Cambria"/>
        </w:rPr>
      </w:pPr>
      <w:r w:rsidDel="00000000" w:rsidR="00000000" w:rsidRPr="00000000">
        <w:rPr>
          <w:rtl w:val="0"/>
        </w:rPr>
      </w:r>
    </w:p>
    <w:p w:rsidR="00000000" w:rsidDel="00000000" w:rsidP="00000000" w:rsidRDefault="00000000" w:rsidRPr="00000000" w14:paraId="00000336">
      <w:pPr>
        <w:rPr>
          <w:rFonts w:ascii="Cambria" w:cs="Cambria" w:eastAsia="Cambria" w:hAnsi="Cambria"/>
        </w:rPr>
      </w:pPr>
      <w:r w:rsidDel="00000000" w:rsidR="00000000" w:rsidRPr="00000000">
        <w:rPr>
          <w:rFonts w:ascii="Cambria" w:cs="Cambria" w:eastAsia="Cambria" w:hAnsi="Cambria"/>
          <w:rtl w:val="0"/>
        </w:rPr>
        <w:t xml:space="preserve">Carter, K.R., Wood, T.E., Reed, S.C., Schwartz, E.C., Reinsel, M.B., Yang, X. and Cavaleri, M.A., 2020. Photosynthetic and respiratory acclimation of understory shrubs in response to in situ experimental warming of a wet tropical forest. </w:t>
      </w:r>
      <w:r w:rsidDel="00000000" w:rsidR="00000000" w:rsidRPr="00000000">
        <w:rPr>
          <w:rFonts w:ascii="Cambria" w:cs="Cambria" w:eastAsia="Cambria" w:hAnsi="Cambria"/>
          <w:i w:val="1"/>
          <w:iCs w:val="1"/>
          <w:rtl w:val="0"/>
        </w:rPr>
        <w:t xml:space="preserve">Frontiers in Forests and Global Change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3</w:t>
      </w:r>
      <w:r w:rsidDel="00000000" w:rsidR="00000000" w:rsidRPr="00000000">
        <w:rPr>
          <w:rFonts w:ascii="Cambria" w:cs="Cambria" w:eastAsia="Cambria" w:hAnsi="Cambria"/>
          <w:rtl w:val="0"/>
        </w:rPr>
        <w:t xml:space="preserve">, p.576320.</w:t>
      </w:r>
    </w:p>
    <w:p w:rsidR="00000000" w:rsidDel="00000000" w:rsidP="00000000" w:rsidRDefault="00000000" w:rsidRPr="00000000" w14:paraId="00000337">
      <w:pPr>
        <w:rPr>
          <w:rFonts w:ascii="Cambria" w:cs="Cambria" w:eastAsia="Cambria" w:hAnsi="Cambria"/>
        </w:rPr>
      </w:pPr>
      <w:r w:rsidDel="00000000" w:rsidR="00000000" w:rsidRPr="00000000">
        <w:rPr>
          <w:rtl w:val="0"/>
        </w:rPr>
      </w:r>
    </w:p>
    <w:p w:rsidR="00000000" w:rsidDel="00000000" w:rsidP="00000000" w:rsidRDefault="00000000" w:rsidRPr="00000000" w14:paraId="00000338">
      <w:pPr>
        <w:rPr>
          <w:rFonts w:ascii="Cambria" w:cs="Cambria" w:eastAsia="Cambria" w:hAnsi="Cambria"/>
        </w:rPr>
      </w:pPr>
      <w:r w:rsidDel="00000000" w:rsidR="00000000" w:rsidRPr="00000000">
        <w:rPr>
          <w:rFonts w:ascii="Cambria" w:cs="Cambria" w:eastAsia="Cambria" w:hAnsi="Cambria"/>
          <w:rtl w:val="0"/>
        </w:rPr>
        <w:t xml:space="preserve">European Commission Directorate-General Joint Research Centre. Land Surface Phenology Start-of-Season Date 2023-present (raster 300 m), global, yearly - version 1-, 2024. Accessed on 8 Sep. 2025. </w:t>
      </w:r>
      <w:hyperlink r:id="rId29">
        <w:r w:rsidDel="00000000" w:rsidR="00000000" w:rsidRPr="00000000">
          <w:rPr>
            <w:rFonts w:ascii="Cambria" w:cs="Cambria" w:eastAsia="Cambria" w:hAnsi="Cambria"/>
            <w:color w:val="1155cc"/>
            <w:u w:val="single"/>
            <w:rtl w:val="0"/>
          </w:rPr>
          <w:t xml:space="preserve">https://globalland.vito.be/geonetwork/srv/api/records/clms_global_lsp_sosd_300m_v1_yearly</w:t>
        </w:r>
      </w:hyperlink>
      <w:r w:rsidDel="00000000" w:rsidR="00000000" w:rsidRPr="00000000">
        <w:rPr>
          <w:rtl w:val="0"/>
        </w:rPr>
      </w:r>
    </w:p>
    <w:p w:rsidR="00000000" w:rsidDel="00000000" w:rsidP="00000000" w:rsidRDefault="00000000" w:rsidRPr="00000000" w14:paraId="00000339">
      <w:pPr>
        <w:rPr>
          <w:rFonts w:ascii="Cambria" w:cs="Cambria" w:eastAsia="Cambria" w:hAnsi="Cambria"/>
        </w:rPr>
      </w:pPr>
      <w:r w:rsidDel="00000000" w:rsidR="00000000" w:rsidRPr="00000000">
        <w:rPr>
          <w:rtl w:val="0"/>
        </w:rPr>
      </w:r>
    </w:p>
    <w:p w:rsidR="00000000" w:rsidDel="00000000" w:rsidP="00000000" w:rsidRDefault="00000000" w:rsidRPr="00000000" w14:paraId="0000033A">
      <w:pPr>
        <w:rPr>
          <w:rFonts w:ascii="Cambria" w:cs="Cambria" w:eastAsia="Cambria" w:hAnsi="Cambria"/>
        </w:rPr>
      </w:pPr>
      <w:r w:rsidDel="00000000" w:rsidR="00000000" w:rsidRPr="00000000">
        <w:rPr>
          <w:rFonts w:ascii="Cambria" w:cs="Cambria" w:eastAsia="Cambria" w:hAnsi="Cambria"/>
          <w:rtl w:val="0"/>
        </w:rPr>
        <w:t xml:space="preserve">Flanagan, L.B. and Johnson, B.G., 2005. Interacting effects of temperature, soil moisture and plant biomass production on ecosystem respiration in a northern temperate grassland. </w:t>
      </w:r>
      <w:r w:rsidDel="00000000" w:rsidR="00000000" w:rsidRPr="00000000">
        <w:rPr>
          <w:rFonts w:ascii="Cambria" w:cs="Cambria" w:eastAsia="Cambria" w:hAnsi="Cambria"/>
          <w:i w:val="1"/>
          <w:iCs w:val="1"/>
          <w:rtl w:val="0"/>
        </w:rPr>
        <w:t xml:space="preserve">Agricultural and Forest Meteorology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130</w:t>
      </w:r>
      <w:r w:rsidDel="00000000" w:rsidR="00000000" w:rsidRPr="00000000">
        <w:rPr>
          <w:rFonts w:ascii="Cambria" w:cs="Cambria" w:eastAsia="Cambria" w:hAnsi="Cambria"/>
          <w:rtl w:val="0"/>
        </w:rPr>
        <w:t xml:space="preserve">(3-4), pp.237-253.</w:t>
      </w:r>
    </w:p>
    <w:p w:rsidR="00000000" w:rsidDel="00000000" w:rsidP="00000000" w:rsidRDefault="00000000" w:rsidRPr="00000000" w14:paraId="0000033B">
      <w:pPr>
        <w:rPr>
          <w:rFonts w:ascii="Cambria" w:cs="Cambria" w:eastAsia="Cambria" w:hAnsi="Cambria"/>
        </w:rPr>
      </w:pPr>
      <w:r w:rsidDel="00000000" w:rsidR="00000000" w:rsidRPr="00000000">
        <w:rPr>
          <w:rtl w:val="0"/>
        </w:rPr>
      </w:r>
    </w:p>
    <w:p w:rsidR="00000000" w:rsidDel="00000000" w:rsidP="00000000" w:rsidRDefault="00000000" w:rsidRPr="00000000" w14:paraId="0000033C">
      <w:pPr>
        <w:rPr>
          <w:rFonts w:ascii="Cambria" w:cs="Cambria" w:eastAsia="Cambria" w:hAnsi="Cambria"/>
        </w:rPr>
      </w:pPr>
      <w:r w:rsidDel="00000000" w:rsidR="00000000" w:rsidRPr="00000000">
        <w:rPr>
          <w:rFonts w:ascii="Cambria" w:cs="Cambria" w:eastAsia="Cambria" w:hAnsi="Cambria"/>
          <w:rtl w:val="0"/>
        </w:rPr>
        <w:t xml:space="preserve">Falloon, P., Jones, C.D., Ades, M. and Paul, K., 2011. Direct soil moisture controls of future global soil carbon changes: An important source of uncertainty. Global Biogeochemical Cycles, 25(3). </w:t>
      </w:r>
    </w:p>
    <w:p w:rsidR="00000000" w:rsidDel="00000000" w:rsidP="00000000" w:rsidRDefault="00000000" w:rsidRPr="00000000" w14:paraId="0000033D">
      <w:pPr>
        <w:rPr>
          <w:rFonts w:ascii="Cambria" w:cs="Cambria" w:eastAsia="Cambria" w:hAnsi="Cambria"/>
        </w:rPr>
      </w:pPr>
      <w:r w:rsidDel="00000000" w:rsidR="00000000" w:rsidRPr="00000000">
        <w:rPr>
          <w:rtl w:val="0"/>
        </w:rPr>
      </w:r>
    </w:p>
    <w:p w:rsidR="00000000" w:rsidDel="00000000" w:rsidP="00000000" w:rsidRDefault="00000000" w:rsidRPr="00000000" w14:paraId="0000033E">
      <w:pPr>
        <w:rPr>
          <w:rFonts w:ascii="Cambria" w:cs="Cambria" w:eastAsia="Cambria" w:hAnsi="Cambria"/>
        </w:rPr>
      </w:pPr>
      <w:r w:rsidDel="00000000" w:rsidR="00000000" w:rsidRPr="00000000">
        <w:rPr>
          <w:rFonts w:ascii="Cambria" w:cs="Cambria" w:eastAsia="Cambria" w:hAnsi="Cambria"/>
          <w:rtl w:val="0"/>
        </w:rPr>
        <w:t xml:space="preserve">Friedlingstein, P., O'sullivan, M., Jones, M.W., Andrew, R.M., Hauck, J., Landschützer, P., Le Quéré, C., Li, H., Luijkx, I.T., Olsen, A. and Peters, G.P., 2024. Global carbon budget 2024. </w:t>
      </w:r>
      <w:r w:rsidDel="00000000" w:rsidR="00000000" w:rsidRPr="00000000">
        <w:rPr>
          <w:rFonts w:ascii="Cambria" w:cs="Cambria" w:eastAsia="Cambria" w:hAnsi="Cambria"/>
          <w:i w:val="1"/>
          <w:iCs w:val="1"/>
          <w:rtl w:val="0"/>
        </w:rPr>
        <w:t xml:space="preserve">Earth System Science Data Discussions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2024</w:t>
      </w:r>
      <w:r w:rsidDel="00000000" w:rsidR="00000000" w:rsidRPr="00000000">
        <w:rPr>
          <w:rFonts w:ascii="Cambria" w:cs="Cambria" w:eastAsia="Cambria" w:hAnsi="Cambria"/>
          <w:rtl w:val="0"/>
        </w:rPr>
        <w:t xml:space="preserve">, pp.1-133.</w:t>
      </w:r>
    </w:p>
    <w:p w:rsidR="00000000" w:rsidDel="00000000" w:rsidP="00000000" w:rsidRDefault="00000000" w:rsidRPr="00000000" w14:paraId="0000033F">
      <w:pPr>
        <w:rPr>
          <w:rFonts w:ascii="Cambria" w:cs="Cambria" w:eastAsia="Cambria" w:hAnsi="Cambria"/>
        </w:rPr>
      </w:pPr>
      <w:r w:rsidDel="00000000" w:rsidR="00000000" w:rsidRPr="00000000">
        <w:rPr>
          <w:rtl w:val="0"/>
        </w:rPr>
      </w:r>
    </w:p>
    <w:p w:rsidR="00000000" w:rsidDel="00000000" w:rsidP="00000000" w:rsidRDefault="00000000" w:rsidRPr="00000000" w14:paraId="00000340">
      <w:pPr>
        <w:rPr>
          <w:rFonts w:ascii="Cambria" w:cs="Cambria" w:eastAsia="Cambria" w:hAnsi="Cambria"/>
        </w:rPr>
      </w:pPr>
      <w:r w:rsidDel="00000000" w:rsidR="00000000" w:rsidRPr="00000000">
        <w:rPr>
          <w:rFonts w:ascii="Cambria" w:cs="Cambria" w:eastAsia="Cambria" w:hAnsi="Cambria"/>
          <w:rtl w:val="0"/>
        </w:rPr>
        <w:t xml:space="preserve">Green, J.K., Seneviratne, S.I., Berg, A.M., Findell, K.L., Hagemann, S., Lawrence, D.M. and Gentine, P., 2019. Large influence of soil moisture on long-term terrestrial carbon uptake. </w:t>
      </w:r>
      <w:r w:rsidDel="00000000" w:rsidR="00000000" w:rsidRPr="00000000">
        <w:rPr>
          <w:rFonts w:ascii="Cambria" w:cs="Cambria" w:eastAsia="Cambria" w:hAnsi="Cambria"/>
          <w:i w:val="1"/>
          <w:iCs w:val="1"/>
          <w:rtl w:val="0"/>
        </w:rPr>
        <w:t xml:space="preserve">Nature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565</w:t>
      </w:r>
      <w:r w:rsidDel="00000000" w:rsidR="00000000" w:rsidRPr="00000000">
        <w:rPr>
          <w:rFonts w:ascii="Cambria" w:cs="Cambria" w:eastAsia="Cambria" w:hAnsi="Cambria"/>
          <w:rtl w:val="0"/>
        </w:rPr>
        <w:t xml:space="preserve">(7740), pp.476-479.</w:t>
      </w:r>
    </w:p>
    <w:p w:rsidR="00000000" w:rsidDel="00000000" w:rsidP="00000000" w:rsidRDefault="00000000" w:rsidRPr="00000000" w14:paraId="00000341">
      <w:pPr>
        <w:rPr>
          <w:rFonts w:ascii="Cambria" w:cs="Cambria" w:eastAsia="Cambria" w:hAnsi="Cambria"/>
        </w:rPr>
      </w:pPr>
      <w:r w:rsidDel="00000000" w:rsidR="00000000" w:rsidRPr="00000000">
        <w:rPr>
          <w:rtl w:val="0"/>
        </w:rPr>
      </w:r>
    </w:p>
    <w:p w:rsidR="00000000" w:rsidDel="00000000" w:rsidP="00000000" w:rsidRDefault="00000000" w:rsidRPr="00000000" w14:paraId="00000342">
      <w:pPr>
        <w:rPr>
          <w:rFonts w:ascii="Cambria" w:cs="Cambria" w:eastAsia="Cambria" w:hAnsi="Cambria"/>
        </w:rPr>
      </w:pPr>
      <w:r w:rsidDel="00000000" w:rsidR="00000000" w:rsidRPr="00000000">
        <w:rPr>
          <w:rFonts w:ascii="Cambria" w:cs="Cambria" w:eastAsia="Cambria" w:hAnsi="Cambria"/>
          <w:rtl w:val="0"/>
        </w:rPr>
        <w:t xml:space="preserve">Hanson, P.J., Riggs, J.S., Nettles, W.R., Phillips, J.R., Krassovski, M.B., Hook, L.A., Gu, L., Richardson, A.D., Aubrecht, D.M., Ricciuto, D.M. and Warren, J.M., 2017. Attaining whole-ecosystem warming using air and deep-soil heating methods with an elevated CO 2 atmosphere. </w:t>
      </w:r>
      <w:r w:rsidDel="00000000" w:rsidR="00000000" w:rsidRPr="00000000">
        <w:rPr>
          <w:rFonts w:ascii="Cambria" w:cs="Cambria" w:eastAsia="Cambria" w:hAnsi="Cambria"/>
          <w:i w:val="1"/>
          <w:iCs w:val="1"/>
          <w:rtl w:val="0"/>
        </w:rPr>
        <w:t xml:space="preserve">Biogeosciences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14</w:t>
      </w:r>
      <w:r w:rsidDel="00000000" w:rsidR="00000000" w:rsidRPr="00000000">
        <w:rPr>
          <w:rFonts w:ascii="Cambria" w:cs="Cambria" w:eastAsia="Cambria" w:hAnsi="Cambria"/>
          <w:rtl w:val="0"/>
        </w:rPr>
        <w:t xml:space="preserve">(4), pp.861-883.</w:t>
      </w:r>
    </w:p>
    <w:p w:rsidR="00000000" w:rsidDel="00000000" w:rsidP="00000000" w:rsidRDefault="00000000" w:rsidRPr="00000000" w14:paraId="00000343">
      <w:pPr>
        <w:rPr>
          <w:rFonts w:ascii="Cambria" w:cs="Cambria" w:eastAsia="Cambria" w:hAnsi="Cambria"/>
        </w:rPr>
      </w:pPr>
      <w:r w:rsidDel="00000000" w:rsidR="00000000" w:rsidRPr="00000000">
        <w:rPr>
          <w:rtl w:val="0"/>
        </w:rPr>
      </w:r>
    </w:p>
    <w:p w:rsidR="00000000" w:rsidDel="00000000" w:rsidP="00000000" w:rsidRDefault="00000000" w:rsidRPr="00000000" w14:paraId="00000344">
      <w:pPr>
        <w:rPr>
          <w:rFonts w:ascii="Cambria" w:cs="Cambria" w:eastAsia="Cambria" w:hAnsi="Cambria"/>
        </w:rPr>
      </w:pPr>
      <w:r w:rsidDel="00000000" w:rsidR="00000000" w:rsidRPr="00000000">
        <w:rPr>
          <w:rFonts w:ascii="Cambria" w:cs="Cambria" w:eastAsia="Cambria" w:hAnsi="Cambria"/>
          <w:rtl w:val="0"/>
        </w:rPr>
        <w:t xml:space="preserve">Hicks Pries, C.E., Castanha, C., Porras, R.C. and Torn, M.S., 2017. The whole-soil carbon flux in response to warming. </w:t>
      </w:r>
      <w:r w:rsidDel="00000000" w:rsidR="00000000" w:rsidRPr="00000000">
        <w:rPr>
          <w:rFonts w:ascii="Cambria" w:cs="Cambria" w:eastAsia="Cambria" w:hAnsi="Cambria"/>
          <w:i w:val="1"/>
          <w:iCs w:val="1"/>
          <w:rtl w:val="0"/>
        </w:rPr>
        <w:t xml:space="preserve">Science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355</w:t>
      </w:r>
      <w:r w:rsidDel="00000000" w:rsidR="00000000" w:rsidRPr="00000000">
        <w:rPr>
          <w:rFonts w:ascii="Cambria" w:cs="Cambria" w:eastAsia="Cambria" w:hAnsi="Cambria"/>
          <w:rtl w:val="0"/>
        </w:rPr>
        <w:t xml:space="preserve">(6332), pp.1420-1423.</w:t>
      </w:r>
    </w:p>
    <w:p w:rsidR="00000000" w:rsidDel="00000000" w:rsidP="00000000" w:rsidRDefault="00000000" w:rsidRPr="00000000" w14:paraId="00000345">
      <w:pPr>
        <w:rPr>
          <w:rFonts w:ascii="Cambria" w:cs="Cambria" w:eastAsia="Cambria" w:hAnsi="Cambria"/>
        </w:rPr>
      </w:pPr>
      <w:r w:rsidDel="00000000" w:rsidR="00000000" w:rsidRPr="00000000">
        <w:rPr>
          <w:rtl w:val="0"/>
        </w:rPr>
      </w:r>
    </w:p>
    <w:p w:rsidR="00000000" w:rsidDel="00000000" w:rsidP="00000000" w:rsidRDefault="00000000" w:rsidRPr="00000000" w14:paraId="00000346">
      <w:pPr>
        <w:rPr>
          <w:rFonts w:ascii="Cambria" w:cs="Cambria" w:eastAsia="Cambria" w:hAnsi="Cambria"/>
        </w:rPr>
      </w:pPr>
      <w:r w:rsidDel="00000000" w:rsidR="00000000" w:rsidRPr="00000000">
        <w:rPr>
          <w:rFonts w:ascii="Cambria" w:cs="Cambria" w:eastAsia="Cambria" w:hAnsi="Cambria"/>
          <w:rtl w:val="0"/>
        </w:rPr>
        <w:t xml:space="preserve">Hicks Pries, C.E., Ryals, R., Zhu, B., Min, K., Cooper, A., Goldsmith, S., Pett-Ridge, J., Torn, M. and Berhe, A.A., 2023. The deep soil organic carbon response to global change. </w:t>
      </w:r>
      <w:r w:rsidDel="00000000" w:rsidR="00000000" w:rsidRPr="00000000">
        <w:rPr>
          <w:rFonts w:ascii="Cambria" w:cs="Cambria" w:eastAsia="Cambria" w:hAnsi="Cambria"/>
          <w:i w:val="1"/>
          <w:iCs w:val="1"/>
          <w:rtl w:val="0"/>
        </w:rPr>
        <w:t xml:space="preserve">Annual Review of Ecology, Evolution, and Systematics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54</w:t>
      </w:r>
      <w:r w:rsidDel="00000000" w:rsidR="00000000" w:rsidRPr="00000000">
        <w:rPr>
          <w:rFonts w:ascii="Cambria" w:cs="Cambria" w:eastAsia="Cambria" w:hAnsi="Cambria"/>
          <w:rtl w:val="0"/>
        </w:rPr>
        <w:t xml:space="preserve">(1), pp.375-401.</w:t>
      </w:r>
    </w:p>
    <w:p w:rsidR="00000000" w:rsidDel="00000000" w:rsidP="00000000" w:rsidRDefault="00000000" w:rsidRPr="00000000" w14:paraId="00000347">
      <w:pPr>
        <w:rPr>
          <w:rFonts w:ascii="Cambria" w:cs="Cambria" w:eastAsia="Cambria" w:hAnsi="Cambria"/>
        </w:rPr>
      </w:pPr>
      <w:r w:rsidDel="00000000" w:rsidR="00000000" w:rsidRPr="00000000">
        <w:rPr>
          <w:rtl w:val="0"/>
        </w:rPr>
      </w:r>
    </w:p>
    <w:p w:rsidR="00000000" w:rsidDel="00000000" w:rsidP="00000000" w:rsidRDefault="00000000" w:rsidRPr="00000000" w14:paraId="00000348">
      <w:pPr>
        <w:rPr>
          <w:rFonts w:ascii="Cambria" w:cs="Cambria" w:eastAsia="Cambria" w:hAnsi="Cambria"/>
        </w:rPr>
      </w:pPr>
      <w:r w:rsidDel="00000000" w:rsidR="00000000" w:rsidRPr="00000000">
        <w:rPr>
          <w:rFonts w:ascii="Cambria" w:cs="Cambria" w:eastAsia="Cambria" w:hAnsi="Cambria"/>
          <w:rtl w:val="0"/>
        </w:rPr>
        <w:t xml:space="preserve">Hollister, R.D., Elphinstone, C., Henry, G.H., Bjorkman, A.D., Klanderud, K., Björk, R.G., Björkman, M.P., Bokhorst, S., Carbognani, M., Cooper, E.J. and Dorrepaal, E., 2022. A review of open top chamber (OTC) performance across the ITEX Network. </w:t>
      </w:r>
      <w:r w:rsidDel="00000000" w:rsidR="00000000" w:rsidRPr="00000000">
        <w:rPr>
          <w:rFonts w:ascii="Cambria" w:cs="Cambria" w:eastAsia="Cambria" w:hAnsi="Cambria"/>
          <w:i w:val="1"/>
          <w:iCs w:val="1"/>
          <w:rtl w:val="0"/>
        </w:rPr>
        <w:t xml:space="preserve">Arctic Science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9</w:t>
      </w:r>
      <w:r w:rsidDel="00000000" w:rsidR="00000000" w:rsidRPr="00000000">
        <w:rPr>
          <w:rFonts w:ascii="Cambria" w:cs="Cambria" w:eastAsia="Cambria" w:hAnsi="Cambria"/>
          <w:rtl w:val="0"/>
        </w:rPr>
        <w:t xml:space="preserve">(2), pp.331-344.</w:t>
      </w:r>
    </w:p>
    <w:p w:rsidR="00000000" w:rsidDel="00000000" w:rsidP="00000000" w:rsidRDefault="00000000" w:rsidRPr="00000000" w14:paraId="00000349">
      <w:pPr>
        <w:rPr>
          <w:rFonts w:ascii="Cambria" w:cs="Cambria" w:eastAsia="Cambria" w:hAnsi="Cambria"/>
        </w:rPr>
      </w:pPr>
      <w:r w:rsidDel="00000000" w:rsidR="00000000" w:rsidRPr="00000000">
        <w:rPr>
          <w:rtl w:val="0"/>
        </w:rPr>
      </w:r>
    </w:p>
    <w:p w:rsidR="00000000" w:rsidDel="00000000" w:rsidP="00000000" w:rsidRDefault="00000000" w:rsidRPr="00000000" w14:paraId="0000034A">
      <w:pPr>
        <w:rPr>
          <w:rFonts w:ascii="Cambria" w:cs="Cambria" w:eastAsia="Cambria" w:hAnsi="Cambria"/>
        </w:rPr>
      </w:pPr>
      <w:r w:rsidDel="00000000" w:rsidR="00000000" w:rsidRPr="00000000">
        <w:rPr>
          <w:rFonts w:ascii="Cambria" w:cs="Cambria" w:eastAsia="Cambria" w:hAnsi="Cambria"/>
          <w:rtl w:val="0"/>
        </w:rPr>
        <w:t xml:space="preserve">Jia, J., Cao, Z., Liu, C., Zhang, Z., Lin, L.I., Wang, Y., Haghipour, N., Wacker, L., Bao, H., Dittmar, T. and Simpson, M.J., 2019. Climate warming alters subsoil but not topsoil carbon dynamics in alpine grassland. </w:t>
      </w:r>
      <w:r w:rsidDel="00000000" w:rsidR="00000000" w:rsidRPr="00000000">
        <w:rPr>
          <w:rFonts w:ascii="Cambria" w:cs="Cambria" w:eastAsia="Cambria" w:hAnsi="Cambria"/>
          <w:i w:val="1"/>
          <w:iCs w:val="1"/>
          <w:rtl w:val="0"/>
        </w:rPr>
        <w:t xml:space="preserve">Global Change Biology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25</w:t>
      </w:r>
      <w:r w:rsidDel="00000000" w:rsidR="00000000" w:rsidRPr="00000000">
        <w:rPr>
          <w:rFonts w:ascii="Cambria" w:cs="Cambria" w:eastAsia="Cambria" w:hAnsi="Cambria"/>
          <w:rtl w:val="0"/>
        </w:rPr>
        <w:t xml:space="preserve">(12), pp.4383-4393.</w:t>
      </w:r>
    </w:p>
    <w:p w:rsidR="00000000" w:rsidDel="00000000" w:rsidP="00000000" w:rsidRDefault="00000000" w:rsidRPr="00000000" w14:paraId="0000034B">
      <w:pPr>
        <w:rPr>
          <w:rFonts w:ascii="Cambria" w:cs="Cambria" w:eastAsia="Cambria" w:hAnsi="Cambria"/>
        </w:rPr>
      </w:pPr>
      <w:r w:rsidDel="00000000" w:rsidR="00000000" w:rsidRPr="00000000">
        <w:rPr>
          <w:rtl w:val="0"/>
        </w:rPr>
      </w:r>
    </w:p>
    <w:p w:rsidR="00000000" w:rsidDel="00000000" w:rsidP="00000000" w:rsidRDefault="00000000" w:rsidRPr="00000000" w14:paraId="0000034C">
      <w:pPr>
        <w:rPr>
          <w:rFonts w:ascii="Cambria" w:cs="Cambria" w:eastAsia="Cambria" w:hAnsi="Cambria"/>
        </w:rPr>
      </w:pPr>
      <w:r w:rsidDel="00000000" w:rsidR="00000000" w:rsidRPr="00000000">
        <w:rPr>
          <w:rFonts w:ascii="Cambria" w:cs="Cambria" w:eastAsia="Cambria" w:hAnsi="Cambria"/>
          <w:rtl w:val="0"/>
        </w:rPr>
        <w:t xml:space="preserve">Khan, M.Z., Chabbi, A., Pries, C.E.H., Torn, M.S. and Rumpel, C., 2023. Management impacts on whole soil warming responses of CO2 production and efflux in temperate climate. </w:t>
      </w:r>
      <w:r w:rsidDel="00000000" w:rsidR="00000000" w:rsidRPr="00000000">
        <w:rPr>
          <w:rFonts w:ascii="Cambria" w:cs="Cambria" w:eastAsia="Cambria" w:hAnsi="Cambria"/>
          <w:i w:val="1"/>
          <w:iCs w:val="1"/>
          <w:rtl w:val="0"/>
        </w:rPr>
        <w:t xml:space="preserve">Geoderma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440</w:t>
      </w:r>
      <w:r w:rsidDel="00000000" w:rsidR="00000000" w:rsidRPr="00000000">
        <w:rPr>
          <w:rFonts w:ascii="Cambria" w:cs="Cambria" w:eastAsia="Cambria" w:hAnsi="Cambria"/>
          <w:rtl w:val="0"/>
        </w:rPr>
        <w:t xml:space="preserve">, p.116725.</w:t>
      </w:r>
    </w:p>
    <w:p w:rsidR="00000000" w:rsidDel="00000000" w:rsidP="00000000" w:rsidRDefault="00000000" w:rsidRPr="00000000" w14:paraId="0000034D">
      <w:pPr>
        <w:rPr>
          <w:rFonts w:ascii="Cambria" w:cs="Cambria" w:eastAsia="Cambria" w:hAnsi="Cambria"/>
        </w:rPr>
      </w:pPr>
      <w:r w:rsidDel="00000000" w:rsidR="00000000" w:rsidRPr="00000000">
        <w:rPr>
          <w:rtl w:val="0"/>
        </w:rPr>
      </w:r>
    </w:p>
    <w:p w:rsidR="00000000" w:rsidDel="00000000" w:rsidP="00000000" w:rsidRDefault="00000000" w:rsidRPr="00000000" w14:paraId="0000034E">
      <w:pPr>
        <w:rPr>
          <w:rFonts w:ascii="Cambria" w:cs="Cambria" w:eastAsia="Cambria" w:hAnsi="Cambria"/>
        </w:rPr>
      </w:pPr>
      <w:r w:rsidDel="00000000" w:rsidR="00000000" w:rsidRPr="00000000">
        <w:rPr>
          <w:rFonts w:ascii="Cambria" w:cs="Cambria" w:eastAsia="Cambria" w:hAnsi="Cambria"/>
          <w:rtl w:val="0"/>
        </w:rPr>
        <w:t xml:space="preserve">Kreyling, J., Schweiger, A.H., Bahn, M., Ineson, P., Migliavacca, M., Morel‐Journel, T., Christiansen, J.R., Schtickzelle, N. and Larsen, K.S., 2018. To replicate, or not to replicate–that is the question: how to tackle nonlinear responses in ecological experiments. </w:t>
      </w:r>
      <w:r w:rsidDel="00000000" w:rsidR="00000000" w:rsidRPr="00000000">
        <w:rPr>
          <w:rFonts w:ascii="Cambria" w:cs="Cambria" w:eastAsia="Cambria" w:hAnsi="Cambria"/>
          <w:i w:val="1"/>
          <w:iCs w:val="1"/>
          <w:rtl w:val="0"/>
        </w:rPr>
        <w:t xml:space="preserve">Ecology Letters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21</w:t>
      </w:r>
      <w:r w:rsidDel="00000000" w:rsidR="00000000" w:rsidRPr="00000000">
        <w:rPr>
          <w:rFonts w:ascii="Cambria" w:cs="Cambria" w:eastAsia="Cambria" w:hAnsi="Cambria"/>
          <w:rtl w:val="0"/>
        </w:rPr>
        <w:t xml:space="preserve">(11), pp.1629-1638.</w:t>
      </w:r>
    </w:p>
    <w:p w:rsidR="00000000" w:rsidDel="00000000" w:rsidP="00000000" w:rsidRDefault="00000000" w:rsidRPr="00000000" w14:paraId="0000034F">
      <w:pPr>
        <w:rPr>
          <w:rFonts w:ascii="Cambria" w:cs="Cambria" w:eastAsia="Cambria" w:hAnsi="Cambria"/>
        </w:rPr>
      </w:pPr>
      <w:r w:rsidDel="00000000" w:rsidR="00000000" w:rsidRPr="00000000">
        <w:rPr>
          <w:rtl w:val="0"/>
        </w:rPr>
      </w:r>
    </w:p>
    <w:p w:rsidR="00000000" w:rsidDel="00000000" w:rsidP="00000000" w:rsidRDefault="00000000" w:rsidRPr="00000000" w14:paraId="00000350">
      <w:pPr>
        <w:rPr>
          <w:rFonts w:ascii="Cambria" w:cs="Cambria" w:eastAsia="Cambria" w:hAnsi="Cambria"/>
        </w:rPr>
      </w:pPr>
      <w:r w:rsidDel="00000000" w:rsidR="00000000" w:rsidRPr="00000000">
        <w:rPr>
          <w:rFonts w:ascii="Cambria" w:cs="Cambria" w:eastAsia="Cambria" w:hAnsi="Cambria"/>
          <w:rtl w:val="0"/>
        </w:rPr>
        <w:t xml:space="preserve">Lawrence, C.R., Beem-Miller, J., Hoyt, A.M., Monroe, G., Sierra, C.A., Stoner, S., Heckman, K., Blankinship, J.C., Crow, S.E., McNicol, G. and Trumbore, S., 2020. An open-source database for the synthesis of soil radiocarbon data: International Soil Radiocarbon Database (ISRaD) version 1.0. </w:t>
      </w:r>
      <w:r w:rsidDel="00000000" w:rsidR="00000000" w:rsidRPr="00000000">
        <w:rPr>
          <w:rFonts w:ascii="Cambria" w:cs="Cambria" w:eastAsia="Cambria" w:hAnsi="Cambria"/>
          <w:i w:val="1"/>
          <w:iCs w:val="1"/>
          <w:rtl w:val="0"/>
        </w:rPr>
        <w:t xml:space="preserve">Earth System Science Data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12</w:t>
      </w:r>
      <w:r w:rsidDel="00000000" w:rsidR="00000000" w:rsidRPr="00000000">
        <w:rPr>
          <w:rFonts w:ascii="Cambria" w:cs="Cambria" w:eastAsia="Cambria" w:hAnsi="Cambria"/>
          <w:rtl w:val="0"/>
        </w:rPr>
        <w:t xml:space="preserve">(1), pp.61-76.</w:t>
      </w:r>
    </w:p>
    <w:p w:rsidR="00000000" w:rsidDel="00000000" w:rsidP="00000000" w:rsidRDefault="00000000" w:rsidRPr="00000000" w14:paraId="00000351">
      <w:pPr>
        <w:rPr>
          <w:rFonts w:ascii="Cambria" w:cs="Cambria" w:eastAsia="Cambria" w:hAnsi="Cambria"/>
        </w:rPr>
      </w:pPr>
      <w:r w:rsidDel="00000000" w:rsidR="00000000" w:rsidRPr="00000000">
        <w:rPr>
          <w:rtl w:val="0"/>
        </w:rPr>
      </w:r>
    </w:p>
    <w:p w:rsidR="00000000" w:rsidDel="00000000" w:rsidP="00000000" w:rsidRDefault="00000000" w:rsidRPr="00000000" w14:paraId="00000352">
      <w:pPr>
        <w:rPr>
          <w:rFonts w:ascii="Cambria" w:cs="Cambria" w:eastAsia="Cambria" w:hAnsi="Cambria"/>
        </w:rPr>
      </w:pPr>
      <w:r w:rsidDel="00000000" w:rsidR="00000000" w:rsidRPr="00000000">
        <w:rPr>
          <w:rFonts w:ascii="Cambria" w:cs="Cambria" w:eastAsia="Cambria" w:hAnsi="Cambria"/>
          <w:rtl w:val="0"/>
        </w:rPr>
        <w:t xml:space="preserve">Liang, G., Stefanski, A., Eddy, W.C., Bermudez, R., Montgomery, R.A., Hobbie, S.E., Rich, R.L. and Reich, P.B., 2024. Soil respiration response to decade-long warming modulated by soil moisture in a boreal forest. </w:t>
      </w:r>
      <w:r w:rsidDel="00000000" w:rsidR="00000000" w:rsidRPr="00000000">
        <w:rPr>
          <w:rFonts w:ascii="Cambria" w:cs="Cambria" w:eastAsia="Cambria" w:hAnsi="Cambria"/>
          <w:i w:val="1"/>
          <w:iCs w:val="1"/>
          <w:rtl w:val="0"/>
        </w:rPr>
        <w:t xml:space="preserve">Nature Geoscience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17</w:t>
      </w:r>
      <w:r w:rsidDel="00000000" w:rsidR="00000000" w:rsidRPr="00000000">
        <w:rPr>
          <w:rFonts w:ascii="Cambria" w:cs="Cambria" w:eastAsia="Cambria" w:hAnsi="Cambria"/>
          <w:rtl w:val="0"/>
        </w:rPr>
        <w:t xml:space="preserve">(9), pp.905-911.</w:t>
      </w:r>
    </w:p>
    <w:p w:rsidR="00000000" w:rsidDel="00000000" w:rsidP="00000000" w:rsidRDefault="00000000" w:rsidRPr="00000000" w14:paraId="00000353">
      <w:pPr>
        <w:rPr>
          <w:rFonts w:ascii="Cambria" w:cs="Cambria" w:eastAsia="Cambria" w:hAnsi="Cambria"/>
        </w:rPr>
      </w:pPr>
      <w:r w:rsidDel="00000000" w:rsidR="00000000" w:rsidRPr="00000000">
        <w:rPr>
          <w:rtl w:val="0"/>
        </w:rPr>
      </w:r>
    </w:p>
    <w:p w:rsidR="00000000" w:rsidDel="00000000" w:rsidP="00000000" w:rsidRDefault="00000000" w:rsidRPr="00000000" w14:paraId="00000354">
      <w:pPr>
        <w:rPr>
          <w:rFonts w:ascii="Cambria" w:cs="Cambria" w:eastAsia="Cambria" w:hAnsi="Cambria"/>
        </w:rPr>
      </w:pPr>
      <w:r w:rsidDel="00000000" w:rsidR="00000000" w:rsidRPr="00000000">
        <w:rPr>
          <w:rFonts w:ascii="Cambria" w:cs="Cambria" w:eastAsia="Cambria" w:hAnsi="Cambria"/>
          <w:rtl w:val="0"/>
        </w:rPr>
        <w:t xml:space="preserve">Liu, L., Hu, C., Olesen, J.E., Ju, Z., Yang, P. and Zhang, Y., 2013. Warming and nitrogen fertilization effects on winter wheat yields in northern China varied between four years. </w:t>
      </w:r>
      <w:r w:rsidDel="00000000" w:rsidR="00000000" w:rsidRPr="00000000">
        <w:rPr>
          <w:rFonts w:ascii="Cambria" w:cs="Cambria" w:eastAsia="Cambria" w:hAnsi="Cambria"/>
          <w:i w:val="1"/>
          <w:iCs w:val="1"/>
          <w:rtl w:val="0"/>
        </w:rPr>
        <w:t xml:space="preserve">Field Crops Research</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151</w:t>
      </w:r>
      <w:r w:rsidDel="00000000" w:rsidR="00000000" w:rsidRPr="00000000">
        <w:rPr>
          <w:rFonts w:ascii="Cambria" w:cs="Cambria" w:eastAsia="Cambria" w:hAnsi="Cambria"/>
          <w:rtl w:val="0"/>
        </w:rPr>
        <w:t xml:space="preserve">, pp.56-64.</w:t>
      </w:r>
    </w:p>
    <w:p w:rsidR="00000000" w:rsidDel="00000000" w:rsidP="00000000" w:rsidRDefault="00000000" w:rsidRPr="00000000" w14:paraId="00000355">
      <w:pPr>
        <w:rPr>
          <w:rFonts w:ascii="Cambria" w:cs="Cambria" w:eastAsia="Cambria" w:hAnsi="Cambria"/>
        </w:rPr>
      </w:pPr>
      <w:r w:rsidDel="00000000" w:rsidR="00000000" w:rsidRPr="00000000">
        <w:rPr>
          <w:rtl w:val="0"/>
        </w:rPr>
      </w:r>
    </w:p>
    <w:p w:rsidR="00000000" w:rsidDel="00000000" w:rsidP="00000000" w:rsidRDefault="00000000" w:rsidRPr="00000000" w14:paraId="00000356">
      <w:pPr>
        <w:rPr>
          <w:rFonts w:ascii="Cambria" w:cs="Cambria" w:eastAsia="Cambria" w:hAnsi="Cambria"/>
        </w:rPr>
      </w:pPr>
      <w:r w:rsidDel="00000000" w:rsidR="00000000" w:rsidRPr="00000000">
        <w:rPr>
          <w:rFonts w:ascii="Cambria" w:cs="Cambria" w:eastAsia="Cambria" w:hAnsi="Cambria"/>
          <w:rtl w:val="0"/>
        </w:rPr>
        <w:t xml:space="preserve">Lu, M., Zhou, X., Yang, Q., Li, H., Luo, Y., Fang, C., Chen, J., Yang, X. and Li, B.O., 2013. Responses of ecosystem carbon cycle to experimental warming: a meta‐analysis. </w:t>
      </w:r>
      <w:r w:rsidDel="00000000" w:rsidR="00000000" w:rsidRPr="00000000">
        <w:rPr>
          <w:rFonts w:ascii="Cambria" w:cs="Cambria" w:eastAsia="Cambria" w:hAnsi="Cambria"/>
          <w:i w:val="1"/>
          <w:iCs w:val="1"/>
          <w:rtl w:val="0"/>
        </w:rPr>
        <w:t xml:space="preserve">Ecology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94</w:t>
      </w:r>
      <w:r w:rsidDel="00000000" w:rsidR="00000000" w:rsidRPr="00000000">
        <w:rPr>
          <w:rFonts w:ascii="Cambria" w:cs="Cambria" w:eastAsia="Cambria" w:hAnsi="Cambria"/>
          <w:rtl w:val="0"/>
        </w:rPr>
        <w:t xml:space="preserve">(3), pp.726-738.</w:t>
      </w:r>
    </w:p>
    <w:p w:rsidR="00000000" w:rsidDel="00000000" w:rsidP="00000000" w:rsidRDefault="00000000" w:rsidRPr="00000000" w14:paraId="00000357">
      <w:pPr>
        <w:rPr>
          <w:rFonts w:ascii="Cambria" w:cs="Cambria" w:eastAsia="Cambria" w:hAnsi="Cambria"/>
        </w:rPr>
      </w:pPr>
      <w:r w:rsidDel="00000000" w:rsidR="00000000" w:rsidRPr="00000000">
        <w:rPr>
          <w:rtl w:val="0"/>
        </w:rPr>
      </w:r>
    </w:p>
    <w:p w:rsidR="00000000" w:rsidDel="00000000" w:rsidP="00000000" w:rsidRDefault="00000000" w:rsidRPr="00000000" w14:paraId="00000358">
      <w:pPr>
        <w:rPr>
          <w:rFonts w:ascii="Cambria" w:cs="Cambria" w:eastAsia="Cambria" w:hAnsi="Cambria"/>
        </w:rPr>
      </w:pPr>
      <w:r w:rsidDel="00000000" w:rsidR="00000000" w:rsidRPr="00000000">
        <w:rPr>
          <w:rFonts w:ascii="Cambria" w:cs="Cambria" w:eastAsia="Cambria" w:hAnsi="Cambria"/>
          <w:rtl w:val="0"/>
        </w:rPr>
        <w:t xml:space="preserve">Malhotra, A., Todd-Brown, K., Nave, L.E., Batjes, N.H., Holmquist, J.R., Hoyt, A.M., Iversen, C.M., Jackson, R.B., Lajtha, K., Lawrence, C. and Vindušková, O., 2019. The landscape of soil carbon data: emerging questions, synergies and databases. </w:t>
      </w:r>
      <w:r w:rsidDel="00000000" w:rsidR="00000000" w:rsidRPr="00000000">
        <w:rPr>
          <w:rFonts w:ascii="Cambria" w:cs="Cambria" w:eastAsia="Cambria" w:hAnsi="Cambria"/>
          <w:i w:val="1"/>
          <w:iCs w:val="1"/>
          <w:rtl w:val="0"/>
        </w:rPr>
        <w:t xml:space="preserve">Progress in Physical Geography: Earth and Environment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43</w:t>
      </w:r>
      <w:r w:rsidDel="00000000" w:rsidR="00000000" w:rsidRPr="00000000">
        <w:rPr>
          <w:rFonts w:ascii="Cambria" w:cs="Cambria" w:eastAsia="Cambria" w:hAnsi="Cambria"/>
          <w:rtl w:val="0"/>
        </w:rPr>
        <w:t xml:space="preserve">(5), pp.707-719.</w:t>
      </w:r>
    </w:p>
    <w:p w:rsidR="00000000" w:rsidDel="00000000" w:rsidP="00000000" w:rsidRDefault="00000000" w:rsidRPr="00000000" w14:paraId="00000359">
      <w:pPr>
        <w:rPr>
          <w:rFonts w:ascii="Cambria" w:cs="Cambria" w:eastAsia="Cambria" w:hAnsi="Cambria"/>
        </w:rPr>
      </w:pPr>
      <w:r w:rsidDel="00000000" w:rsidR="00000000" w:rsidRPr="00000000">
        <w:rPr>
          <w:rtl w:val="0"/>
        </w:rPr>
      </w:r>
    </w:p>
    <w:p w:rsidR="00000000" w:rsidDel="00000000" w:rsidP="00000000" w:rsidRDefault="00000000" w:rsidRPr="00000000" w14:paraId="0000035A">
      <w:pPr>
        <w:rPr>
          <w:rFonts w:ascii="Cambria" w:cs="Cambria" w:eastAsia="Cambria" w:hAnsi="Cambria"/>
        </w:rPr>
      </w:pPr>
      <w:r w:rsidDel="00000000" w:rsidR="00000000" w:rsidRPr="00000000">
        <w:rPr>
          <w:rFonts w:ascii="Cambria" w:cs="Cambria" w:eastAsia="Cambria" w:hAnsi="Cambria"/>
          <w:rtl w:val="0"/>
        </w:rPr>
        <w:t xml:space="preserve">Manzoni, S., Taylor, P., Richter, A., Porporato, A. and Ågren, G.I., 2012. Environmental and stoichiometric controls on microbial carbon‐use efficiency in soils. </w:t>
      </w:r>
      <w:r w:rsidDel="00000000" w:rsidR="00000000" w:rsidRPr="00000000">
        <w:rPr>
          <w:rFonts w:ascii="Cambria" w:cs="Cambria" w:eastAsia="Cambria" w:hAnsi="Cambria"/>
          <w:i w:val="1"/>
          <w:iCs w:val="1"/>
          <w:rtl w:val="0"/>
        </w:rPr>
        <w:t xml:space="preserve">New Phytologist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196</w:t>
      </w:r>
      <w:r w:rsidDel="00000000" w:rsidR="00000000" w:rsidRPr="00000000">
        <w:rPr>
          <w:rFonts w:ascii="Cambria" w:cs="Cambria" w:eastAsia="Cambria" w:hAnsi="Cambria"/>
          <w:rtl w:val="0"/>
        </w:rPr>
        <w:t xml:space="preserve">(1), pp.79-91.</w:t>
      </w:r>
    </w:p>
    <w:p w:rsidR="00000000" w:rsidDel="00000000" w:rsidP="00000000" w:rsidRDefault="00000000" w:rsidRPr="00000000" w14:paraId="0000035B">
      <w:pPr>
        <w:rPr>
          <w:rFonts w:ascii="Cambria" w:cs="Cambria" w:eastAsia="Cambria" w:hAnsi="Cambria"/>
        </w:rPr>
      </w:pPr>
      <w:r w:rsidDel="00000000" w:rsidR="00000000" w:rsidRPr="00000000">
        <w:rPr>
          <w:rtl w:val="0"/>
        </w:rPr>
      </w:r>
    </w:p>
    <w:p w:rsidR="00000000" w:rsidDel="00000000" w:rsidP="00000000" w:rsidRDefault="00000000" w:rsidRPr="00000000" w14:paraId="0000035C">
      <w:pPr>
        <w:rPr>
          <w:rFonts w:ascii="Cambria" w:cs="Cambria" w:eastAsia="Cambria" w:hAnsi="Cambria"/>
        </w:rPr>
      </w:pPr>
      <w:r w:rsidDel="00000000" w:rsidR="00000000" w:rsidRPr="00000000">
        <w:rPr>
          <w:rFonts w:ascii="Cambria" w:cs="Cambria" w:eastAsia="Cambria" w:hAnsi="Cambria"/>
          <w:rtl w:val="0"/>
        </w:rPr>
        <w:t xml:space="preserve">Martins, C.S., Nazaries, L., Delgado‐Baquerizo, M., Macdonald, C.A., Anderson, I.C., Hobbie, S.E., Venterea, R.T., Reich, P.B. and Singh, B.K., 2017. Identifying environmental drivers of greenhouse gas emissions under warming and reduced rainfall in boreal–temperate forests. </w:t>
      </w:r>
      <w:r w:rsidDel="00000000" w:rsidR="00000000" w:rsidRPr="00000000">
        <w:rPr>
          <w:rFonts w:ascii="Cambria" w:cs="Cambria" w:eastAsia="Cambria" w:hAnsi="Cambria"/>
          <w:i w:val="1"/>
          <w:iCs w:val="1"/>
          <w:rtl w:val="0"/>
        </w:rPr>
        <w:t xml:space="preserve">Functional Ecology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31</w:t>
      </w:r>
      <w:r w:rsidDel="00000000" w:rsidR="00000000" w:rsidRPr="00000000">
        <w:rPr>
          <w:rFonts w:ascii="Cambria" w:cs="Cambria" w:eastAsia="Cambria" w:hAnsi="Cambria"/>
          <w:rtl w:val="0"/>
        </w:rPr>
        <w:t xml:space="preserve">(12), pp.2356-2368</w:t>
      </w:r>
    </w:p>
    <w:p w:rsidR="00000000" w:rsidDel="00000000" w:rsidP="00000000" w:rsidRDefault="00000000" w:rsidRPr="00000000" w14:paraId="0000035D">
      <w:pPr>
        <w:rPr>
          <w:rFonts w:ascii="Cambria" w:cs="Cambria" w:eastAsia="Cambria" w:hAnsi="Cambria"/>
        </w:rPr>
      </w:pPr>
      <w:r w:rsidDel="00000000" w:rsidR="00000000" w:rsidRPr="00000000">
        <w:rPr>
          <w:rtl w:val="0"/>
        </w:rPr>
      </w:r>
    </w:p>
    <w:p w:rsidR="00000000" w:rsidDel="00000000" w:rsidP="00000000" w:rsidRDefault="00000000" w:rsidRPr="00000000" w14:paraId="0000035E">
      <w:pPr>
        <w:rPr>
          <w:rFonts w:ascii="Cambria" w:cs="Cambria" w:eastAsia="Cambria" w:hAnsi="Cambria"/>
        </w:rPr>
      </w:pPr>
      <w:r w:rsidDel="00000000" w:rsidR="00000000" w:rsidRPr="00000000">
        <w:rPr>
          <w:rFonts w:ascii="Cambria" w:cs="Cambria" w:eastAsia="Cambria" w:hAnsi="Cambria"/>
          <w:rtl w:val="0"/>
        </w:rPr>
        <w:t xml:space="preserve">McFarlane, K.J., Cusack, D.F., Dietterich, L.H., Hedgpeth, A.L., Finstad, K.M. and Nottingham, A.T., 2024. Experimental warming and drying increase older carbon contributions to soil respiration in lowland tropical forests. </w:t>
      </w:r>
      <w:r w:rsidDel="00000000" w:rsidR="00000000" w:rsidRPr="00000000">
        <w:rPr>
          <w:rFonts w:ascii="Cambria" w:cs="Cambria" w:eastAsia="Cambria" w:hAnsi="Cambria"/>
          <w:i w:val="1"/>
          <w:iCs w:val="1"/>
          <w:rtl w:val="0"/>
        </w:rPr>
        <w:t xml:space="preserve">Nature Communications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15</w:t>
      </w:r>
      <w:r w:rsidDel="00000000" w:rsidR="00000000" w:rsidRPr="00000000">
        <w:rPr>
          <w:rFonts w:ascii="Cambria" w:cs="Cambria" w:eastAsia="Cambria" w:hAnsi="Cambria"/>
          <w:rtl w:val="0"/>
        </w:rPr>
        <w:t xml:space="preserve">(1), p.7084.</w:t>
      </w:r>
    </w:p>
    <w:p w:rsidR="00000000" w:rsidDel="00000000" w:rsidP="00000000" w:rsidRDefault="00000000" w:rsidRPr="00000000" w14:paraId="0000035F">
      <w:pPr>
        <w:rPr>
          <w:rFonts w:ascii="Cambria" w:cs="Cambria" w:eastAsia="Cambria" w:hAnsi="Cambria"/>
        </w:rPr>
      </w:pPr>
      <w:r w:rsidDel="00000000" w:rsidR="00000000" w:rsidRPr="00000000">
        <w:rPr>
          <w:rtl w:val="0"/>
        </w:rPr>
      </w:r>
    </w:p>
    <w:p w:rsidR="00000000" w:rsidDel="00000000" w:rsidP="00000000" w:rsidRDefault="00000000" w:rsidRPr="00000000" w14:paraId="00000360">
      <w:pPr>
        <w:rPr>
          <w:rFonts w:ascii="Cambria" w:cs="Cambria" w:eastAsia="Cambria" w:hAnsi="Cambria"/>
        </w:rPr>
      </w:pPr>
      <w:r w:rsidDel="00000000" w:rsidR="00000000" w:rsidRPr="00000000">
        <w:rPr>
          <w:rFonts w:ascii="Cambria" w:cs="Cambria" w:eastAsia="Cambria" w:hAnsi="Cambria"/>
          <w:rtl w:val="0"/>
        </w:rPr>
        <w:t xml:space="preserve">McGrath, C.R., Hicks Pries, C.E., Nguyen, N., Glazer, B., Lio, S. and Crow, S.E., 2022. Minerals limit the deep soil respiration response to warming in a tropical Andisol. </w:t>
      </w:r>
      <w:r w:rsidDel="00000000" w:rsidR="00000000" w:rsidRPr="00000000">
        <w:rPr>
          <w:rFonts w:ascii="Cambria" w:cs="Cambria" w:eastAsia="Cambria" w:hAnsi="Cambria"/>
          <w:i w:val="1"/>
          <w:iCs w:val="1"/>
          <w:rtl w:val="0"/>
        </w:rPr>
        <w:t xml:space="preserve">Biogeochemistry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161</w:t>
      </w:r>
      <w:r w:rsidDel="00000000" w:rsidR="00000000" w:rsidRPr="00000000">
        <w:rPr>
          <w:rFonts w:ascii="Cambria" w:cs="Cambria" w:eastAsia="Cambria" w:hAnsi="Cambria"/>
          <w:rtl w:val="0"/>
        </w:rPr>
        <w:t xml:space="preserve">(2), pp.85-99.</w:t>
      </w:r>
    </w:p>
    <w:p w:rsidR="00000000" w:rsidDel="00000000" w:rsidP="00000000" w:rsidRDefault="00000000" w:rsidRPr="00000000" w14:paraId="00000361">
      <w:pPr>
        <w:rPr>
          <w:rFonts w:ascii="Cambria" w:cs="Cambria" w:eastAsia="Cambria" w:hAnsi="Cambria"/>
        </w:rPr>
      </w:pPr>
      <w:r w:rsidDel="00000000" w:rsidR="00000000" w:rsidRPr="00000000">
        <w:rPr>
          <w:rtl w:val="0"/>
        </w:rPr>
      </w:r>
    </w:p>
    <w:p w:rsidR="00000000" w:rsidDel="00000000" w:rsidP="00000000" w:rsidRDefault="00000000" w:rsidRPr="00000000" w14:paraId="00000362">
      <w:pPr>
        <w:rPr>
          <w:rFonts w:ascii="Cambria" w:cs="Cambria" w:eastAsia="Cambria" w:hAnsi="Cambria"/>
        </w:rPr>
      </w:pPr>
      <w:r w:rsidDel="00000000" w:rsidR="00000000" w:rsidRPr="00000000">
        <w:rPr>
          <w:rFonts w:ascii="Cambria" w:cs="Cambria" w:eastAsia="Cambria" w:hAnsi="Cambria"/>
          <w:rtl w:val="0"/>
        </w:rPr>
        <w:t xml:space="preserve">Melillo, J.M., Frey, S.D., DeAngelis, K.M., Werner, W.J., Bernard, M.J., Bowles, F.P., Pold, G., Knorr, M.A. and Grandy, A.S., 2017. Long-term pattern and magnitude of soil carbon feedback to the climate system in a warming world. </w:t>
      </w:r>
      <w:r w:rsidDel="00000000" w:rsidR="00000000" w:rsidRPr="00000000">
        <w:rPr>
          <w:rFonts w:ascii="Cambria" w:cs="Cambria" w:eastAsia="Cambria" w:hAnsi="Cambria"/>
          <w:i w:val="1"/>
          <w:iCs w:val="1"/>
          <w:rtl w:val="0"/>
        </w:rPr>
        <w:t xml:space="preserve">Science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358</w:t>
      </w:r>
      <w:r w:rsidDel="00000000" w:rsidR="00000000" w:rsidRPr="00000000">
        <w:rPr>
          <w:rFonts w:ascii="Cambria" w:cs="Cambria" w:eastAsia="Cambria" w:hAnsi="Cambria"/>
          <w:rtl w:val="0"/>
        </w:rPr>
        <w:t xml:space="preserve">(6359), pp.101-105.</w:t>
      </w:r>
    </w:p>
    <w:p w:rsidR="00000000" w:rsidDel="00000000" w:rsidP="00000000" w:rsidRDefault="00000000" w:rsidRPr="00000000" w14:paraId="00000363">
      <w:pPr>
        <w:rPr>
          <w:rFonts w:ascii="Cambria" w:cs="Cambria" w:eastAsia="Cambria" w:hAnsi="Cambria"/>
        </w:rPr>
      </w:pPr>
      <w:r w:rsidDel="00000000" w:rsidR="00000000" w:rsidRPr="00000000">
        <w:rPr>
          <w:rtl w:val="0"/>
        </w:rPr>
      </w:r>
    </w:p>
    <w:p w:rsidR="00000000" w:rsidDel="00000000" w:rsidP="00000000" w:rsidRDefault="00000000" w:rsidRPr="00000000" w14:paraId="00000364">
      <w:pPr>
        <w:rPr>
          <w:rFonts w:ascii="Cambria" w:cs="Cambria" w:eastAsia="Cambria" w:hAnsi="Cambria"/>
        </w:rPr>
      </w:pPr>
      <w:r w:rsidDel="00000000" w:rsidR="00000000" w:rsidRPr="00000000">
        <w:rPr>
          <w:rFonts w:ascii="Cambria" w:cs="Cambria" w:eastAsia="Cambria" w:hAnsi="Cambria"/>
          <w:rtl w:val="0"/>
        </w:rPr>
        <w:t xml:space="preserve">Nave L, Johnson K, van Ingen C, et al. (2017) International Soil Carbon Network (ISCN) Database v3-1. DOI: 10.17040/ISCN/1305039.</w:t>
      </w:r>
    </w:p>
    <w:p w:rsidR="00000000" w:rsidDel="00000000" w:rsidP="00000000" w:rsidRDefault="00000000" w:rsidRPr="00000000" w14:paraId="00000365">
      <w:pPr>
        <w:rPr>
          <w:rFonts w:ascii="Cambria" w:cs="Cambria" w:eastAsia="Cambria" w:hAnsi="Cambria"/>
        </w:rPr>
      </w:pPr>
      <w:r w:rsidDel="00000000" w:rsidR="00000000" w:rsidRPr="00000000">
        <w:rPr>
          <w:rtl w:val="0"/>
        </w:rPr>
      </w:r>
    </w:p>
    <w:p w:rsidR="00000000" w:rsidDel="00000000" w:rsidP="00000000" w:rsidRDefault="00000000" w:rsidRPr="00000000" w14:paraId="00000366">
      <w:pPr>
        <w:rPr>
          <w:rFonts w:ascii="Cambria" w:cs="Cambria" w:eastAsia="Cambria" w:hAnsi="Cambria"/>
        </w:rPr>
      </w:pPr>
      <w:r w:rsidDel="00000000" w:rsidR="00000000" w:rsidRPr="00000000">
        <w:rPr>
          <w:rFonts w:ascii="Cambria" w:cs="Cambria" w:eastAsia="Cambria" w:hAnsi="Cambria"/>
          <w:rtl w:val="0"/>
        </w:rPr>
        <w:t xml:space="preserve">Nottingham, A.T., Meir, P., Velasquez, E. and Turner, B.L., 2020. Soil carbon loss by experimental warming in a tropical forest. </w:t>
      </w:r>
      <w:r w:rsidDel="00000000" w:rsidR="00000000" w:rsidRPr="00000000">
        <w:rPr>
          <w:rFonts w:ascii="Cambria" w:cs="Cambria" w:eastAsia="Cambria" w:hAnsi="Cambria"/>
          <w:i w:val="1"/>
          <w:iCs w:val="1"/>
          <w:rtl w:val="0"/>
        </w:rPr>
        <w:t xml:space="preserve">Nature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584</w:t>
      </w:r>
      <w:r w:rsidDel="00000000" w:rsidR="00000000" w:rsidRPr="00000000">
        <w:rPr>
          <w:rFonts w:ascii="Cambria" w:cs="Cambria" w:eastAsia="Cambria" w:hAnsi="Cambria"/>
          <w:rtl w:val="0"/>
        </w:rPr>
        <w:t xml:space="preserve">(7820), pp.234-237.</w:t>
      </w:r>
    </w:p>
    <w:p w:rsidR="00000000" w:rsidDel="00000000" w:rsidP="00000000" w:rsidRDefault="00000000" w:rsidRPr="00000000" w14:paraId="00000367">
      <w:pPr>
        <w:rPr>
          <w:rFonts w:ascii="Cambria" w:cs="Cambria" w:eastAsia="Cambria" w:hAnsi="Cambria"/>
        </w:rPr>
      </w:pPr>
      <w:r w:rsidDel="00000000" w:rsidR="00000000" w:rsidRPr="00000000">
        <w:rPr>
          <w:rtl w:val="0"/>
        </w:rPr>
      </w:r>
    </w:p>
    <w:p w:rsidR="00000000" w:rsidDel="00000000" w:rsidP="00000000" w:rsidRDefault="00000000" w:rsidRPr="00000000" w14:paraId="00000368">
      <w:pPr>
        <w:rPr>
          <w:rFonts w:ascii="Cambria" w:cs="Cambria" w:eastAsia="Cambria" w:hAnsi="Cambria"/>
        </w:rPr>
      </w:pPr>
      <w:r w:rsidDel="00000000" w:rsidR="00000000" w:rsidRPr="00000000">
        <w:rPr>
          <w:rFonts w:ascii="Cambria" w:cs="Cambria" w:eastAsia="Cambria" w:hAnsi="Cambria"/>
          <w:rtl w:val="0"/>
        </w:rPr>
        <w:t xml:space="preserve">Pegoraro, E.F., Mauritz, M.E., Ogle, K., Ebert, C.H. and Schuur, E.A., 2021. Lower soil moisture and deep soil temperatures in thermokarst features increase old soil carbon loss after 10 years of experimental permafrost warming. </w:t>
      </w:r>
      <w:r w:rsidDel="00000000" w:rsidR="00000000" w:rsidRPr="00000000">
        <w:rPr>
          <w:rFonts w:ascii="Cambria" w:cs="Cambria" w:eastAsia="Cambria" w:hAnsi="Cambria"/>
          <w:i w:val="1"/>
          <w:iCs w:val="1"/>
          <w:rtl w:val="0"/>
        </w:rPr>
        <w:t xml:space="preserve">Global Change Biology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27</w:t>
      </w:r>
      <w:r w:rsidDel="00000000" w:rsidR="00000000" w:rsidRPr="00000000">
        <w:rPr>
          <w:rFonts w:ascii="Cambria" w:cs="Cambria" w:eastAsia="Cambria" w:hAnsi="Cambria"/>
          <w:rtl w:val="0"/>
        </w:rPr>
        <w:t xml:space="preserve">(6), pp.1293-1308.</w:t>
      </w:r>
    </w:p>
    <w:p w:rsidR="00000000" w:rsidDel="00000000" w:rsidP="00000000" w:rsidRDefault="00000000" w:rsidRPr="00000000" w14:paraId="00000369">
      <w:pPr>
        <w:rPr>
          <w:rFonts w:ascii="Cambria" w:cs="Cambria" w:eastAsia="Cambria" w:hAnsi="Cambria"/>
        </w:rPr>
      </w:pPr>
      <w:r w:rsidDel="00000000" w:rsidR="00000000" w:rsidRPr="00000000">
        <w:rPr>
          <w:rtl w:val="0"/>
        </w:rPr>
      </w:r>
    </w:p>
    <w:p w:rsidR="00000000" w:rsidDel="00000000" w:rsidP="00000000" w:rsidRDefault="00000000" w:rsidRPr="00000000" w14:paraId="0000036A">
      <w:pPr>
        <w:rPr>
          <w:rFonts w:ascii="Cambria" w:cs="Cambria" w:eastAsia="Cambria" w:hAnsi="Cambria"/>
        </w:rPr>
      </w:pPr>
      <w:r w:rsidDel="00000000" w:rsidR="00000000" w:rsidRPr="00000000">
        <w:rPr>
          <w:rFonts w:ascii="Cambria" w:cs="Cambria" w:eastAsia="Cambria" w:hAnsi="Cambria"/>
          <w:rtl w:val="0"/>
        </w:rPr>
        <w:t xml:space="preserve">Peterjohn, W.T., Melillo, J.M., Bowles, F.P. and Steudler, P.A., 1993. Soil warming and trace gas fluxes: experimental design and preliminary flux results. Oecologia, 93(1), pp.18-24. </w:t>
      </w:r>
    </w:p>
    <w:p w:rsidR="00000000" w:rsidDel="00000000" w:rsidP="00000000" w:rsidRDefault="00000000" w:rsidRPr="00000000" w14:paraId="0000036B">
      <w:pPr>
        <w:rPr>
          <w:rFonts w:ascii="Cambria" w:cs="Cambria" w:eastAsia="Cambria" w:hAnsi="Cambria"/>
        </w:rPr>
      </w:pPr>
      <w:r w:rsidDel="00000000" w:rsidR="00000000" w:rsidRPr="00000000">
        <w:rPr>
          <w:rtl w:val="0"/>
        </w:rPr>
      </w:r>
    </w:p>
    <w:p w:rsidR="00000000" w:rsidDel="00000000" w:rsidP="00000000" w:rsidRDefault="00000000" w:rsidRPr="00000000" w14:paraId="0000036C">
      <w:pPr>
        <w:rPr>
          <w:rFonts w:ascii="Cambria" w:cs="Cambria" w:eastAsia="Cambria" w:hAnsi="Cambria"/>
        </w:rPr>
      </w:pPr>
      <w:r w:rsidDel="00000000" w:rsidR="00000000" w:rsidRPr="00000000">
        <w:rPr>
          <w:rFonts w:ascii="Cambria" w:cs="Cambria" w:eastAsia="Cambria" w:hAnsi="Cambria"/>
          <w:rtl w:val="0"/>
        </w:rPr>
        <w:t xml:space="preserve">Reich, P.B., 2010. The carbon dioxide exchange. </w:t>
      </w:r>
      <w:r w:rsidDel="00000000" w:rsidR="00000000" w:rsidRPr="00000000">
        <w:rPr>
          <w:rFonts w:ascii="Cambria" w:cs="Cambria" w:eastAsia="Cambria" w:hAnsi="Cambria"/>
          <w:i w:val="1"/>
          <w:iCs w:val="1"/>
          <w:rtl w:val="0"/>
        </w:rPr>
        <w:t xml:space="preserve">Science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329</w:t>
      </w:r>
      <w:r w:rsidDel="00000000" w:rsidR="00000000" w:rsidRPr="00000000">
        <w:rPr>
          <w:rFonts w:ascii="Cambria" w:cs="Cambria" w:eastAsia="Cambria" w:hAnsi="Cambria"/>
          <w:rtl w:val="0"/>
        </w:rPr>
        <w:t xml:space="preserve">(5993), pp.774-775.</w:t>
      </w:r>
    </w:p>
    <w:p w:rsidR="00000000" w:rsidDel="00000000" w:rsidP="00000000" w:rsidRDefault="00000000" w:rsidRPr="00000000" w14:paraId="0000036D">
      <w:pPr>
        <w:rPr>
          <w:rFonts w:ascii="Cambria" w:cs="Cambria" w:eastAsia="Cambria" w:hAnsi="Cambria"/>
        </w:rPr>
      </w:pPr>
      <w:r w:rsidDel="00000000" w:rsidR="00000000" w:rsidRPr="00000000">
        <w:rPr>
          <w:rtl w:val="0"/>
        </w:rPr>
      </w:r>
    </w:p>
    <w:p w:rsidR="00000000" w:rsidDel="00000000" w:rsidP="00000000" w:rsidRDefault="00000000" w:rsidRPr="00000000" w14:paraId="0000036E">
      <w:pPr>
        <w:rPr>
          <w:rFonts w:ascii="Cambria" w:cs="Cambria" w:eastAsia="Cambria" w:hAnsi="Cambria"/>
        </w:rPr>
      </w:pPr>
      <w:r w:rsidDel="00000000" w:rsidR="00000000" w:rsidRPr="00000000">
        <w:rPr>
          <w:rFonts w:ascii="Cambria" w:cs="Cambria" w:eastAsia="Cambria" w:hAnsi="Cambria"/>
          <w:rtl w:val="0"/>
        </w:rPr>
        <w:t xml:space="preserve">Reich, P.B., Sendall, K.M., Stefanski, A., Rich, R.L., Hobbie, S.E. and Montgomery, R.A., 2018. Effects of climate warming on photosynthesis in boreal tree species depend on soil moisture. </w:t>
      </w:r>
      <w:r w:rsidDel="00000000" w:rsidR="00000000" w:rsidRPr="00000000">
        <w:rPr>
          <w:rFonts w:ascii="Cambria" w:cs="Cambria" w:eastAsia="Cambria" w:hAnsi="Cambria"/>
          <w:i w:val="1"/>
          <w:iCs w:val="1"/>
          <w:rtl w:val="0"/>
        </w:rPr>
        <w:t xml:space="preserve">Nature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562</w:t>
      </w:r>
      <w:r w:rsidDel="00000000" w:rsidR="00000000" w:rsidRPr="00000000">
        <w:rPr>
          <w:rFonts w:ascii="Cambria" w:cs="Cambria" w:eastAsia="Cambria" w:hAnsi="Cambria"/>
          <w:rtl w:val="0"/>
        </w:rPr>
        <w:t xml:space="preserve">(7726), pp.263-267.</w:t>
      </w:r>
    </w:p>
    <w:p w:rsidR="00000000" w:rsidDel="00000000" w:rsidP="00000000" w:rsidRDefault="00000000" w:rsidRPr="00000000" w14:paraId="0000036F">
      <w:pPr>
        <w:rPr>
          <w:rFonts w:ascii="Cambria" w:cs="Cambria" w:eastAsia="Cambria" w:hAnsi="Cambria"/>
        </w:rPr>
      </w:pPr>
      <w:r w:rsidDel="00000000" w:rsidR="00000000" w:rsidRPr="00000000">
        <w:rPr>
          <w:rtl w:val="0"/>
        </w:rPr>
      </w:r>
    </w:p>
    <w:p w:rsidR="00000000" w:rsidDel="00000000" w:rsidP="00000000" w:rsidRDefault="00000000" w:rsidRPr="00000000" w14:paraId="00000370">
      <w:pPr>
        <w:rPr>
          <w:rFonts w:ascii="Cambria" w:cs="Cambria" w:eastAsia="Cambria" w:hAnsi="Cambria"/>
        </w:rPr>
      </w:pPr>
      <w:r w:rsidDel="00000000" w:rsidR="00000000" w:rsidRPr="00000000">
        <w:rPr>
          <w:rFonts w:ascii="Cambria" w:cs="Cambria" w:eastAsia="Cambria" w:hAnsi="Cambria"/>
          <w:rtl w:val="0"/>
        </w:rPr>
        <w:t xml:space="preserve">Reich, P.B., Hobbie, S.E., Lee, T.D., Rich, R., Pastore, M.A. and Worm, K., 2020. Synergistic effects of four climate change drivers on terrestrial carbon cycling. </w:t>
      </w:r>
      <w:r w:rsidDel="00000000" w:rsidR="00000000" w:rsidRPr="00000000">
        <w:rPr>
          <w:rFonts w:ascii="Cambria" w:cs="Cambria" w:eastAsia="Cambria" w:hAnsi="Cambria"/>
          <w:i w:val="1"/>
          <w:iCs w:val="1"/>
          <w:rtl w:val="0"/>
        </w:rPr>
        <w:t xml:space="preserve">Nature Geoscience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13</w:t>
      </w:r>
      <w:r w:rsidDel="00000000" w:rsidR="00000000" w:rsidRPr="00000000">
        <w:rPr>
          <w:rFonts w:ascii="Cambria" w:cs="Cambria" w:eastAsia="Cambria" w:hAnsi="Cambria"/>
          <w:rtl w:val="0"/>
        </w:rPr>
        <w:t xml:space="preserve">(12), pp.787-793.</w:t>
      </w:r>
    </w:p>
    <w:p w:rsidR="00000000" w:rsidDel="00000000" w:rsidP="00000000" w:rsidRDefault="00000000" w:rsidRPr="00000000" w14:paraId="00000371">
      <w:pPr>
        <w:rPr>
          <w:rFonts w:ascii="Cambria" w:cs="Cambria" w:eastAsia="Cambria" w:hAnsi="Cambria"/>
        </w:rPr>
      </w:pPr>
      <w:r w:rsidDel="00000000" w:rsidR="00000000" w:rsidRPr="00000000">
        <w:rPr>
          <w:rFonts w:ascii="Cambria" w:cs="Cambria" w:eastAsia="Cambria" w:hAnsi="Cambria"/>
          <w:rtl w:val="0"/>
        </w:rPr>
        <w:t xml:space="preserve">Rich, R.L., Stefanski, A., Montgomery, R.A., Hobbie, S.E., Kimball, B.A. and Reich, P.B., 2015. Design and performance of combined infrared canopy and belowground warming in the B4Warm ED (Boreal Forest Warming at an Ecotone in Danger) experiment. </w:t>
      </w:r>
      <w:r w:rsidDel="00000000" w:rsidR="00000000" w:rsidRPr="00000000">
        <w:rPr>
          <w:rFonts w:ascii="Cambria" w:cs="Cambria" w:eastAsia="Cambria" w:hAnsi="Cambria"/>
          <w:i w:val="1"/>
          <w:iCs w:val="1"/>
          <w:rtl w:val="0"/>
        </w:rPr>
        <w:t xml:space="preserve">Global Change Biology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21</w:t>
      </w:r>
      <w:r w:rsidDel="00000000" w:rsidR="00000000" w:rsidRPr="00000000">
        <w:rPr>
          <w:rFonts w:ascii="Cambria" w:cs="Cambria" w:eastAsia="Cambria" w:hAnsi="Cambria"/>
          <w:rtl w:val="0"/>
        </w:rPr>
        <w:t xml:space="preserve">(6), pp.2334-2348.</w:t>
      </w:r>
    </w:p>
    <w:p w:rsidR="00000000" w:rsidDel="00000000" w:rsidP="00000000" w:rsidRDefault="00000000" w:rsidRPr="00000000" w14:paraId="00000372">
      <w:pPr>
        <w:rPr>
          <w:rFonts w:ascii="Cambria" w:cs="Cambria" w:eastAsia="Cambria" w:hAnsi="Cambria"/>
        </w:rPr>
      </w:pPr>
      <w:r w:rsidDel="00000000" w:rsidR="00000000" w:rsidRPr="00000000">
        <w:rPr>
          <w:rtl w:val="0"/>
        </w:rPr>
      </w:r>
    </w:p>
    <w:p w:rsidR="00000000" w:rsidDel="00000000" w:rsidP="00000000" w:rsidRDefault="00000000" w:rsidRPr="00000000" w14:paraId="00000373">
      <w:pPr>
        <w:rPr>
          <w:rFonts w:ascii="Cambria" w:cs="Cambria" w:eastAsia="Cambria" w:hAnsi="Cambria"/>
        </w:rPr>
      </w:pPr>
      <w:r w:rsidDel="00000000" w:rsidR="00000000" w:rsidRPr="00000000">
        <w:rPr>
          <w:rFonts w:ascii="Cambria" w:cs="Cambria" w:eastAsia="Cambria" w:hAnsi="Cambria"/>
          <w:rtl w:val="0"/>
        </w:rPr>
        <w:t xml:space="preserve">Rich, R.L., Stefanski, A., Montgomery, R.A., Hobbie, S.E., Kimball, B.A. and Reich, P.B., 2015. Design and performance of combined infrared canopy and belowground warming in the B4Warm ED (Boreal Forest Warming at an Ecotone in Danger) experiment. </w:t>
      </w:r>
      <w:r w:rsidDel="00000000" w:rsidR="00000000" w:rsidRPr="00000000">
        <w:rPr>
          <w:rFonts w:ascii="Cambria" w:cs="Cambria" w:eastAsia="Cambria" w:hAnsi="Cambria"/>
          <w:i w:val="1"/>
          <w:iCs w:val="1"/>
          <w:rtl w:val="0"/>
        </w:rPr>
        <w:t xml:space="preserve">Global Change Biology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21</w:t>
      </w:r>
      <w:r w:rsidDel="00000000" w:rsidR="00000000" w:rsidRPr="00000000">
        <w:rPr>
          <w:rFonts w:ascii="Cambria" w:cs="Cambria" w:eastAsia="Cambria" w:hAnsi="Cambria"/>
          <w:rtl w:val="0"/>
        </w:rPr>
        <w:t xml:space="preserve">(6), pp.2334-2348.</w:t>
      </w:r>
    </w:p>
    <w:p w:rsidR="00000000" w:rsidDel="00000000" w:rsidP="00000000" w:rsidRDefault="00000000" w:rsidRPr="00000000" w14:paraId="00000374">
      <w:pPr>
        <w:rPr>
          <w:rFonts w:ascii="Cambria" w:cs="Cambria" w:eastAsia="Cambria" w:hAnsi="Cambria"/>
        </w:rPr>
      </w:pPr>
      <w:r w:rsidDel="00000000" w:rsidR="00000000" w:rsidRPr="00000000">
        <w:rPr>
          <w:rtl w:val="0"/>
        </w:rPr>
      </w:r>
    </w:p>
    <w:p w:rsidR="00000000" w:rsidDel="00000000" w:rsidP="00000000" w:rsidRDefault="00000000" w:rsidRPr="00000000" w14:paraId="00000375">
      <w:pPr>
        <w:rPr>
          <w:rFonts w:ascii="Cambria" w:cs="Cambria" w:eastAsia="Cambria" w:hAnsi="Cambria"/>
        </w:rPr>
      </w:pPr>
      <w:r w:rsidDel="00000000" w:rsidR="00000000" w:rsidRPr="00000000">
        <w:rPr>
          <w:rFonts w:ascii="Cambria" w:cs="Cambria" w:eastAsia="Cambria" w:hAnsi="Cambria"/>
          <w:rtl w:val="0"/>
        </w:rPr>
        <w:t xml:space="preserve">Ruehr, S., Keenan, T.F., Williams, C., Zhou, Y., Lu, X., Bastos, A., Canadell, J.G., Prentice, I.C., Sitch, S. and Terrer, C., 2023. Evidence and attribution of the enhanced land carbon sink. </w:t>
      </w:r>
      <w:r w:rsidDel="00000000" w:rsidR="00000000" w:rsidRPr="00000000">
        <w:rPr>
          <w:rFonts w:ascii="Cambria" w:cs="Cambria" w:eastAsia="Cambria" w:hAnsi="Cambria"/>
          <w:i w:val="1"/>
          <w:iCs w:val="1"/>
          <w:rtl w:val="0"/>
        </w:rPr>
        <w:t xml:space="preserve">Nature Reviews Earth &amp; Environment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4</w:t>
      </w:r>
      <w:r w:rsidDel="00000000" w:rsidR="00000000" w:rsidRPr="00000000">
        <w:rPr>
          <w:rFonts w:ascii="Cambria" w:cs="Cambria" w:eastAsia="Cambria" w:hAnsi="Cambria"/>
          <w:rtl w:val="0"/>
        </w:rPr>
        <w:t xml:space="preserve">(8), pp.518-534.</w:t>
      </w:r>
    </w:p>
    <w:p w:rsidR="00000000" w:rsidDel="00000000" w:rsidP="00000000" w:rsidRDefault="00000000" w:rsidRPr="00000000" w14:paraId="00000376">
      <w:pPr>
        <w:rPr>
          <w:rFonts w:ascii="Cambria" w:cs="Cambria" w:eastAsia="Cambria" w:hAnsi="Cambria"/>
        </w:rPr>
      </w:pPr>
      <w:r w:rsidDel="00000000" w:rsidR="00000000" w:rsidRPr="00000000">
        <w:rPr>
          <w:rtl w:val="0"/>
        </w:rPr>
      </w:r>
    </w:p>
    <w:p w:rsidR="00000000" w:rsidDel="00000000" w:rsidP="00000000" w:rsidRDefault="00000000" w:rsidRPr="00000000" w14:paraId="00000377">
      <w:pPr>
        <w:rPr>
          <w:rFonts w:ascii="Cambria" w:cs="Cambria" w:eastAsia="Cambria" w:hAnsi="Cambria"/>
        </w:rPr>
      </w:pPr>
      <w:r w:rsidDel="00000000" w:rsidR="00000000" w:rsidRPr="00000000">
        <w:rPr>
          <w:rFonts w:ascii="Cambria" w:cs="Cambria" w:eastAsia="Cambria" w:hAnsi="Cambria"/>
          <w:rtl w:val="0"/>
        </w:rPr>
        <w:t xml:space="preserve">Rustad, L.E.J.L., Campbell, J., Marion, G., Norby, R., Mitchell, M., Hartley, A., Cornelissen, J., Gurevitch, J. and Gcte-News, 2001. A meta-analysis of the response of soil respiration, net nitrogen mineralization, and aboveground plant growth to experimental ecosystem warming. </w:t>
      </w:r>
      <w:r w:rsidDel="00000000" w:rsidR="00000000" w:rsidRPr="00000000">
        <w:rPr>
          <w:rFonts w:ascii="Cambria" w:cs="Cambria" w:eastAsia="Cambria" w:hAnsi="Cambria"/>
          <w:i w:val="1"/>
          <w:iCs w:val="1"/>
          <w:rtl w:val="0"/>
        </w:rPr>
        <w:t xml:space="preserve">Oecologia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126</w:t>
      </w:r>
      <w:r w:rsidDel="00000000" w:rsidR="00000000" w:rsidRPr="00000000">
        <w:rPr>
          <w:rFonts w:ascii="Cambria" w:cs="Cambria" w:eastAsia="Cambria" w:hAnsi="Cambria"/>
          <w:rtl w:val="0"/>
        </w:rPr>
        <w:t xml:space="preserve">(4), pp.543-562.</w:t>
      </w:r>
    </w:p>
    <w:p w:rsidR="00000000" w:rsidDel="00000000" w:rsidP="00000000" w:rsidRDefault="00000000" w:rsidRPr="00000000" w14:paraId="00000378">
      <w:pPr>
        <w:rPr>
          <w:rFonts w:ascii="Cambria" w:cs="Cambria" w:eastAsia="Cambria" w:hAnsi="Cambria"/>
        </w:rPr>
      </w:pPr>
      <w:r w:rsidDel="00000000" w:rsidR="00000000" w:rsidRPr="00000000">
        <w:rPr>
          <w:rtl w:val="0"/>
        </w:rPr>
      </w:r>
    </w:p>
    <w:p w:rsidR="00000000" w:rsidDel="00000000" w:rsidP="00000000" w:rsidRDefault="00000000" w:rsidRPr="00000000" w14:paraId="00000379">
      <w:pPr>
        <w:rPr>
          <w:rFonts w:ascii="Cambria" w:cs="Cambria" w:eastAsia="Cambria" w:hAnsi="Cambria"/>
        </w:rPr>
      </w:pPr>
      <w:r w:rsidDel="00000000" w:rsidR="00000000" w:rsidRPr="00000000">
        <w:rPr>
          <w:rFonts w:ascii="Cambria" w:cs="Cambria" w:eastAsia="Cambria" w:hAnsi="Cambria"/>
          <w:rtl w:val="0"/>
        </w:rPr>
        <w:t xml:space="preserve">San Román, A.X., Srikanthan, N., Hamid, A.A., Muratore, T.J., Knorr, M.A., Frey, S.D. and Simpson, M.J., 2024. Long-term warming in a temperate forest accelerates soil organic matter decomposition despite increased plant-derived inputs. </w:t>
      </w:r>
      <w:r w:rsidDel="00000000" w:rsidR="00000000" w:rsidRPr="00000000">
        <w:rPr>
          <w:rFonts w:ascii="Cambria" w:cs="Cambria" w:eastAsia="Cambria" w:hAnsi="Cambria"/>
          <w:i w:val="1"/>
          <w:iCs w:val="1"/>
          <w:rtl w:val="0"/>
        </w:rPr>
        <w:t xml:space="preserve">Biogeochemistry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167</w:t>
      </w:r>
      <w:r w:rsidDel="00000000" w:rsidR="00000000" w:rsidRPr="00000000">
        <w:rPr>
          <w:rFonts w:ascii="Cambria" w:cs="Cambria" w:eastAsia="Cambria" w:hAnsi="Cambria"/>
          <w:rtl w:val="0"/>
        </w:rPr>
        <w:t xml:space="preserve">(9), pp.1159-1174.</w:t>
      </w:r>
    </w:p>
    <w:p w:rsidR="00000000" w:rsidDel="00000000" w:rsidP="00000000" w:rsidRDefault="00000000" w:rsidRPr="00000000" w14:paraId="0000037A">
      <w:pPr>
        <w:rPr>
          <w:rFonts w:ascii="Cambria" w:cs="Cambria" w:eastAsia="Cambria" w:hAnsi="Cambria"/>
        </w:rPr>
      </w:pPr>
      <w:r w:rsidDel="00000000" w:rsidR="00000000" w:rsidRPr="00000000">
        <w:rPr>
          <w:rtl w:val="0"/>
        </w:rPr>
      </w:r>
    </w:p>
    <w:p w:rsidR="00000000" w:rsidDel="00000000" w:rsidP="00000000" w:rsidRDefault="00000000" w:rsidRPr="00000000" w14:paraId="0000037B">
      <w:pPr>
        <w:rPr>
          <w:rFonts w:ascii="Cambria" w:cs="Cambria" w:eastAsia="Cambria" w:hAnsi="Cambria"/>
        </w:rPr>
      </w:pPr>
      <w:r w:rsidDel="00000000" w:rsidR="00000000" w:rsidRPr="00000000">
        <w:rPr>
          <w:rFonts w:ascii="Cambria" w:cs="Cambria" w:eastAsia="Cambria" w:hAnsi="Cambria"/>
          <w:rtl w:val="0"/>
        </w:rPr>
        <w:t xml:space="preserve">Schädel, C., Beem-Miller, J., Aziz Rad, M., Crow, S. E., Hicks Pries, C. E., Ernakovich, J., Hoyt, A. M., Plante, A., Stoner, S., Treat, C. C., and Sierra, C. A.: Decomposability of soil organic matter over time: the Soil Incubation Database (SIDb, version 1.0) and guidance for incubation procedures, Earth Syst. Sci. Data, 12, 1511–1524,</w:t>
      </w:r>
      <w:hyperlink r:id="rId30">
        <w:r w:rsidDel="00000000" w:rsidR="00000000" w:rsidRPr="00000000">
          <w:rPr>
            <w:rFonts w:ascii="Cambria" w:cs="Cambria" w:eastAsia="Cambria" w:hAnsi="Cambria"/>
            <w:rtl w:val="0"/>
          </w:rPr>
          <w:t xml:space="preserve"> </w:t>
        </w:r>
      </w:hyperlink>
      <w:hyperlink r:id="rId31">
        <w:r w:rsidDel="00000000" w:rsidR="00000000" w:rsidRPr="00000000">
          <w:rPr>
            <w:rFonts w:ascii="Cambria" w:cs="Cambria" w:eastAsia="Cambria" w:hAnsi="Cambria"/>
            <w:color w:val="1155cc"/>
            <w:u w:val="single"/>
            <w:rtl w:val="0"/>
          </w:rPr>
          <w:t xml:space="preserve">https://doi.org/10.5194/essd-12-1511-2020</w:t>
        </w:r>
      </w:hyperlink>
      <w:r w:rsidDel="00000000" w:rsidR="00000000" w:rsidRPr="00000000">
        <w:rPr>
          <w:rFonts w:ascii="Cambria" w:cs="Cambria" w:eastAsia="Cambria" w:hAnsi="Cambria"/>
          <w:rtl w:val="0"/>
        </w:rPr>
        <w:t xml:space="preserve">, 2020.</w:t>
      </w:r>
    </w:p>
    <w:p w:rsidR="00000000" w:rsidDel="00000000" w:rsidP="00000000" w:rsidRDefault="00000000" w:rsidRPr="00000000" w14:paraId="0000037C">
      <w:pPr>
        <w:rPr>
          <w:rFonts w:ascii="Cambria" w:cs="Cambria" w:eastAsia="Cambria" w:hAnsi="Cambria"/>
        </w:rPr>
      </w:pPr>
      <w:r w:rsidDel="00000000" w:rsidR="00000000" w:rsidRPr="00000000">
        <w:rPr>
          <w:rtl w:val="0"/>
        </w:rPr>
      </w:r>
    </w:p>
    <w:p w:rsidR="00000000" w:rsidDel="00000000" w:rsidP="00000000" w:rsidRDefault="00000000" w:rsidRPr="00000000" w14:paraId="0000037D">
      <w:pPr>
        <w:rPr>
          <w:rFonts w:ascii="Cambria" w:cs="Cambria" w:eastAsia="Cambria" w:hAnsi="Cambria"/>
        </w:rPr>
      </w:pPr>
      <w:r w:rsidDel="00000000" w:rsidR="00000000" w:rsidRPr="00000000">
        <w:rPr>
          <w:rFonts w:ascii="Cambria" w:cs="Cambria" w:eastAsia="Cambria" w:hAnsi="Cambria"/>
          <w:rtl w:val="0"/>
        </w:rPr>
        <w:t xml:space="preserve">Schindlbacher, A., Schnecker, J., Takriti, M., Borken, W. and Wanek, W., 2015. Microbial physiology and soil CO2 efflux after 9 years of soil warming in a temperate forest–no indications for thermal adaptations. </w:t>
      </w:r>
      <w:r w:rsidDel="00000000" w:rsidR="00000000" w:rsidRPr="00000000">
        <w:rPr>
          <w:rFonts w:ascii="Cambria" w:cs="Cambria" w:eastAsia="Cambria" w:hAnsi="Cambria"/>
          <w:i w:val="1"/>
          <w:iCs w:val="1"/>
          <w:rtl w:val="0"/>
        </w:rPr>
        <w:t xml:space="preserve">Global Change Biology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21</w:t>
      </w:r>
      <w:r w:rsidDel="00000000" w:rsidR="00000000" w:rsidRPr="00000000">
        <w:rPr>
          <w:rFonts w:ascii="Cambria" w:cs="Cambria" w:eastAsia="Cambria" w:hAnsi="Cambria"/>
          <w:rtl w:val="0"/>
        </w:rPr>
        <w:t xml:space="preserve">(11), pp.4265-4277.</w:t>
      </w:r>
    </w:p>
    <w:p w:rsidR="00000000" w:rsidDel="00000000" w:rsidP="00000000" w:rsidRDefault="00000000" w:rsidRPr="00000000" w14:paraId="0000037E">
      <w:pPr>
        <w:rPr>
          <w:rFonts w:ascii="Cambria" w:cs="Cambria" w:eastAsia="Cambria" w:hAnsi="Cambria"/>
        </w:rPr>
      </w:pPr>
      <w:r w:rsidDel="00000000" w:rsidR="00000000" w:rsidRPr="00000000">
        <w:rPr>
          <w:rFonts w:ascii="Cambria" w:cs="Cambria" w:eastAsia="Cambria" w:hAnsi="Cambria"/>
          <w:rtl w:val="0"/>
        </w:rPr>
        <w:t xml:space="preserve">Schindlbacher, A., Kwatcho Kengdo, S., Heinzle, J., Tian, Y., Mayer, M., Gadermaier, J., Shi, C., Urbina Malo, C., Liu, X., Inselsbacher, E. and Jandl, R., 2025. Increased Belowground Carbon Allocation Reduces Soil Carbon Losses Under Long‐Term Warming. Global Change Biology, 31(10), p.e70561. </w:t>
      </w:r>
    </w:p>
    <w:p w:rsidR="00000000" w:rsidDel="00000000" w:rsidP="00000000" w:rsidRDefault="00000000" w:rsidRPr="00000000" w14:paraId="0000037F">
      <w:pPr>
        <w:rPr>
          <w:rFonts w:ascii="Cambria" w:cs="Cambria" w:eastAsia="Cambria" w:hAnsi="Cambria"/>
        </w:rPr>
      </w:pPr>
      <w:r w:rsidDel="00000000" w:rsidR="00000000" w:rsidRPr="00000000">
        <w:rPr>
          <w:rtl w:val="0"/>
        </w:rPr>
      </w:r>
    </w:p>
    <w:p w:rsidR="00000000" w:rsidDel="00000000" w:rsidP="00000000" w:rsidRDefault="00000000" w:rsidRPr="00000000" w14:paraId="00000380">
      <w:pPr>
        <w:rPr>
          <w:rFonts w:ascii="Cambria" w:cs="Cambria" w:eastAsia="Cambria" w:hAnsi="Cambria"/>
        </w:rPr>
      </w:pPr>
      <w:r w:rsidDel="00000000" w:rsidR="00000000" w:rsidRPr="00000000">
        <w:rPr>
          <w:rFonts w:ascii="Cambria" w:cs="Cambria" w:eastAsia="Cambria" w:hAnsi="Cambria"/>
          <w:rtl w:val="0"/>
        </w:rPr>
        <w:t xml:space="preserve">Schmidt, W.L., Gosnold, W.D. and Enz, J.W., 2001. A decade of air–ground temperature exchange from Fargo, North Dakota. </w:t>
      </w:r>
      <w:r w:rsidDel="00000000" w:rsidR="00000000" w:rsidRPr="00000000">
        <w:rPr>
          <w:rFonts w:ascii="Cambria" w:cs="Cambria" w:eastAsia="Cambria" w:hAnsi="Cambria"/>
          <w:i w:val="1"/>
          <w:iCs w:val="1"/>
          <w:rtl w:val="0"/>
        </w:rPr>
        <w:t xml:space="preserve">Global and Planetary Change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29</w:t>
      </w:r>
      <w:r w:rsidDel="00000000" w:rsidR="00000000" w:rsidRPr="00000000">
        <w:rPr>
          <w:rFonts w:ascii="Cambria" w:cs="Cambria" w:eastAsia="Cambria" w:hAnsi="Cambria"/>
          <w:rtl w:val="0"/>
        </w:rPr>
        <w:t xml:space="preserve">(3-4), pp.311-325.</w:t>
      </w:r>
    </w:p>
    <w:p w:rsidR="00000000" w:rsidDel="00000000" w:rsidP="00000000" w:rsidRDefault="00000000" w:rsidRPr="00000000" w14:paraId="00000381">
      <w:pPr>
        <w:rPr>
          <w:rFonts w:ascii="Cambria" w:cs="Cambria" w:eastAsia="Cambria" w:hAnsi="Cambria"/>
        </w:rPr>
      </w:pPr>
      <w:r w:rsidDel="00000000" w:rsidR="00000000" w:rsidRPr="00000000">
        <w:rPr>
          <w:rtl w:val="0"/>
        </w:rPr>
      </w:r>
    </w:p>
    <w:p w:rsidR="00000000" w:rsidDel="00000000" w:rsidP="00000000" w:rsidRDefault="00000000" w:rsidRPr="00000000" w14:paraId="00000382">
      <w:pPr>
        <w:rPr>
          <w:rFonts w:ascii="Cambria" w:cs="Cambria" w:eastAsia="Cambria" w:hAnsi="Cambria"/>
        </w:rPr>
      </w:pPr>
      <w:r w:rsidDel="00000000" w:rsidR="00000000" w:rsidRPr="00000000">
        <w:rPr>
          <w:rFonts w:ascii="Cambria" w:cs="Cambria" w:eastAsia="Cambria" w:hAnsi="Cambria"/>
          <w:rtl w:val="0"/>
        </w:rPr>
        <w:t xml:space="preserve">Shaver, G.R., Canadell, J., Chapin, F.S., Gurevitch, J., Harte, J., Henry, G., Ineson, P., Jonasson, S., Melillo, J., Pitelka, L. and Rustad, L., 2000. Global warming and terrestrial ecosystems: a conceptual framework for analysis. </w:t>
      </w:r>
      <w:r w:rsidDel="00000000" w:rsidR="00000000" w:rsidRPr="00000000">
        <w:rPr>
          <w:rFonts w:ascii="Cambria" w:cs="Cambria" w:eastAsia="Cambria" w:hAnsi="Cambria"/>
          <w:i w:val="1"/>
          <w:iCs w:val="1"/>
          <w:rtl w:val="0"/>
        </w:rPr>
        <w:t xml:space="preserve">Bioscience</w:t>
      </w:r>
      <w:r w:rsidDel="00000000" w:rsidR="00000000" w:rsidRPr="00000000">
        <w:rPr>
          <w:rFonts w:ascii="Cambria" w:cs="Cambria" w:eastAsia="Cambria" w:hAnsi="Cambria"/>
          <w:rtl w:val="0"/>
        </w:rPr>
        <w:t xml:space="preserve">, 50:10871–82, pp.871-882.</w:t>
      </w:r>
    </w:p>
    <w:p w:rsidR="00000000" w:rsidDel="00000000" w:rsidP="00000000" w:rsidRDefault="00000000" w:rsidRPr="00000000" w14:paraId="00000383">
      <w:pPr>
        <w:rPr>
          <w:rFonts w:ascii="Cambria" w:cs="Cambria" w:eastAsia="Cambria" w:hAnsi="Cambria"/>
        </w:rPr>
      </w:pPr>
      <w:r w:rsidDel="00000000" w:rsidR="00000000" w:rsidRPr="00000000">
        <w:rPr>
          <w:rtl w:val="0"/>
        </w:rPr>
      </w:r>
    </w:p>
    <w:p w:rsidR="00000000" w:rsidDel="00000000" w:rsidP="00000000" w:rsidRDefault="00000000" w:rsidRPr="00000000" w14:paraId="00000384">
      <w:pPr>
        <w:rPr>
          <w:rFonts w:ascii="Cambria" w:cs="Cambria" w:eastAsia="Cambria" w:hAnsi="Cambria"/>
        </w:rPr>
      </w:pPr>
      <w:r w:rsidDel="00000000" w:rsidR="00000000" w:rsidRPr="00000000">
        <w:rPr>
          <w:rFonts w:ascii="Cambria" w:cs="Cambria" w:eastAsia="Cambria" w:hAnsi="Cambria"/>
          <w:rtl w:val="0"/>
        </w:rPr>
        <w:t xml:space="preserve">Sigurdsson, B.D., Leblans, N.I., Dauwe, S., Gudmundsdottir, E., Gundersen, P., Gunnarsdóttir, G.E., Holmstrup, M., Ilieva-Makulec, K., Katterer, T., Marteinsdottir, B.S. and Maljanen, M., 2016. Geothermal ecosystems as natural climate change experiments: The ForHot research site in Iceland as a case study. </w:t>
      </w:r>
      <w:r w:rsidDel="00000000" w:rsidR="00000000" w:rsidRPr="00000000">
        <w:rPr>
          <w:rFonts w:ascii="Cambria" w:cs="Cambria" w:eastAsia="Cambria" w:hAnsi="Cambria"/>
          <w:i w:val="1"/>
          <w:iCs w:val="1"/>
          <w:rtl w:val="0"/>
        </w:rPr>
        <w:t xml:space="preserve">Icelandic agricultural sciences.-Reykjavik, Akureyri</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29</w:t>
      </w:r>
      <w:r w:rsidDel="00000000" w:rsidR="00000000" w:rsidRPr="00000000">
        <w:rPr>
          <w:rFonts w:ascii="Cambria" w:cs="Cambria" w:eastAsia="Cambria" w:hAnsi="Cambria"/>
          <w:rtl w:val="0"/>
        </w:rPr>
        <w:t xml:space="preserve">, pp.53-71</w:t>
      </w:r>
    </w:p>
    <w:p w:rsidR="00000000" w:rsidDel="00000000" w:rsidP="00000000" w:rsidRDefault="00000000" w:rsidRPr="00000000" w14:paraId="00000385">
      <w:pPr>
        <w:rPr>
          <w:rFonts w:ascii="Cambria" w:cs="Cambria" w:eastAsia="Cambria" w:hAnsi="Cambria"/>
        </w:rPr>
      </w:pPr>
      <w:r w:rsidDel="00000000" w:rsidR="00000000" w:rsidRPr="00000000">
        <w:rPr>
          <w:rtl w:val="0"/>
        </w:rPr>
      </w:r>
    </w:p>
    <w:p w:rsidR="00000000" w:rsidDel="00000000" w:rsidP="00000000" w:rsidRDefault="00000000" w:rsidRPr="00000000" w14:paraId="00000386">
      <w:pPr>
        <w:rPr>
          <w:rFonts w:ascii="Cambria" w:cs="Cambria" w:eastAsia="Cambria" w:hAnsi="Cambria"/>
        </w:rPr>
      </w:pPr>
      <w:r w:rsidDel="00000000" w:rsidR="00000000" w:rsidRPr="00000000">
        <w:rPr>
          <w:rFonts w:ascii="Cambria" w:cs="Cambria" w:eastAsia="Cambria" w:hAnsi="Cambria"/>
          <w:rtl w:val="0"/>
        </w:rPr>
        <w:t xml:space="preserve">Singh, J., Schädler, M., Demetrio, W., Brown, G.G. and Eisenhauer, N., 2019. Climate change effects on earthworms-a review. </w:t>
      </w:r>
      <w:r w:rsidDel="00000000" w:rsidR="00000000" w:rsidRPr="00000000">
        <w:rPr>
          <w:rFonts w:ascii="Cambria" w:cs="Cambria" w:eastAsia="Cambria" w:hAnsi="Cambria"/>
          <w:i w:val="1"/>
          <w:iCs w:val="1"/>
          <w:rtl w:val="0"/>
        </w:rPr>
        <w:t xml:space="preserve">Soil organisms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91</w:t>
      </w:r>
      <w:r w:rsidDel="00000000" w:rsidR="00000000" w:rsidRPr="00000000">
        <w:rPr>
          <w:rFonts w:ascii="Cambria" w:cs="Cambria" w:eastAsia="Cambria" w:hAnsi="Cambria"/>
          <w:rtl w:val="0"/>
        </w:rPr>
        <w:t xml:space="preserve">(3), p.114.</w:t>
      </w:r>
    </w:p>
    <w:p w:rsidR="00000000" w:rsidDel="00000000" w:rsidP="00000000" w:rsidRDefault="00000000" w:rsidRPr="00000000" w14:paraId="00000387">
      <w:pPr>
        <w:rPr>
          <w:rFonts w:ascii="Cambria" w:cs="Cambria" w:eastAsia="Cambria" w:hAnsi="Cambria"/>
        </w:rPr>
      </w:pPr>
      <w:r w:rsidDel="00000000" w:rsidR="00000000" w:rsidRPr="00000000">
        <w:rPr>
          <w:rtl w:val="0"/>
        </w:rPr>
      </w:r>
    </w:p>
    <w:p w:rsidR="00000000" w:rsidDel="00000000" w:rsidP="00000000" w:rsidRDefault="00000000" w:rsidRPr="00000000" w14:paraId="00000388">
      <w:pPr>
        <w:rPr>
          <w:rFonts w:ascii="Cambria" w:cs="Cambria" w:eastAsia="Cambria" w:hAnsi="Cambria"/>
        </w:rPr>
      </w:pPr>
      <w:r w:rsidDel="00000000" w:rsidR="00000000" w:rsidRPr="00000000">
        <w:rPr>
          <w:rFonts w:ascii="Cambria" w:cs="Cambria" w:eastAsia="Cambria" w:hAnsi="Cambria"/>
          <w:rtl w:val="0"/>
        </w:rPr>
        <w:t xml:space="preserve">Smith, A.J., Noyce, G.L., Megonigal, J.P., Guntenspergen, G.R. and Kirwan, M.L., 2022. Temperature optimum for marsh resilience and carbon accumulation revealed in a whole‐ecosystem warming experiment. </w:t>
      </w:r>
      <w:r w:rsidDel="00000000" w:rsidR="00000000" w:rsidRPr="00000000">
        <w:rPr>
          <w:rFonts w:ascii="Cambria" w:cs="Cambria" w:eastAsia="Cambria" w:hAnsi="Cambria"/>
          <w:i w:val="1"/>
          <w:iCs w:val="1"/>
          <w:rtl w:val="0"/>
        </w:rPr>
        <w:t xml:space="preserve">Global Change Biology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28</w:t>
      </w:r>
      <w:r w:rsidDel="00000000" w:rsidR="00000000" w:rsidRPr="00000000">
        <w:rPr>
          <w:rFonts w:ascii="Cambria" w:cs="Cambria" w:eastAsia="Cambria" w:hAnsi="Cambria"/>
          <w:rtl w:val="0"/>
        </w:rPr>
        <w:t xml:space="preserve">(10), pp.3236-3245.</w:t>
      </w:r>
    </w:p>
    <w:p w:rsidR="00000000" w:rsidDel="00000000" w:rsidP="00000000" w:rsidRDefault="00000000" w:rsidRPr="00000000" w14:paraId="00000389">
      <w:pPr>
        <w:rPr>
          <w:rFonts w:ascii="Cambria" w:cs="Cambria" w:eastAsia="Cambria" w:hAnsi="Cambria"/>
        </w:rPr>
      </w:pPr>
      <w:r w:rsidDel="00000000" w:rsidR="00000000" w:rsidRPr="00000000">
        <w:rPr>
          <w:rtl w:val="0"/>
        </w:rPr>
      </w:r>
    </w:p>
    <w:p w:rsidR="00000000" w:rsidDel="00000000" w:rsidP="00000000" w:rsidRDefault="00000000" w:rsidRPr="00000000" w14:paraId="0000038A">
      <w:pPr>
        <w:rPr>
          <w:rFonts w:ascii="Cambria" w:cs="Cambria" w:eastAsia="Cambria" w:hAnsi="Cambria"/>
        </w:rPr>
      </w:pPr>
      <w:r w:rsidDel="00000000" w:rsidR="00000000" w:rsidRPr="00000000">
        <w:rPr>
          <w:rFonts w:ascii="Cambria" w:cs="Cambria" w:eastAsia="Cambria" w:hAnsi="Cambria"/>
          <w:rtl w:val="0"/>
        </w:rPr>
        <w:t xml:space="preserve">Soong, J.L., Phillips, C.L., Ledna, C., Koven, C.D. and Torn, M.S., 2020. CMIP5 models predict rapid and deep soil warming over the 21st century. </w:t>
      </w:r>
      <w:r w:rsidDel="00000000" w:rsidR="00000000" w:rsidRPr="00000000">
        <w:rPr>
          <w:rFonts w:ascii="Cambria" w:cs="Cambria" w:eastAsia="Cambria" w:hAnsi="Cambria"/>
          <w:i w:val="1"/>
          <w:iCs w:val="1"/>
          <w:rtl w:val="0"/>
        </w:rPr>
        <w:t xml:space="preserve">Journal of Geophysical Research: Biogeosciences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125</w:t>
      </w:r>
      <w:r w:rsidDel="00000000" w:rsidR="00000000" w:rsidRPr="00000000">
        <w:rPr>
          <w:rFonts w:ascii="Cambria" w:cs="Cambria" w:eastAsia="Cambria" w:hAnsi="Cambria"/>
          <w:rtl w:val="0"/>
        </w:rPr>
        <w:t xml:space="preserve">(2), p.e2019JG005266.</w:t>
      </w:r>
    </w:p>
    <w:p w:rsidR="00000000" w:rsidDel="00000000" w:rsidP="00000000" w:rsidRDefault="00000000" w:rsidRPr="00000000" w14:paraId="0000038B">
      <w:pPr>
        <w:rPr>
          <w:rFonts w:ascii="Cambria" w:cs="Cambria" w:eastAsia="Cambria" w:hAnsi="Cambria"/>
        </w:rPr>
      </w:pPr>
      <w:r w:rsidDel="00000000" w:rsidR="00000000" w:rsidRPr="00000000">
        <w:rPr>
          <w:rtl w:val="0"/>
        </w:rPr>
      </w:r>
    </w:p>
    <w:p w:rsidR="00000000" w:rsidDel="00000000" w:rsidP="00000000" w:rsidRDefault="00000000" w:rsidRPr="00000000" w14:paraId="0000038C">
      <w:pPr>
        <w:rPr>
          <w:rFonts w:ascii="Cambria" w:cs="Cambria" w:eastAsia="Cambria" w:hAnsi="Cambria"/>
        </w:rPr>
      </w:pPr>
      <w:r w:rsidDel="00000000" w:rsidR="00000000" w:rsidRPr="00000000">
        <w:rPr>
          <w:rFonts w:ascii="Cambria" w:cs="Cambria" w:eastAsia="Cambria" w:hAnsi="Cambria"/>
          <w:rtl w:val="0"/>
        </w:rPr>
        <w:t xml:space="preserve">Soong, J.L., Castanha, C., Pries, C.E.H., Ofiti, N., Porras, R.C., Riley, W.J., Schmidt, M.W.I. and Torn, M.S., 2021. </w:t>
      </w:r>
      <w:r w:rsidDel="00000000" w:rsidR="00000000" w:rsidRPr="00000000">
        <w:rPr>
          <w:rFonts w:ascii="Cambria" w:cs="Cambria" w:eastAsia="Cambria" w:hAnsi="Cambria"/>
          <w:i w:val="1"/>
          <w:iCs w:val="1"/>
          <w:rtl w:val="0"/>
        </w:rPr>
        <w:t xml:space="preserve">Five years of whole-soil warming led to loss of subsoil carbon stocks and increased CO2 efflux, Sci. Adv., 7, eabd1343</w:t>
      </w:r>
      <w:r w:rsidDel="00000000" w:rsidR="00000000" w:rsidRPr="00000000">
        <w:rPr>
          <w:rFonts w:ascii="Cambria" w:cs="Cambria" w:eastAsia="Cambria" w:hAnsi="Cambria"/>
          <w:rtl w:val="0"/>
        </w:rPr>
        <w:t xml:space="preserve"> [online]</w:t>
      </w:r>
    </w:p>
    <w:p w:rsidR="00000000" w:rsidDel="00000000" w:rsidP="00000000" w:rsidRDefault="00000000" w:rsidRPr="00000000" w14:paraId="0000038D">
      <w:pPr>
        <w:rPr>
          <w:rFonts w:ascii="Cambria" w:cs="Cambria" w:eastAsia="Cambria" w:hAnsi="Cambria"/>
        </w:rPr>
      </w:pPr>
      <w:r w:rsidDel="00000000" w:rsidR="00000000" w:rsidRPr="00000000">
        <w:rPr>
          <w:rtl w:val="0"/>
        </w:rPr>
      </w:r>
    </w:p>
    <w:p w:rsidR="00000000" w:rsidDel="00000000" w:rsidP="00000000" w:rsidRDefault="00000000" w:rsidRPr="00000000" w14:paraId="0000038E">
      <w:pPr>
        <w:rPr>
          <w:rFonts w:ascii="Cambria" w:cs="Cambria" w:eastAsia="Cambria" w:hAnsi="Cambria"/>
        </w:rPr>
      </w:pPr>
      <w:r w:rsidDel="00000000" w:rsidR="00000000" w:rsidRPr="00000000">
        <w:rPr>
          <w:rFonts w:ascii="Cambria" w:cs="Cambria" w:eastAsia="Cambria" w:hAnsi="Cambria"/>
          <w:rtl w:val="0"/>
        </w:rPr>
        <w:t xml:space="preserve">Stuble, K.L., Bennion, L.D. and Kuebbing, S.E., 2021. Plant phenological responses to experimental warming—A synthesis. </w:t>
      </w:r>
      <w:r w:rsidDel="00000000" w:rsidR="00000000" w:rsidRPr="00000000">
        <w:rPr>
          <w:rFonts w:ascii="Cambria" w:cs="Cambria" w:eastAsia="Cambria" w:hAnsi="Cambria"/>
          <w:i w:val="1"/>
          <w:iCs w:val="1"/>
          <w:rtl w:val="0"/>
        </w:rPr>
        <w:t xml:space="preserve">Global Change Biology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27</w:t>
      </w:r>
      <w:r w:rsidDel="00000000" w:rsidR="00000000" w:rsidRPr="00000000">
        <w:rPr>
          <w:rFonts w:ascii="Cambria" w:cs="Cambria" w:eastAsia="Cambria" w:hAnsi="Cambria"/>
          <w:rtl w:val="0"/>
        </w:rPr>
        <w:t xml:space="preserve">(17), pp.4110-4124.</w:t>
      </w:r>
    </w:p>
    <w:p w:rsidR="00000000" w:rsidDel="00000000" w:rsidP="00000000" w:rsidRDefault="00000000" w:rsidRPr="00000000" w14:paraId="0000038F">
      <w:pPr>
        <w:rPr>
          <w:rFonts w:ascii="Cambria" w:cs="Cambria" w:eastAsia="Cambria" w:hAnsi="Cambria"/>
        </w:rPr>
      </w:pPr>
      <w:r w:rsidDel="00000000" w:rsidR="00000000" w:rsidRPr="00000000">
        <w:rPr>
          <w:rtl w:val="0"/>
        </w:rPr>
      </w:r>
    </w:p>
    <w:p w:rsidR="00000000" w:rsidDel="00000000" w:rsidP="00000000" w:rsidRDefault="00000000" w:rsidRPr="00000000" w14:paraId="00000390">
      <w:pPr>
        <w:rPr>
          <w:rFonts w:ascii="Cambria" w:cs="Cambria" w:eastAsia="Cambria" w:hAnsi="Cambria"/>
        </w:rPr>
      </w:pPr>
      <w:r w:rsidDel="00000000" w:rsidR="00000000" w:rsidRPr="00000000">
        <w:rPr>
          <w:rFonts w:ascii="Cambria" w:cs="Cambria" w:eastAsia="Cambria" w:hAnsi="Cambria"/>
          <w:rtl w:val="0"/>
        </w:rPr>
        <w:t xml:space="preserve">Tang, H., Nolte, S., Jensen, K., Rich, R., Mittmann-Goetsch, J. and Mueller, P., 2023. Warming accelerates belowground litter turnover in salt marshes–insights from a Tea Bag Index study. </w:t>
      </w:r>
      <w:r w:rsidDel="00000000" w:rsidR="00000000" w:rsidRPr="00000000">
        <w:rPr>
          <w:rFonts w:ascii="Cambria" w:cs="Cambria" w:eastAsia="Cambria" w:hAnsi="Cambria"/>
          <w:i w:val="1"/>
          <w:iCs w:val="1"/>
          <w:rtl w:val="0"/>
        </w:rPr>
        <w:t xml:space="preserve">Biogeosciences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20</w:t>
      </w:r>
      <w:r w:rsidDel="00000000" w:rsidR="00000000" w:rsidRPr="00000000">
        <w:rPr>
          <w:rFonts w:ascii="Cambria" w:cs="Cambria" w:eastAsia="Cambria" w:hAnsi="Cambria"/>
          <w:rtl w:val="0"/>
        </w:rPr>
        <w:t xml:space="preserve">(10), pp.1925-1935.</w:t>
      </w:r>
    </w:p>
    <w:p w:rsidR="00000000" w:rsidDel="00000000" w:rsidP="00000000" w:rsidRDefault="00000000" w:rsidRPr="00000000" w14:paraId="00000391">
      <w:pPr>
        <w:rPr>
          <w:rFonts w:ascii="Cambria" w:cs="Cambria" w:eastAsia="Cambria" w:hAnsi="Cambria"/>
        </w:rPr>
      </w:pPr>
      <w:r w:rsidDel="00000000" w:rsidR="00000000" w:rsidRPr="00000000">
        <w:rPr>
          <w:rtl w:val="0"/>
        </w:rPr>
      </w:r>
    </w:p>
    <w:p w:rsidR="00000000" w:rsidDel="00000000" w:rsidP="00000000" w:rsidRDefault="00000000" w:rsidRPr="00000000" w14:paraId="00000392">
      <w:pPr>
        <w:rPr>
          <w:rFonts w:ascii="Cambria" w:cs="Cambria" w:eastAsia="Cambria" w:hAnsi="Cambria"/>
        </w:rPr>
      </w:pPr>
      <w:r w:rsidDel="00000000" w:rsidR="00000000" w:rsidRPr="00000000">
        <w:rPr>
          <w:rFonts w:ascii="Cambria" w:cs="Cambria" w:eastAsia="Cambria" w:hAnsi="Cambria"/>
          <w:rtl w:val="0"/>
        </w:rPr>
        <w:t xml:space="preserve">Tian, J., Dungait, J.A., Hou, R., Deng, Y., Hartley, I.P., Yang, Y., Kuzyakov, Y., Zhang, F., Cotrufo, M.F. and Zhou, J., 2024. Microbially mediated mechanisms underlie soil carbon accrual by conservation agriculture under decade-long warming. </w:t>
      </w:r>
      <w:r w:rsidDel="00000000" w:rsidR="00000000" w:rsidRPr="00000000">
        <w:rPr>
          <w:rFonts w:ascii="Cambria" w:cs="Cambria" w:eastAsia="Cambria" w:hAnsi="Cambria"/>
          <w:i w:val="1"/>
          <w:iCs w:val="1"/>
          <w:rtl w:val="0"/>
        </w:rPr>
        <w:t xml:space="preserve">Nature Communications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15</w:t>
      </w:r>
      <w:r w:rsidDel="00000000" w:rsidR="00000000" w:rsidRPr="00000000">
        <w:rPr>
          <w:rFonts w:ascii="Cambria" w:cs="Cambria" w:eastAsia="Cambria" w:hAnsi="Cambria"/>
          <w:rtl w:val="0"/>
        </w:rPr>
        <w:t xml:space="preserve">(1), p.377.</w:t>
      </w:r>
    </w:p>
    <w:p w:rsidR="00000000" w:rsidDel="00000000" w:rsidP="00000000" w:rsidRDefault="00000000" w:rsidRPr="00000000" w14:paraId="00000393">
      <w:pPr>
        <w:rPr>
          <w:rFonts w:ascii="Cambria" w:cs="Cambria" w:eastAsia="Cambria" w:hAnsi="Cambria"/>
        </w:rPr>
      </w:pPr>
      <w:r w:rsidDel="00000000" w:rsidR="00000000" w:rsidRPr="00000000">
        <w:rPr>
          <w:rtl w:val="0"/>
        </w:rPr>
      </w:r>
    </w:p>
    <w:p w:rsidR="00000000" w:rsidDel="00000000" w:rsidP="00000000" w:rsidRDefault="00000000" w:rsidRPr="00000000" w14:paraId="00000394">
      <w:pPr>
        <w:rPr>
          <w:rFonts w:ascii="Cambria" w:cs="Cambria" w:eastAsia="Cambria" w:hAnsi="Cambria"/>
        </w:rPr>
      </w:pPr>
      <w:r w:rsidDel="00000000" w:rsidR="00000000" w:rsidRPr="00000000">
        <w:rPr>
          <w:rFonts w:ascii="Cambria" w:cs="Cambria" w:eastAsia="Cambria" w:hAnsi="Cambria"/>
          <w:rtl w:val="0"/>
        </w:rPr>
        <w:t xml:space="preserve">Todd-Brown, K., Zheng, B. and Crowther, T.W., 2018. Field-warmed soil carbon changes imply high 21st-century modeling uncertainty. </w:t>
      </w:r>
      <w:r w:rsidDel="00000000" w:rsidR="00000000" w:rsidRPr="00000000">
        <w:rPr>
          <w:rFonts w:ascii="Cambria" w:cs="Cambria" w:eastAsia="Cambria" w:hAnsi="Cambria"/>
          <w:i w:val="1"/>
          <w:iCs w:val="1"/>
          <w:rtl w:val="0"/>
        </w:rPr>
        <w:t xml:space="preserve">Biogeosciences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15</w:t>
      </w:r>
      <w:r w:rsidDel="00000000" w:rsidR="00000000" w:rsidRPr="00000000">
        <w:rPr>
          <w:rFonts w:ascii="Cambria" w:cs="Cambria" w:eastAsia="Cambria" w:hAnsi="Cambria"/>
          <w:rtl w:val="0"/>
        </w:rPr>
        <w:t xml:space="preserve">(12), pp.3659-3671.</w:t>
      </w:r>
    </w:p>
    <w:p w:rsidR="00000000" w:rsidDel="00000000" w:rsidP="00000000" w:rsidRDefault="00000000" w:rsidRPr="00000000" w14:paraId="00000395">
      <w:pPr>
        <w:rPr>
          <w:rFonts w:ascii="Cambria" w:cs="Cambria" w:eastAsia="Cambria" w:hAnsi="Cambria"/>
        </w:rPr>
      </w:pPr>
      <w:r w:rsidDel="00000000" w:rsidR="00000000" w:rsidRPr="00000000">
        <w:rPr>
          <w:rtl w:val="0"/>
        </w:rPr>
      </w:r>
    </w:p>
    <w:p w:rsidR="00000000" w:rsidDel="00000000" w:rsidP="00000000" w:rsidRDefault="00000000" w:rsidRPr="00000000" w14:paraId="00000396">
      <w:pPr>
        <w:rPr>
          <w:rFonts w:ascii="Cambria" w:cs="Cambria" w:eastAsia="Cambria" w:hAnsi="Cambria"/>
        </w:rPr>
      </w:pPr>
      <w:r w:rsidDel="00000000" w:rsidR="00000000" w:rsidRPr="00000000">
        <w:rPr>
          <w:rFonts w:ascii="Cambria" w:cs="Cambria" w:eastAsia="Cambria" w:hAnsi="Cambria"/>
          <w:rtl w:val="0"/>
        </w:rPr>
        <w:t xml:space="preserve">Todd-Brown, K.E., Abramoff, R.Z., Beem-Miller, J., Blair, H.K., Earl, S., Frederick, K.J., Fuka, D.R., Guevara Santamaria, M., Harden, J.W., Heckman, K. and Heran, L.J., 2022. Reviews and syntheses: The promise of big diverse soil data, moving current practices towards future potential. </w:t>
      </w:r>
      <w:r w:rsidDel="00000000" w:rsidR="00000000" w:rsidRPr="00000000">
        <w:rPr>
          <w:rFonts w:ascii="Cambria" w:cs="Cambria" w:eastAsia="Cambria" w:hAnsi="Cambria"/>
          <w:i w:val="1"/>
          <w:iCs w:val="1"/>
          <w:rtl w:val="0"/>
        </w:rPr>
        <w:t xml:space="preserve">Biogeosciences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19</w:t>
      </w:r>
      <w:r w:rsidDel="00000000" w:rsidR="00000000" w:rsidRPr="00000000">
        <w:rPr>
          <w:rFonts w:ascii="Cambria" w:cs="Cambria" w:eastAsia="Cambria" w:hAnsi="Cambria"/>
          <w:rtl w:val="0"/>
        </w:rPr>
        <w:t xml:space="preserve">(14), pp.3505-3522.</w:t>
      </w:r>
    </w:p>
    <w:p w:rsidR="00000000" w:rsidDel="00000000" w:rsidP="00000000" w:rsidRDefault="00000000" w:rsidRPr="00000000" w14:paraId="00000397">
      <w:pPr>
        <w:rPr>
          <w:rFonts w:ascii="Cambria" w:cs="Cambria" w:eastAsia="Cambria" w:hAnsi="Cambria"/>
        </w:rPr>
      </w:pPr>
      <w:r w:rsidDel="00000000" w:rsidR="00000000" w:rsidRPr="00000000">
        <w:rPr>
          <w:rtl w:val="0"/>
        </w:rPr>
      </w:r>
    </w:p>
    <w:p w:rsidR="00000000" w:rsidDel="00000000" w:rsidP="00000000" w:rsidRDefault="00000000" w:rsidRPr="00000000" w14:paraId="00000398">
      <w:pPr>
        <w:rPr>
          <w:rFonts w:ascii="Cambria" w:cs="Cambria" w:eastAsia="Cambria" w:hAnsi="Cambria"/>
        </w:rPr>
      </w:pPr>
      <w:r w:rsidDel="00000000" w:rsidR="00000000" w:rsidRPr="00000000">
        <w:rPr>
          <w:rFonts w:ascii="Cambria" w:cs="Cambria" w:eastAsia="Cambria" w:hAnsi="Cambria"/>
          <w:rtl w:val="0"/>
        </w:rPr>
        <w:t xml:space="preserve">Velliquette, T., Welch, J., Crow, M., Devarakonda, R., Heinz, S. and Crystal-Ornelas, R., 2021. </w:t>
      </w:r>
      <w:r w:rsidDel="00000000" w:rsidR="00000000" w:rsidRPr="00000000">
        <w:rPr>
          <w:rFonts w:ascii="Cambria" w:cs="Cambria" w:eastAsia="Cambria" w:hAnsi="Cambria"/>
          <w:i w:val="1"/>
          <w:iCs w:val="1"/>
          <w:rtl w:val="0"/>
        </w:rPr>
        <w:t xml:space="preserve">ESS-DIVE Reporting Format for File-level Metadata</w:t>
      </w:r>
      <w:r w:rsidDel="00000000" w:rsidR="00000000" w:rsidRPr="00000000">
        <w:rPr>
          <w:rFonts w:ascii="Cambria" w:cs="Cambria" w:eastAsia="Cambria" w:hAnsi="Cambria"/>
          <w:rtl w:val="0"/>
        </w:rPr>
        <w:t xml:space="preserve">. Environmental System Science Data Infrastructure for a Virtual Ecosystem (ESS-DIVE)(United States); Environmental Systems Science Data Infrastructure for a Virtual Ecosystem.</w:t>
      </w:r>
    </w:p>
    <w:p w:rsidR="00000000" w:rsidDel="00000000" w:rsidP="00000000" w:rsidRDefault="00000000" w:rsidRPr="00000000" w14:paraId="00000399">
      <w:pPr>
        <w:rPr>
          <w:rFonts w:ascii="Cambria" w:cs="Cambria" w:eastAsia="Cambria" w:hAnsi="Cambria"/>
        </w:rPr>
      </w:pPr>
      <w:r w:rsidDel="00000000" w:rsidR="00000000" w:rsidRPr="00000000">
        <w:rPr>
          <w:rtl w:val="0"/>
        </w:rPr>
      </w:r>
    </w:p>
    <w:p w:rsidR="00000000" w:rsidDel="00000000" w:rsidP="00000000" w:rsidRDefault="00000000" w:rsidRPr="00000000" w14:paraId="0000039A">
      <w:pPr>
        <w:rPr>
          <w:rFonts w:ascii="Cambria" w:cs="Cambria" w:eastAsia="Cambria" w:hAnsi="Cambria"/>
        </w:rPr>
      </w:pPr>
      <w:r w:rsidDel="00000000" w:rsidR="00000000" w:rsidRPr="00000000">
        <w:rPr>
          <w:rFonts w:ascii="Cambria" w:cs="Cambria" w:eastAsia="Cambria" w:hAnsi="Cambria"/>
          <w:rtl w:val="0"/>
        </w:rPr>
        <w:t xml:space="preserve">Walter, J., 2018. Effects of changes in soil moisture and precipitation patterns on plant-mediated biotic interactions in terrestrial ecosystems. </w:t>
      </w:r>
      <w:r w:rsidDel="00000000" w:rsidR="00000000" w:rsidRPr="00000000">
        <w:rPr>
          <w:rFonts w:ascii="Cambria" w:cs="Cambria" w:eastAsia="Cambria" w:hAnsi="Cambria"/>
          <w:i w:val="1"/>
          <w:iCs w:val="1"/>
          <w:rtl w:val="0"/>
        </w:rPr>
        <w:t xml:space="preserve">Plant Ecology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219</w:t>
      </w:r>
      <w:r w:rsidDel="00000000" w:rsidR="00000000" w:rsidRPr="00000000">
        <w:rPr>
          <w:rFonts w:ascii="Cambria" w:cs="Cambria" w:eastAsia="Cambria" w:hAnsi="Cambria"/>
          <w:rtl w:val="0"/>
        </w:rPr>
        <w:t xml:space="preserve">(12), pp.1449-1462.</w:t>
      </w:r>
    </w:p>
    <w:p w:rsidR="00000000" w:rsidDel="00000000" w:rsidP="00000000" w:rsidRDefault="00000000" w:rsidRPr="00000000" w14:paraId="0000039B">
      <w:pPr>
        <w:rPr>
          <w:rFonts w:ascii="Cambria" w:cs="Cambria" w:eastAsia="Cambria" w:hAnsi="Cambria"/>
        </w:rPr>
      </w:pPr>
      <w:r w:rsidDel="00000000" w:rsidR="00000000" w:rsidRPr="00000000">
        <w:rPr>
          <w:rtl w:val="0"/>
        </w:rPr>
      </w:r>
    </w:p>
    <w:p w:rsidR="00000000" w:rsidDel="00000000" w:rsidP="00000000" w:rsidRDefault="00000000" w:rsidRPr="00000000" w14:paraId="0000039C">
      <w:pPr>
        <w:rPr>
          <w:rFonts w:ascii="Cambria" w:cs="Cambria" w:eastAsia="Cambria" w:hAnsi="Cambria"/>
        </w:rPr>
      </w:pPr>
      <w:r w:rsidDel="00000000" w:rsidR="00000000" w:rsidRPr="00000000">
        <w:rPr>
          <w:rFonts w:ascii="Cambria" w:cs="Cambria" w:eastAsia="Cambria" w:hAnsi="Cambria"/>
          <w:rtl w:val="0"/>
        </w:rPr>
        <w:t xml:space="preserve">Wang, D., Wang, H., Wang, P., Ling, T., Tao, W. and Yang, Z., 2019. Warming treatment methodology affected the response of plant ecophysiological traits to temperature increases: a quantitative meta-analysis. </w:t>
      </w:r>
      <w:r w:rsidDel="00000000" w:rsidR="00000000" w:rsidRPr="00000000">
        <w:rPr>
          <w:rFonts w:ascii="Cambria" w:cs="Cambria" w:eastAsia="Cambria" w:hAnsi="Cambria"/>
          <w:i w:val="1"/>
          <w:iCs w:val="1"/>
          <w:rtl w:val="0"/>
        </w:rPr>
        <w:t xml:space="preserve">Frontiers in Plant Science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10</w:t>
      </w:r>
      <w:r w:rsidDel="00000000" w:rsidR="00000000" w:rsidRPr="00000000">
        <w:rPr>
          <w:rFonts w:ascii="Cambria" w:cs="Cambria" w:eastAsia="Cambria" w:hAnsi="Cambria"/>
          <w:rtl w:val="0"/>
        </w:rPr>
        <w:t xml:space="preserve">, p.957.</w:t>
      </w:r>
    </w:p>
    <w:p w:rsidR="00000000" w:rsidDel="00000000" w:rsidP="00000000" w:rsidRDefault="00000000" w:rsidRPr="00000000" w14:paraId="0000039D">
      <w:pPr>
        <w:rPr>
          <w:rFonts w:ascii="Cambria" w:cs="Cambria" w:eastAsia="Cambria" w:hAnsi="Cambria"/>
        </w:rPr>
      </w:pPr>
      <w:r w:rsidDel="00000000" w:rsidR="00000000" w:rsidRPr="00000000">
        <w:rPr>
          <w:rtl w:val="0"/>
        </w:rPr>
      </w:r>
    </w:p>
    <w:p w:rsidR="00000000" w:rsidDel="00000000" w:rsidP="00000000" w:rsidRDefault="00000000" w:rsidRPr="00000000" w14:paraId="0000039E">
      <w:pPr>
        <w:rPr>
          <w:rFonts w:ascii="Cambria" w:cs="Cambria" w:eastAsia="Cambria" w:hAnsi="Cambria"/>
        </w:rPr>
      </w:pPr>
      <w:r w:rsidDel="00000000" w:rsidR="00000000" w:rsidRPr="00000000">
        <w:rPr>
          <w:rFonts w:ascii="Cambria" w:cs="Cambria" w:eastAsia="Cambria" w:hAnsi="Cambria"/>
          <w:rtl w:val="0"/>
        </w:rPr>
        <w:t xml:space="preserve">Warren, R., Price, J., Graham, E., Forstenhaeusler, N. and VanDerWal, J., 2018. The projected effect on insects, vertebrates, and plants of limiting global warming to 1.5 C rather than 2 C. Science, 360(6390), pp.791-795. </w:t>
      </w:r>
    </w:p>
    <w:p w:rsidR="00000000" w:rsidDel="00000000" w:rsidP="00000000" w:rsidRDefault="00000000" w:rsidRPr="00000000" w14:paraId="0000039F">
      <w:pPr>
        <w:rPr>
          <w:rFonts w:ascii="Cambria" w:cs="Cambria" w:eastAsia="Cambria" w:hAnsi="Cambria"/>
        </w:rPr>
      </w:pPr>
      <w:r w:rsidDel="00000000" w:rsidR="00000000" w:rsidRPr="00000000">
        <w:rPr>
          <w:rtl w:val="0"/>
        </w:rPr>
      </w:r>
    </w:p>
    <w:p w:rsidR="00000000" w:rsidDel="00000000" w:rsidP="00000000" w:rsidRDefault="00000000" w:rsidRPr="00000000" w14:paraId="000003A0">
      <w:pPr>
        <w:rPr>
          <w:rFonts w:ascii="Cambria" w:cs="Cambria" w:eastAsia="Cambria" w:hAnsi="Cambria"/>
        </w:rPr>
      </w:pPr>
      <w:r w:rsidDel="00000000" w:rsidR="00000000" w:rsidRPr="00000000">
        <w:rPr>
          <w:rFonts w:ascii="Cambria" w:cs="Cambria" w:eastAsia="Cambria" w:hAnsi="Cambria"/>
          <w:rtl w:val="0"/>
        </w:rPr>
        <w:t xml:space="preserve">Wieder, W.R., Pierson, D., Earl, S., Lajtha, K., Baer, S., Ballantyne, F., Berhe, A.A., Billings, S., Brigham, L.M., Chacon, S.S. and Fraterrigo, J., 2020. SoDaH: the SOils DAta Harmonization database, an open-source synthesis of soil data from research networks, version 1.0. </w:t>
      </w:r>
      <w:r w:rsidDel="00000000" w:rsidR="00000000" w:rsidRPr="00000000">
        <w:rPr>
          <w:rFonts w:ascii="Cambria" w:cs="Cambria" w:eastAsia="Cambria" w:hAnsi="Cambria"/>
          <w:i w:val="1"/>
          <w:iCs w:val="1"/>
          <w:rtl w:val="0"/>
        </w:rPr>
        <w:t xml:space="preserve">Earth System Science Data Discussions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2020</w:t>
      </w:r>
      <w:r w:rsidDel="00000000" w:rsidR="00000000" w:rsidRPr="00000000">
        <w:rPr>
          <w:rFonts w:ascii="Cambria" w:cs="Cambria" w:eastAsia="Cambria" w:hAnsi="Cambria"/>
          <w:rtl w:val="0"/>
        </w:rPr>
        <w:t xml:space="preserve">, pp.1-19.</w:t>
      </w:r>
    </w:p>
    <w:p w:rsidR="00000000" w:rsidDel="00000000" w:rsidP="00000000" w:rsidRDefault="00000000" w:rsidRPr="00000000" w14:paraId="000003A1">
      <w:pPr>
        <w:rPr>
          <w:rFonts w:ascii="Cambria" w:cs="Cambria" w:eastAsia="Cambria" w:hAnsi="Cambria"/>
        </w:rPr>
      </w:pPr>
      <w:r w:rsidDel="00000000" w:rsidR="00000000" w:rsidRPr="00000000">
        <w:rPr>
          <w:rtl w:val="0"/>
        </w:rPr>
      </w:r>
    </w:p>
    <w:p w:rsidR="00000000" w:rsidDel="00000000" w:rsidP="00000000" w:rsidRDefault="00000000" w:rsidRPr="00000000" w14:paraId="000003A2">
      <w:pPr>
        <w:rPr>
          <w:rFonts w:ascii="Cambria" w:cs="Cambria" w:eastAsia="Cambria" w:hAnsi="Cambria"/>
        </w:rPr>
      </w:pPr>
      <w:r w:rsidDel="00000000" w:rsidR="00000000" w:rsidRPr="00000000">
        <w:rPr>
          <w:rFonts w:ascii="Cambria" w:cs="Cambria" w:eastAsia="Cambria" w:hAnsi="Cambria"/>
          <w:rtl w:val="0"/>
        </w:rPr>
        <w:t xml:space="preserve">Wilkinson, M.D., Dumontier, M., Aalbersberg, I.J., Appleton, G., Axton, M., Baak, A., Blomberg, N., Boiten, J.W., da Silva Santos, L.B., Bourne, P.E. and Bouwman, J., 2016. The FAIR Guiding Principles for scientific data management and stewardship. </w:t>
      </w:r>
      <w:r w:rsidDel="00000000" w:rsidR="00000000" w:rsidRPr="00000000">
        <w:rPr>
          <w:rFonts w:ascii="Cambria" w:cs="Cambria" w:eastAsia="Cambria" w:hAnsi="Cambria"/>
          <w:i w:val="1"/>
          <w:iCs w:val="1"/>
          <w:rtl w:val="0"/>
        </w:rPr>
        <w:t xml:space="preserve">Scientific data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3</w:t>
      </w:r>
      <w:r w:rsidDel="00000000" w:rsidR="00000000" w:rsidRPr="00000000">
        <w:rPr>
          <w:rFonts w:ascii="Cambria" w:cs="Cambria" w:eastAsia="Cambria" w:hAnsi="Cambria"/>
          <w:rtl w:val="0"/>
        </w:rPr>
        <w:t xml:space="preserve">(1), pp.1-9.</w:t>
      </w:r>
    </w:p>
    <w:p w:rsidR="00000000" w:rsidDel="00000000" w:rsidP="00000000" w:rsidRDefault="00000000" w:rsidRPr="00000000" w14:paraId="000003A3">
      <w:pPr>
        <w:rPr>
          <w:rFonts w:ascii="Cambria" w:cs="Cambria" w:eastAsia="Cambria" w:hAnsi="Cambria"/>
        </w:rPr>
      </w:pPr>
      <w:r w:rsidDel="00000000" w:rsidR="00000000" w:rsidRPr="00000000">
        <w:rPr>
          <w:rtl w:val="0"/>
        </w:rPr>
      </w:r>
    </w:p>
    <w:p w:rsidR="00000000" w:rsidDel="00000000" w:rsidP="00000000" w:rsidRDefault="00000000" w:rsidRPr="00000000" w14:paraId="000003A4">
      <w:pPr>
        <w:rPr>
          <w:rFonts w:ascii="Cambria" w:cs="Cambria" w:eastAsia="Cambria" w:hAnsi="Cambria"/>
        </w:rPr>
      </w:pPr>
      <w:r w:rsidDel="00000000" w:rsidR="00000000" w:rsidRPr="00000000">
        <w:rPr>
          <w:rFonts w:ascii="Cambria" w:cs="Cambria" w:eastAsia="Cambria" w:hAnsi="Cambria"/>
          <w:rtl w:val="0"/>
        </w:rPr>
        <w:t xml:space="preserve">Xu, X., Sherry, R.A., Niu, S., Li, D. and Luo, Y., 2013. Net primary productivity and rain‐use efficiency as affected by warming, altered precipitation, and clipping in a mixed‐grass prairie. </w:t>
      </w:r>
      <w:r w:rsidDel="00000000" w:rsidR="00000000" w:rsidRPr="00000000">
        <w:rPr>
          <w:rFonts w:ascii="Cambria" w:cs="Cambria" w:eastAsia="Cambria" w:hAnsi="Cambria"/>
          <w:i w:val="1"/>
          <w:iCs w:val="1"/>
          <w:rtl w:val="0"/>
        </w:rPr>
        <w:t xml:space="preserve">Global change biology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19</w:t>
      </w:r>
      <w:r w:rsidDel="00000000" w:rsidR="00000000" w:rsidRPr="00000000">
        <w:rPr>
          <w:rFonts w:ascii="Cambria" w:cs="Cambria" w:eastAsia="Cambria" w:hAnsi="Cambria"/>
          <w:rtl w:val="0"/>
        </w:rPr>
        <w:t xml:space="preserve">(9), pp.2753-2764.</w:t>
      </w:r>
    </w:p>
    <w:p w:rsidR="00000000" w:rsidDel="00000000" w:rsidP="00000000" w:rsidRDefault="00000000" w:rsidRPr="00000000" w14:paraId="000003A5">
      <w:pPr>
        <w:rPr>
          <w:rFonts w:ascii="Cambria" w:cs="Cambria" w:eastAsia="Cambria" w:hAnsi="Cambria"/>
        </w:rPr>
      </w:pPr>
      <w:r w:rsidDel="00000000" w:rsidR="00000000" w:rsidRPr="00000000">
        <w:rPr>
          <w:rtl w:val="0"/>
        </w:rPr>
      </w:r>
    </w:p>
    <w:p w:rsidR="00000000" w:rsidDel="00000000" w:rsidP="00000000" w:rsidRDefault="00000000" w:rsidRPr="00000000" w14:paraId="000003A6">
      <w:pPr>
        <w:rPr>
          <w:rFonts w:ascii="Cambria" w:cs="Cambria" w:eastAsia="Cambria" w:hAnsi="Cambria"/>
        </w:rPr>
      </w:pPr>
      <w:r w:rsidDel="00000000" w:rsidR="00000000" w:rsidRPr="00000000">
        <w:rPr>
          <w:rFonts w:ascii="Cambria" w:cs="Cambria" w:eastAsia="Cambria" w:hAnsi="Cambria"/>
          <w:rtl w:val="0"/>
        </w:rPr>
        <w:t xml:space="preserve">Xu, W., Yuan, W., Dong, W., Xia, J., Liu, D. and Chen, Y., 2013. A meta-analysis of the response of soil moisture to experimental warming. </w:t>
      </w:r>
      <w:r w:rsidDel="00000000" w:rsidR="00000000" w:rsidRPr="00000000">
        <w:rPr>
          <w:rFonts w:ascii="Cambria" w:cs="Cambria" w:eastAsia="Cambria" w:hAnsi="Cambria"/>
          <w:i w:val="1"/>
          <w:iCs w:val="1"/>
          <w:rtl w:val="0"/>
        </w:rPr>
        <w:t xml:space="preserve">Environmental Research Letters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8</w:t>
      </w:r>
      <w:r w:rsidDel="00000000" w:rsidR="00000000" w:rsidRPr="00000000">
        <w:rPr>
          <w:rFonts w:ascii="Cambria" w:cs="Cambria" w:eastAsia="Cambria" w:hAnsi="Cambria"/>
          <w:rtl w:val="0"/>
        </w:rPr>
        <w:t xml:space="preserve">(4), p.044027.</w:t>
      </w:r>
    </w:p>
    <w:p w:rsidR="00000000" w:rsidDel="00000000" w:rsidP="00000000" w:rsidRDefault="00000000" w:rsidRPr="00000000" w14:paraId="000003A7">
      <w:pPr>
        <w:rPr>
          <w:rFonts w:ascii="Cambria" w:cs="Cambria" w:eastAsia="Cambria" w:hAnsi="Cambria"/>
        </w:rPr>
      </w:pPr>
      <w:r w:rsidDel="00000000" w:rsidR="00000000" w:rsidRPr="00000000">
        <w:rPr>
          <w:rtl w:val="0"/>
        </w:rPr>
      </w:r>
    </w:p>
    <w:p w:rsidR="00000000" w:rsidDel="00000000" w:rsidP="00000000" w:rsidRDefault="00000000" w:rsidRPr="00000000" w14:paraId="000003A8">
      <w:pPr>
        <w:rPr>
          <w:rFonts w:ascii="Cambria" w:cs="Cambria" w:eastAsia="Cambria" w:hAnsi="Cambria"/>
        </w:rPr>
      </w:pPr>
      <w:r w:rsidDel="00000000" w:rsidR="00000000" w:rsidRPr="00000000">
        <w:rPr>
          <w:rFonts w:ascii="Cambria" w:cs="Cambria" w:eastAsia="Cambria" w:hAnsi="Cambria"/>
          <w:rtl w:val="0"/>
        </w:rPr>
        <w:t xml:space="preserve">Yan, H., Xie, Z., Jia, B., Qin, P., Zhang, X., Dai, Q., Xie, J., Wang, L., Li, R., Tian, Y. and You, Y., 2024. Estimation of soil moisture thresholds for aggravation of global terrestrial carbon uptake losses. </w:t>
      </w:r>
      <w:r w:rsidDel="00000000" w:rsidR="00000000" w:rsidRPr="00000000">
        <w:rPr>
          <w:rFonts w:ascii="Cambria" w:cs="Cambria" w:eastAsia="Cambria" w:hAnsi="Cambria"/>
          <w:i w:val="1"/>
          <w:iCs w:val="1"/>
          <w:rtl w:val="0"/>
        </w:rPr>
        <w:t xml:space="preserve">Journal of Geophysical Research: Atmospheres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129</w:t>
      </w:r>
      <w:r w:rsidDel="00000000" w:rsidR="00000000" w:rsidRPr="00000000">
        <w:rPr>
          <w:rFonts w:ascii="Cambria" w:cs="Cambria" w:eastAsia="Cambria" w:hAnsi="Cambria"/>
          <w:rtl w:val="0"/>
        </w:rPr>
        <w:t xml:space="preserve">(5), p.e2023JD040392.</w:t>
      </w:r>
    </w:p>
    <w:p w:rsidR="00000000" w:rsidDel="00000000" w:rsidP="00000000" w:rsidRDefault="00000000" w:rsidRPr="00000000" w14:paraId="000003A9">
      <w:pPr>
        <w:rPr>
          <w:rFonts w:ascii="Cambria" w:cs="Cambria" w:eastAsia="Cambria" w:hAnsi="Cambria"/>
        </w:rPr>
      </w:pPr>
      <w:r w:rsidDel="00000000" w:rsidR="00000000" w:rsidRPr="00000000">
        <w:rPr>
          <w:rtl w:val="0"/>
        </w:rPr>
      </w:r>
    </w:p>
    <w:p w:rsidR="00000000" w:rsidDel="00000000" w:rsidP="00000000" w:rsidRDefault="00000000" w:rsidRPr="00000000" w14:paraId="000003AA">
      <w:pPr>
        <w:rPr>
          <w:rFonts w:ascii="Cambria" w:cs="Cambria" w:eastAsia="Cambria" w:hAnsi="Cambria"/>
        </w:rPr>
      </w:pPr>
      <w:r w:rsidDel="00000000" w:rsidR="00000000" w:rsidRPr="00000000">
        <w:rPr>
          <w:rFonts w:ascii="Cambria" w:cs="Cambria" w:eastAsia="Cambria" w:hAnsi="Cambria"/>
          <w:rtl w:val="0"/>
        </w:rPr>
        <w:t xml:space="preserve">Yan, W., Zhong, Y., Yang, J., Shangguan, Z. and Torn, M.S., 2022. Response of soil greenhouse gas fluxes to warming: a global meta‐analysis of field studies. </w:t>
      </w:r>
      <w:r w:rsidDel="00000000" w:rsidR="00000000" w:rsidRPr="00000000">
        <w:rPr>
          <w:rFonts w:ascii="Cambria" w:cs="Cambria" w:eastAsia="Cambria" w:hAnsi="Cambria"/>
          <w:i w:val="1"/>
          <w:iCs w:val="1"/>
          <w:rtl w:val="0"/>
        </w:rPr>
        <w:t xml:space="preserve">Geoderma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419</w:t>
      </w:r>
      <w:r w:rsidDel="00000000" w:rsidR="00000000" w:rsidRPr="00000000">
        <w:rPr>
          <w:rFonts w:ascii="Cambria" w:cs="Cambria" w:eastAsia="Cambria" w:hAnsi="Cambria"/>
          <w:rtl w:val="0"/>
        </w:rPr>
        <w:t xml:space="preserve">, p.115865.</w:t>
      </w:r>
    </w:p>
    <w:p w:rsidR="00000000" w:rsidDel="00000000" w:rsidP="00000000" w:rsidRDefault="00000000" w:rsidRPr="00000000" w14:paraId="000003AB">
      <w:pPr>
        <w:rPr>
          <w:rFonts w:ascii="Cambria" w:cs="Cambria" w:eastAsia="Cambria" w:hAnsi="Cambria"/>
        </w:rPr>
      </w:pPr>
      <w:r w:rsidDel="00000000" w:rsidR="00000000" w:rsidRPr="00000000">
        <w:rPr>
          <w:rtl w:val="0"/>
        </w:rPr>
      </w:r>
    </w:p>
    <w:p w:rsidR="00000000" w:rsidDel="00000000" w:rsidP="00000000" w:rsidRDefault="00000000" w:rsidRPr="00000000" w14:paraId="000003AC">
      <w:pPr>
        <w:rPr>
          <w:rFonts w:ascii="Cambria" w:cs="Cambria" w:eastAsia="Cambria" w:hAnsi="Cambria"/>
        </w:rPr>
      </w:pPr>
      <w:r w:rsidDel="00000000" w:rsidR="00000000" w:rsidRPr="00000000">
        <w:rPr>
          <w:rFonts w:ascii="Cambria" w:cs="Cambria" w:eastAsia="Cambria" w:hAnsi="Cambria"/>
          <w:rtl w:val="0"/>
        </w:rPr>
        <w:t xml:space="preserve">Yang, J., Jia, X., Ma, H., Chen, X., Liu, J., Shangguan, Z. and Yan, W., 2022. Effects of warming and precipitation changes on soil GHG fluxes: A meta-analysis. </w:t>
      </w:r>
      <w:r w:rsidDel="00000000" w:rsidR="00000000" w:rsidRPr="00000000">
        <w:rPr>
          <w:rFonts w:ascii="Cambria" w:cs="Cambria" w:eastAsia="Cambria" w:hAnsi="Cambria"/>
          <w:i w:val="1"/>
          <w:iCs w:val="1"/>
          <w:rtl w:val="0"/>
        </w:rPr>
        <w:t xml:space="preserve">Science of the Total Environment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827</w:t>
      </w:r>
      <w:r w:rsidDel="00000000" w:rsidR="00000000" w:rsidRPr="00000000">
        <w:rPr>
          <w:rFonts w:ascii="Cambria" w:cs="Cambria" w:eastAsia="Cambria" w:hAnsi="Cambria"/>
          <w:rtl w:val="0"/>
        </w:rPr>
        <w:t xml:space="preserve">, p.154351.</w:t>
      </w:r>
    </w:p>
    <w:p w:rsidR="00000000" w:rsidDel="00000000" w:rsidP="00000000" w:rsidRDefault="00000000" w:rsidRPr="00000000" w14:paraId="000003AD">
      <w:pPr>
        <w:rPr>
          <w:rFonts w:ascii="Cambria" w:cs="Cambria" w:eastAsia="Cambria" w:hAnsi="Cambria"/>
        </w:rPr>
      </w:pPr>
      <w:r w:rsidDel="00000000" w:rsidR="00000000" w:rsidRPr="00000000">
        <w:rPr>
          <w:rtl w:val="0"/>
        </w:rPr>
      </w:r>
    </w:p>
    <w:p w:rsidR="00000000" w:rsidDel="00000000" w:rsidP="00000000" w:rsidRDefault="00000000" w:rsidRPr="00000000" w14:paraId="000003AE">
      <w:pPr>
        <w:rPr>
          <w:rFonts w:ascii="Cambria" w:cs="Cambria" w:eastAsia="Cambria" w:hAnsi="Cambria"/>
        </w:rPr>
      </w:pPr>
      <w:r w:rsidDel="00000000" w:rsidR="00000000" w:rsidRPr="00000000">
        <w:rPr>
          <w:rFonts w:ascii="Cambria" w:cs="Cambria" w:eastAsia="Cambria" w:hAnsi="Cambria"/>
          <w:rtl w:val="0"/>
        </w:rPr>
        <w:t xml:space="preserve">Zhang, Q., Feng, J., Li, X., Chen, Y., Schimel, J.P. and Zhu, B., 2024. Effect of field warming on soil microbial carbon use efficiency——A meta-analysis. </w:t>
      </w:r>
      <w:r w:rsidDel="00000000" w:rsidR="00000000" w:rsidRPr="00000000">
        <w:rPr>
          <w:rFonts w:ascii="Cambria" w:cs="Cambria" w:eastAsia="Cambria" w:hAnsi="Cambria"/>
          <w:i w:val="1"/>
          <w:iCs w:val="1"/>
          <w:rtl w:val="0"/>
        </w:rPr>
        <w:t xml:space="preserve">Soil Biology and Biochemistry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i w:val="1"/>
          <w:iCs w:val="1"/>
          <w:rtl w:val="0"/>
        </w:rPr>
        <w:t xml:space="preserve">197</w:t>
      </w:r>
      <w:r w:rsidDel="00000000" w:rsidR="00000000" w:rsidRPr="00000000">
        <w:rPr>
          <w:rFonts w:ascii="Cambria" w:cs="Cambria" w:eastAsia="Cambria" w:hAnsi="Cambria"/>
          <w:rtl w:val="0"/>
        </w:rPr>
        <w:t xml:space="preserve">, p.109531.</w:t>
      </w:r>
      <w:r w:rsidDel="00000000" w:rsidR="00000000" w:rsidRPr="00000000">
        <w:rPr>
          <w:rtl w:val="0"/>
        </w:rPr>
      </w:r>
    </w:p>
    <w:sectPr>
      <w:footerReference r:id="rId32"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as Schindlbacher" w:id="15" w:date="2025-11-17T08:47:52Z">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sentence could be removed. It is clear that soil moisture affects a lot of different things. The content is a bit repetitive: water uptake by vegetation - plant drought stress; GHG fluxes - biogeochemical cycling...</w:t>
      </w:r>
    </w:p>
  </w:comment>
  <w:comment w:author="Jeffrey Beem-Miller" w:id="16" w:date="2025-11-17T16:42:10Z">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 fine with taking it out</w:t>
      </w:r>
    </w:p>
  </w:comment>
  <w:comment w:author="Andreas Schindlbacher" w:id="14" w:date="2025-11-17T08:38:03Z">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"process rates"</w:t>
      </w:r>
    </w:p>
  </w:comment>
  <w:comment w:author="Genevieve Noyce" w:id="31" w:date="2025-11-21T15:25:47Z">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minor: SMARTX has "saltmarsh" as one word while GENX and MERIT have it as two words</w:t>
      </w:r>
    </w:p>
  </w:comment>
  <w:comment w:author="Jeffrey Beem-Miller" w:id="9" w:date="2025-11-14T13:28:15Z">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any particular order right now</w:t>
      </w:r>
    </w:p>
  </w:comment>
  <w:comment w:author="William Riley" w:id="0" w:date="2025-10-20T16:33:20Z">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just using the phrase after the colon? The first phrase is kind of confusing</w:t>
      </w:r>
    </w:p>
  </w:comment>
  <w:comment w:author="Peter Reich" w:id="1" w:date="2025-10-21T21:51:49Z">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 is kind of boring?</w:t>
      </w:r>
    </w:p>
  </w:comment>
  <w:comment w:author="Peter Reich" w:id="2" w:date="2025-10-21T21:53:29Z">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"The Soil Warming Experiment to Depth Data Integration Effort (SWEDDIE): Soil warming is not always drying"</w:t>
      </w:r>
    </w:p>
  </w:comment>
  <w:comment w:author="William Riley" w:id="3" w:date="2025-10-21T22:03:14Z">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Soil warming does not always dry? Divergent effects of soil warming on drying?</w:t>
      </w:r>
    </w:p>
  </w:comment>
  <w:comment w:author="Michael W.I. Schmidt" w:id="4" w:date="2025-10-24T08:30:54Z">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title should be catchier. Maybe the way our colleagues in the humanities do it: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catch phrase - explanation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Warmer but not drier - Introducing the Soil Warming Experiment to Depth Data Integration Effort (SWEDDIE)</w:t>
      </w:r>
    </w:p>
  </w:comment>
  <w:comment w:author="Jeffrey Beem-Miller" w:id="5" w:date="2025-10-24T15:22:11Z">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for all of these ideas, I adapted Michael's last suggestion here, but will continue to think about other options</w:t>
      </w:r>
    </w:p>
  </w:comment>
  <w:comment w:author="Jeffrey Beem-Miller" w:id="6" w:date="2025-11-12T09:16:46Z">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swung back to the more staid version—less catchy but less confusing.</w:t>
      </w:r>
    </w:p>
  </w:comment>
  <w:comment w:author="Andreas Schindlbacher" w:id="7" w:date="2025-11-17T10:19:33Z">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a catchy moisture specific title helps if the results are not so clear regarding moisture effects (no ecosystem type, etc. effects in the model) and previous metaanalyses already reported ecosystem specific responses. A boring title with focus on soil depth could work as well to draw attention; suggestion:</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"Integrating soil depth in the syntheses of experimental soil warming data – first insights from the global SWEDDIE-database"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moioisture and temperature are in the abstract and keywords anyway...</w:t>
      </w:r>
    </w:p>
  </w:comment>
  <w:comment w:author="Jeffrey Beem-Miller" w:id="8" w:date="2025-11-17T16:40:12Z">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which is why I backed off of the soil moisture focused title. The paper is really more about depth biases, so I tried to highlight that. I like "results" a bit more than "insights", as I feel like it provides more of a hook---i.e., sparks more curiosity.</w:t>
      </w:r>
    </w:p>
  </w:comment>
  <w:comment w:author="Serita Frey" w:id="12" w:date="2025-07-17T15:23:40Z">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already have affiliations but in case you need them, mine is: Serita D. Frey, Center for Soil Biogeochemistry and Microbial Ecology, Department of Natural Resources and the Environment, University of New Hampshire, Durham, NH USA</w:t>
      </w:r>
    </w:p>
  </w:comment>
  <w:comment w:author="Jeffrey Beem-Miller" w:id="13" w:date="2025-08-04T13:20:45Z">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Serita, very helpful.</w:t>
      </w:r>
    </w:p>
  </w:comment>
  <w:comment w:author="Jeffrey Beem-Miller" w:id="42" w:date="2025-10-24T15:11:07Z">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more context/implications needed here?</w:t>
      </w:r>
    </w:p>
  </w:comment>
  <w:comment w:author="Jeffrey Beem-Miller" w:id="24" w:date="2025-11-13T10:57:14Z">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suggested sorting order for table? Currently alphabetical, but may make the most sens to organize by maximum warming or above/belowground warming, etc.</w:t>
      </w:r>
    </w:p>
  </w:comment>
  <w:comment w:author="Jeffrey Beem-Miller" w:id="10" w:date="2025-11-14T13:48:53Z">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add yours here as needed</w:t>
      </w:r>
    </w:p>
  </w:comment>
  <w:comment w:author="Andreas Schindlbacher" w:id="11" w:date="2025-11-17T10:24:59Z">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Andreas Schindlbacher, Austrian Research Centre for Forests (BFW), Vienna, Austria</w:t>
      </w:r>
    </w:p>
  </w:comment>
  <w:comment w:author="Andreas Schindlbacher" w:id="17" w:date="2025-11-17T09:00:50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be an extra point (2 and soil moisture 3).</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so you could skipt the explanation of the context of the hypotheses: "regarding: 1) the relationship between warming methodology and observed soil temperature depth profiles, 2) the relationship between warming and soil moisture, i.e., with respect to ecosystem type, and ambient soil climate conditions:" below.</w:t>
      </w:r>
    </w:p>
  </w:comment>
  <w:comment w:author="Peter Reich" w:id="46" w:date="2025-08-17T22:06:24Z">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show this on a whitakker type diagram??that will help orient readers even more and take up no more space</w:t>
      </w:r>
    </w:p>
  </w:comment>
  <w:comment w:author="Zach Brown" w:id="18" w:date="2025-07-21T01:58:18Z">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name of that package</w:t>
      </w:r>
    </w:p>
  </w:comment>
  <w:comment w:author="Jeffrey Beem-Miller" w:id="19" w:date="2025-08-08T15:53:56Z">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missing because I have been using a private version offline. With a small amount of work I should be able to host an unofficial version on my personal github page, but if I do not get to it I will remove references to the package.</w:t>
      </w:r>
    </w:p>
  </w:comment>
  <w:comment w:author="Jeffrey Beem-Miller" w:id="20" w:date="2025-09-02T10:33:25Z">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put "sweddie" in as a placeholder here. I will try and streamline the code and get the package hosted on CRAN before publication.</w:t>
      </w:r>
    </w:p>
  </w:comment>
  <w:comment w:author="William Riley" w:id="37" w:date="2025-10-20T15:32:08Z">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normalized by warming increment?</w:t>
      </w:r>
    </w:p>
  </w:comment>
  <w:comment w:author="Jeffrey Beem-Miller" w:id="38" w:date="2025-10-23T18:47:07Z">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good point. I believe so, but I will confirm the details here as this is a critical distinction.</w:t>
      </w:r>
    </w:p>
  </w:comment>
  <w:comment w:author="Jeffrey Beem-Miller" w:id="39" w:date="2025-11-13T12:08:32Z">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normalized by warming increment. I have clarified that.</w:t>
      </w:r>
    </w:p>
  </w:comment>
  <w:comment w:author="William Riley" w:id="40" w:date="2025-11-17T16:16:08Z">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it clarified?</w:t>
      </w:r>
    </w:p>
  </w:comment>
  <w:comment w:author="Peter Reich" w:id="43" w:date="2025-10-22T02:27:27Z">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it reduce it consistent with what will happen in a warmer world with the same total moisture content? in which case it worked well from this perspective. if it reduced VPD more than expected then it 'overdid' it?</w:t>
      </w:r>
    </w:p>
  </w:comment>
  <w:comment w:author="Jeffrey Beem-Miller" w:id="44" w:date="2025-10-24T15:12:11Z">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point and I can revisit the cited reference to clarify</w:t>
      </w:r>
    </w:p>
  </w:comment>
  <w:comment w:author="Jeffrey Beem-Miller" w:id="45" w:date="2025-11-14T13:13:26Z">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Hanson et al. (2017): "Although not to the levels induced by the SPRUCE treatments, the most recent IPCC report (Collins et al., 2013) concluded that relative humidity over interior continental regions could be projected to drop with future warming."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this is worth repeating here? They didn't provide exact numbers.</w:t>
      </w:r>
    </w:p>
  </w:comment>
  <w:comment w:author="Jeffrey Beem-Miller" w:id="36" w:date="2025-10-23T18:45:07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error bar lines from legend</w:t>
      </w:r>
    </w:p>
  </w:comment>
  <w:comment w:author="Jeffrey Beem-Miller" w:id="28" w:date="2025-10-23T18:26:30Z">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reword to combine these points. Mainly this refers to PR and ForHot (which contributed CO2 flux data, but not soil temp or moisture)</w:t>
      </w:r>
    </w:p>
  </w:comment>
  <w:comment w:author="Jeffrey Beem-Miller" w:id="29" w:date="2025-11-13T10:54:12Z">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notes here: 1) I also do not have data from the Stillberg site (PI willing to collaborate, but I did not receive the data); 2) soil temperature and moisture data were provided for the DWFP site (PI Juxiu Liu), but as this is a soil transplant experiment, I wasn't sure if we were including it here.</w:t>
      </w:r>
    </w:p>
  </w:comment>
  <w:comment w:author="Jeffrey Beem-Miller" w:id="30" w:date="2025-11-13T10:58:53Z">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 could keep the points on the map, but exclude the experiments from Table 1?</w:t>
      </w:r>
    </w:p>
  </w:comment>
  <w:comment w:author="Jeffrey Beem-Miller" w:id="32" w:date="2025-10-23T18:36:07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I repeatedly refer to it as the "Bayesian generalized linear model"? I shortened to "linear model" after introducing it in the methods section (all models were generalized Bayesian linear models).</w:t>
      </w:r>
    </w:p>
  </w:comment>
  <w:comment w:author="Peter Reich" w:id="21" w:date="2025-10-22T01:10:27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noted below (and as I thought had been done earlier) the two B4W sites should be considered two experiments, because although treated with similar approaches, they are roughly 200 km apart and on different soils, so we can never assess role of site climate or site soil as covariates across these two if they are lumped, and if we want to report actual temperatures or soil moistures, they will differ.  The same issue may be partially real for open and closed canopies at each site, in the sense that outcomes are not the same (e.g. warming dries soils in open much more than in closed canopies). I am not sure this is an issue at other experiments? My hunch is the number of plots (18 each) even if considered four experiments is roughly similar to the average of the other studies?? in which case the information content of each is likely comparable??</w:t>
      </w:r>
    </w:p>
  </w:comment>
  <w:comment w:author="Jeffrey Beem-Miller" w:id="22" w:date="2025-10-23T18:15:09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thanks for this clarification, Peter. B4W is unique among the experiments in having two very distinct sites---I was trying to condense the table (originally it was much longer with an additional column for "site"). I will consider how to clarify this, as I agree it is important to be clear about this.</w:t>
      </w:r>
    </w:p>
  </w:comment>
  <w:comment w:author="Peter Reich" w:id="25" w:date="2025-10-22T00:59:40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Jeffrey Beem-Miller" w:id="26" w:date="2025-10-23T18:18:13Z">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hasn't been operational (heat on) for more than 1 y. We can leave it off, but it is technically in the network</w:t>
      </w:r>
    </w:p>
  </w:comment>
  <w:comment w:author="Genevieve Noyce" w:id="27" w:date="2025-11-21T15:24:08Z">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clearer to list it as &lt;1 rather 0, to show that it's been operating but hasn't reached a year yet.</w:t>
      </w:r>
    </w:p>
  </w:comment>
  <w:comment w:author="William Riley" w:id="33" w:date="2025-10-20T15:30:21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systems with active controllers achieved their targets better at depth, right? Shouldn't this 0.6 value be described as a function of depth?</w:t>
      </w:r>
    </w:p>
  </w:comment>
  <w:comment w:author="Jeffrey Beem-Miller" w:id="34" w:date="2025-10-23T18:38:57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simply reporting the coefficient for target degrees of warming here (so reflects the value for the mean target warming across sites, ca. +4 °C, and the mean depth, 33 cm). I can reword if that seems confusing (which I can see how it might be)</w:t>
      </w:r>
    </w:p>
  </w:comment>
  <w:comment w:author="Jeffrey Beem-Miller" w:id="35" w:date="2025-10-23T18:44:34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Honestly I have been confused and frankly uneasy about this given the fact that actively controlled experiments should be very close to the targets by design, with minimal attenuation with depth. The point here was to quantify differences in realized warming with depth specifically, but also over time etc.</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think about this and come up with a way to clarify what these numbers mean.</w:t>
      </w:r>
    </w:p>
  </w:comment>
  <w:comment w:author="Jeffrey Beem-Miller" w:id="23" w:date="2025-11-12T14:34:31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get a DOI for the dataset</w:t>
      </w:r>
    </w:p>
  </w:comment>
  <w:comment w:author="Jeffrey Beem-Miller" w:id="41" w:date="2025-11-13T13:01:14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references here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rPr>
        <w:rFonts w:ascii="Cambria" w:cs="Cambria" w:eastAsia="Cambria" w:hAnsi="Cambria"/>
      </w:rPr>
    </w:pPr>
    <w:r w:rsidDel="00000000" w:rsidR="00000000" w:rsidRPr="00000000">
      <w:rPr>
        <w:rtl w:val="0"/>
      </w:rPr>
    </w:r>
  </w:p>
  <w:p w:rsidR="00000000" w:rsidDel="00000000" w:rsidP="00000000" w:rsidRDefault="00000000" w:rsidRPr="00000000" w14:paraId="000003B0">
    <w:pPr>
      <w:rPr>
        <w:rFonts w:ascii="Cambria" w:cs="Cambria" w:eastAsia="Cambria" w:hAnsi="Cambria"/>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b w:val="1"/>
      <w:bCs w:val="1"/>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Sd2bJ1izjS2OZVmnlcbGe0KS2IE1Hxx-vmzks_C2DUA/edit?usp=sharing" TargetMode="External"/><Relationship Id="rId26" Type="http://schemas.openxmlformats.org/officeDocument/2006/relationships/image" Target="media/image6.png"/><Relationship Id="rId25" Type="http://schemas.openxmlformats.org/officeDocument/2006/relationships/image" Target="media/image10.png"/><Relationship Id="rId28" Type="http://schemas.openxmlformats.org/officeDocument/2006/relationships/footer" Target="footer4.xml"/><Relationship Id="rId27"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globalland.vito.be/geonetwork/srv/api/records/clms_global_lsp_sosd_300m_v1_yearly" TargetMode="External"/><Relationship Id="rId7" Type="http://schemas.openxmlformats.org/officeDocument/2006/relationships/footer" Target="footer1.xml"/><Relationship Id="rId8" Type="http://schemas.openxmlformats.org/officeDocument/2006/relationships/footer" Target="footer1.xml"/><Relationship Id="rId31" Type="http://schemas.openxmlformats.org/officeDocument/2006/relationships/hyperlink" Target="https://doi.org/10.5194/essd-12-1511-2020" TargetMode="External"/><Relationship Id="rId30" Type="http://schemas.openxmlformats.org/officeDocument/2006/relationships/hyperlink" Target="https://doi.org/10.5194/essd-12-1511-2020" TargetMode="External"/><Relationship Id="rId11" Type="http://schemas.openxmlformats.org/officeDocument/2006/relationships/image" Target="media/image3.png"/><Relationship Id="rId10" Type="http://schemas.openxmlformats.org/officeDocument/2006/relationships/image" Target="media/image1.png"/><Relationship Id="rId32" Type="http://schemas.openxmlformats.org/officeDocument/2006/relationships/footer" Target="footer5.xml"/><Relationship Id="rId13" Type="http://schemas.openxmlformats.org/officeDocument/2006/relationships/hyperlink" Target="https://docs.google.com/spreadsheets/d/1PoBw3GLZdDpDSG_HjuRaikArzEUUK7nnr7BKVKgV3Hk/edit?usp=sharing" TargetMode="External"/><Relationship Id="rId12" Type="http://schemas.openxmlformats.org/officeDocument/2006/relationships/image" Target="media/image9.png"/><Relationship Id="rId15" Type="http://schemas.openxmlformats.org/officeDocument/2006/relationships/hyperlink" Target="https://docs.google.com/spreadsheets/d/1PoBw3GLZdDpDSG_HjuRaikArzEUUK7nnr7BKVKgV3Hk/edit?usp=sharing" TargetMode="External"/><Relationship Id="rId14" Type="http://schemas.openxmlformats.org/officeDocument/2006/relationships/image" Target="media/image12.png"/><Relationship Id="rId17" Type="http://schemas.openxmlformats.org/officeDocument/2006/relationships/footer" Target="footer1.xml"/><Relationship Id="rId16" Type="http://schemas.openxmlformats.org/officeDocument/2006/relationships/image" Target="media/image7.png"/><Relationship Id="rId19" Type="http://schemas.openxmlformats.org/officeDocument/2006/relationships/image" Target="media/image2.png"/><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