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50C9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 xml:space="preserve">Propuesta de Gestión de </w:t>
      </w:r>
      <w:proofErr w:type="spellStart"/>
      <w:r w:rsidRPr="00B42596">
        <w:rPr>
          <w:b/>
          <w:bCs/>
        </w:rPr>
        <w:t>Roleplay</w:t>
      </w:r>
      <w:proofErr w:type="spellEnd"/>
      <w:r w:rsidRPr="00B42596">
        <w:rPr>
          <w:b/>
          <w:bCs/>
        </w:rPr>
        <w:t xml:space="preserve"> Integrador Evaluado en un Módulo Crítico</w:t>
      </w:r>
    </w:p>
    <w:p w14:paraId="16EE1958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Objetivo</w:t>
      </w:r>
    </w:p>
    <w:p w14:paraId="474F1524" w14:textId="77777777" w:rsidR="00B42596" w:rsidRPr="00B42596" w:rsidRDefault="00B42596" w:rsidP="00B42596">
      <w:r w:rsidRPr="00B42596">
        <w:t>La iniciativa busca fortalecer la gobernanza técnica y operativa del módulo crítico transaccional mediante una estrategia de liderazgo técnico orientada a negocio, garantizando que las decisiones arquitectónicas mantengan alineación con los objetivos financieros, operacionales y regulatorios del banco.</w:t>
      </w:r>
    </w:p>
    <w:p w14:paraId="3FEAED8E" w14:textId="77777777" w:rsidR="00B42596" w:rsidRPr="00B42596" w:rsidRDefault="00B42596" w:rsidP="00B42596">
      <w:r w:rsidRPr="00B42596">
        <w:t>La propuesta prioriza:</w:t>
      </w:r>
    </w:p>
    <w:p w14:paraId="32A83482" w14:textId="77777777" w:rsidR="00B42596" w:rsidRPr="00B42596" w:rsidRDefault="00B42596" w:rsidP="00B42596">
      <w:pPr>
        <w:numPr>
          <w:ilvl w:val="0"/>
          <w:numId w:val="1"/>
        </w:numPr>
      </w:pPr>
      <w:r w:rsidRPr="00B42596">
        <w:t xml:space="preserve">estabilidad operacional, </w:t>
      </w:r>
    </w:p>
    <w:p w14:paraId="79F3237C" w14:textId="77777777" w:rsidR="00B42596" w:rsidRPr="00B42596" w:rsidRDefault="00B42596" w:rsidP="00B42596">
      <w:pPr>
        <w:numPr>
          <w:ilvl w:val="0"/>
          <w:numId w:val="1"/>
        </w:numPr>
      </w:pPr>
      <w:r w:rsidRPr="00B42596">
        <w:t xml:space="preserve">sostenibilidad técnica, </w:t>
      </w:r>
    </w:p>
    <w:p w14:paraId="7FA53817" w14:textId="77777777" w:rsidR="00B42596" w:rsidRPr="00B42596" w:rsidRDefault="00B42596" w:rsidP="00B42596">
      <w:pPr>
        <w:numPr>
          <w:ilvl w:val="0"/>
          <w:numId w:val="1"/>
        </w:numPr>
      </w:pPr>
      <w:r w:rsidRPr="00B42596">
        <w:t xml:space="preserve">reducción de deuda técnica, </w:t>
      </w:r>
    </w:p>
    <w:p w14:paraId="0065C7DD" w14:textId="77777777" w:rsidR="00B42596" w:rsidRPr="00B42596" w:rsidRDefault="00B42596" w:rsidP="00B42596">
      <w:pPr>
        <w:numPr>
          <w:ilvl w:val="0"/>
          <w:numId w:val="1"/>
        </w:numPr>
      </w:pPr>
      <w:r w:rsidRPr="00B42596">
        <w:t xml:space="preserve">y comunicación transparente con </w:t>
      </w:r>
      <w:proofErr w:type="spellStart"/>
      <w:r w:rsidRPr="00B42596">
        <w:t>stakeholders</w:t>
      </w:r>
      <w:proofErr w:type="spellEnd"/>
      <w:r w:rsidRPr="00B42596">
        <w:t xml:space="preserve"> y niveles C-</w:t>
      </w:r>
      <w:proofErr w:type="spellStart"/>
      <w:r w:rsidRPr="00B42596">
        <w:t>Level</w:t>
      </w:r>
      <w:proofErr w:type="spellEnd"/>
      <w:r w:rsidRPr="00B42596">
        <w:t xml:space="preserve">. </w:t>
      </w:r>
    </w:p>
    <w:p w14:paraId="5BB1265A" w14:textId="79F2E183" w:rsidR="00B42596" w:rsidRPr="00B42596" w:rsidRDefault="00B42596" w:rsidP="00B42596"/>
    <w:p w14:paraId="361925F6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Justificación Técnica</w:t>
      </w:r>
    </w:p>
    <w:p w14:paraId="7DD2195E" w14:textId="77777777" w:rsidR="00B42596" w:rsidRPr="00B42596" w:rsidRDefault="00B42596" w:rsidP="00B42596">
      <w:r w:rsidRPr="00B42596">
        <w:t>Actualmente el módulo presenta:</w:t>
      </w:r>
    </w:p>
    <w:p w14:paraId="00242489" w14:textId="77777777" w:rsidR="00B42596" w:rsidRPr="00B42596" w:rsidRDefault="00B42596" w:rsidP="00B42596">
      <w:pPr>
        <w:numPr>
          <w:ilvl w:val="0"/>
          <w:numId w:val="2"/>
        </w:numPr>
      </w:pPr>
      <w:r w:rsidRPr="00B42596">
        <w:t xml:space="preserve">alta dependencia del sistema </w:t>
      </w:r>
      <w:proofErr w:type="spellStart"/>
      <w:r w:rsidRPr="00B42596">
        <w:t>legacy</w:t>
      </w:r>
      <w:proofErr w:type="spellEnd"/>
      <w:r w:rsidRPr="00B42596">
        <w:t xml:space="preserve">, </w:t>
      </w:r>
    </w:p>
    <w:p w14:paraId="059A5924" w14:textId="77777777" w:rsidR="00B42596" w:rsidRPr="00B42596" w:rsidRDefault="00B42596" w:rsidP="00B42596">
      <w:pPr>
        <w:numPr>
          <w:ilvl w:val="0"/>
          <w:numId w:val="2"/>
        </w:numPr>
      </w:pPr>
      <w:r w:rsidRPr="00B42596">
        <w:t xml:space="preserve">complejidad creciente de mantenimiento, </w:t>
      </w:r>
    </w:p>
    <w:p w14:paraId="0D5A647E" w14:textId="77777777" w:rsidR="00B42596" w:rsidRPr="00B42596" w:rsidRDefault="00B42596" w:rsidP="00B42596">
      <w:pPr>
        <w:numPr>
          <w:ilvl w:val="0"/>
          <w:numId w:val="2"/>
        </w:numPr>
      </w:pPr>
      <w:r w:rsidRPr="00B42596">
        <w:t xml:space="preserve">tiempos elevados de recuperación ante incidentes, </w:t>
      </w:r>
    </w:p>
    <w:p w14:paraId="5FCDF047" w14:textId="77777777" w:rsidR="00B42596" w:rsidRPr="00B42596" w:rsidRDefault="00B42596" w:rsidP="00B42596">
      <w:pPr>
        <w:numPr>
          <w:ilvl w:val="0"/>
          <w:numId w:val="2"/>
        </w:numPr>
      </w:pPr>
      <w:r w:rsidRPr="00B42596">
        <w:t xml:space="preserve">y riesgos operacionales asociados a cambios rápidos no refinados. </w:t>
      </w:r>
    </w:p>
    <w:p w14:paraId="7A87B7C8" w14:textId="77777777" w:rsidR="00B42596" w:rsidRPr="00B42596" w:rsidRDefault="00B42596" w:rsidP="00B42596">
      <w:r w:rsidRPr="00B42596">
        <w:t>El enfoque propuesto permitirá:</w:t>
      </w:r>
    </w:p>
    <w:p w14:paraId="43A2700A" w14:textId="77777777" w:rsidR="00B42596" w:rsidRPr="00B42596" w:rsidRDefault="00B42596" w:rsidP="00B42596">
      <w:pPr>
        <w:numPr>
          <w:ilvl w:val="0"/>
          <w:numId w:val="3"/>
        </w:numPr>
      </w:pPr>
      <w:r w:rsidRPr="00B42596">
        <w:t xml:space="preserve">mejorar trazabilidad de decisiones técnicas, </w:t>
      </w:r>
    </w:p>
    <w:p w14:paraId="49B0F730" w14:textId="77777777" w:rsidR="00B42596" w:rsidRPr="00B42596" w:rsidRDefault="00B42596" w:rsidP="00B42596">
      <w:pPr>
        <w:numPr>
          <w:ilvl w:val="0"/>
          <w:numId w:val="3"/>
        </w:numPr>
      </w:pPr>
      <w:r w:rsidRPr="00B42596">
        <w:t xml:space="preserve">controlar deuda técnica acumulada, </w:t>
      </w:r>
    </w:p>
    <w:p w14:paraId="2507D830" w14:textId="77777777" w:rsidR="00B42596" w:rsidRPr="00B42596" w:rsidRDefault="00B42596" w:rsidP="00B42596">
      <w:pPr>
        <w:numPr>
          <w:ilvl w:val="0"/>
          <w:numId w:val="3"/>
        </w:numPr>
      </w:pPr>
      <w:r w:rsidRPr="00B42596">
        <w:t xml:space="preserve">reducir incidentes operacionales, </w:t>
      </w:r>
    </w:p>
    <w:p w14:paraId="38FD648F" w14:textId="77777777" w:rsidR="00B42596" w:rsidRPr="00B42596" w:rsidRDefault="00B42596" w:rsidP="00B42596">
      <w:pPr>
        <w:numPr>
          <w:ilvl w:val="0"/>
          <w:numId w:val="3"/>
        </w:numPr>
      </w:pPr>
      <w:r w:rsidRPr="00B42596">
        <w:t xml:space="preserve">y habilitar despliegues progresivos con </w:t>
      </w:r>
      <w:proofErr w:type="spellStart"/>
      <w:r w:rsidRPr="00B42596">
        <w:t>rollback</w:t>
      </w:r>
      <w:proofErr w:type="spellEnd"/>
      <w:r w:rsidRPr="00B42596">
        <w:t xml:space="preserve"> inmediato. </w:t>
      </w:r>
    </w:p>
    <w:p w14:paraId="6C07817C" w14:textId="77777777" w:rsidR="00B42596" w:rsidRPr="00B42596" w:rsidRDefault="00B42596" w:rsidP="00B42596">
      <w:r w:rsidRPr="00B42596">
        <w:t>Además, la estrategia incorpora:</w:t>
      </w:r>
    </w:p>
    <w:p w14:paraId="76FF7372" w14:textId="77777777" w:rsidR="00B42596" w:rsidRPr="00B42596" w:rsidRDefault="00B42596" w:rsidP="00B42596">
      <w:pPr>
        <w:numPr>
          <w:ilvl w:val="0"/>
          <w:numId w:val="4"/>
        </w:numPr>
      </w:pPr>
      <w:r w:rsidRPr="00B42596">
        <w:t xml:space="preserve">monitoreo distribuido, </w:t>
      </w:r>
    </w:p>
    <w:p w14:paraId="40FCD0EE" w14:textId="77777777" w:rsidR="00B42596" w:rsidRPr="00B42596" w:rsidRDefault="00B42596" w:rsidP="00B42596">
      <w:pPr>
        <w:numPr>
          <w:ilvl w:val="0"/>
          <w:numId w:val="4"/>
        </w:numPr>
      </w:pPr>
      <w:r w:rsidRPr="00B42596">
        <w:t xml:space="preserve">métricas operacionales, </w:t>
      </w:r>
    </w:p>
    <w:p w14:paraId="3DE7FF52" w14:textId="77777777" w:rsidR="00B42596" w:rsidRPr="00B42596" w:rsidRDefault="00B42596" w:rsidP="00B42596">
      <w:pPr>
        <w:numPr>
          <w:ilvl w:val="0"/>
          <w:numId w:val="4"/>
        </w:numPr>
      </w:pPr>
      <w:proofErr w:type="spellStart"/>
      <w:r w:rsidRPr="00B42596">
        <w:t>observabilidad</w:t>
      </w:r>
      <w:proofErr w:type="spellEnd"/>
      <w:r w:rsidRPr="00B42596">
        <w:t xml:space="preserve"> continua, </w:t>
      </w:r>
    </w:p>
    <w:p w14:paraId="083AC3DC" w14:textId="77777777" w:rsidR="00B42596" w:rsidRPr="00B42596" w:rsidRDefault="00B42596" w:rsidP="00B42596">
      <w:pPr>
        <w:numPr>
          <w:ilvl w:val="0"/>
          <w:numId w:val="4"/>
        </w:numPr>
      </w:pPr>
      <w:r w:rsidRPr="00B42596">
        <w:t xml:space="preserve">validaciones progresivas, </w:t>
      </w:r>
    </w:p>
    <w:p w14:paraId="517884F2" w14:textId="77777777" w:rsidR="00B42596" w:rsidRPr="00B42596" w:rsidRDefault="00B42596" w:rsidP="00B42596">
      <w:pPr>
        <w:numPr>
          <w:ilvl w:val="0"/>
          <w:numId w:val="4"/>
        </w:numPr>
      </w:pPr>
      <w:r w:rsidRPr="00B42596">
        <w:t xml:space="preserve">y comunicación estructurada entre negocio y tecnología. </w:t>
      </w:r>
    </w:p>
    <w:p w14:paraId="17911055" w14:textId="074EED51" w:rsidR="00B42596" w:rsidRPr="00B42596" w:rsidRDefault="00B42596" w:rsidP="00B42596"/>
    <w:p w14:paraId="332C4D3E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 xml:space="preserve">Justificación para </w:t>
      </w:r>
      <w:proofErr w:type="spellStart"/>
      <w:r w:rsidRPr="00B42596">
        <w:rPr>
          <w:b/>
          <w:bCs/>
        </w:rPr>
        <w:t>Stakeholders</w:t>
      </w:r>
      <w:proofErr w:type="spellEnd"/>
      <w:r w:rsidRPr="00B42596">
        <w:rPr>
          <w:b/>
          <w:bCs/>
        </w:rPr>
        <w:t xml:space="preserve"> y C-</w:t>
      </w:r>
      <w:proofErr w:type="spellStart"/>
      <w:r w:rsidRPr="00B42596">
        <w:rPr>
          <w:b/>
          <w:bCs/>
        </w:rPr>
        <w:t>Level</w:t>
      </w:r>
      <w:proofErr w:type="spellEnd"/>
    </w:p>
    <w:p w14:paraId="459C1E7D" w14:textId="77777777" w:rsidR="00B42596" w:rsidRPr="00B42596" w:rsidRDefault="00B42596" w:rsidP="00B42596">
      <w:r w:rsidRPr="00B42596">
        <w:t>Desde la perspectiva de negocio, la iniciativa:</w:t>
      </w:r>
    </w:p>
    <w:p w14:paraId="114A6885" w14:textId="77777777" w:rsidR="00B42596" w:rsidRPr="00B42596" w:rsidRDefault="00B42596" w:rsidP="00B42596">
      <w:pPr>
        <w:numPr>
          <w:ilvl w:val="0"/>
          <w:numId w:val="5"/>
        </w:numPr>
      </w:pPr>
      <w:r w:rsidRPr="00B42596">
        <w:t xml:space="preserve">reduce el riesgo de indisponibilidad crítica, </w:t>
      </w:r>
    </w:p>
    <w:p w14:paraId="6E987840" w14:textId="77777777" w:rsidR="00B42596" w:rsidRPr="00B42596" w:rsidRDefault="00B42596" w:rsidP="00B42596">
      <w:pPr>
        <w:numPr>
          <w:ilvl w:val="0"/>
          <w:numId w:val="5"/>
        </w:numPr>
      </w:pPr>
      <w:r w:rsidRPr="00B42596">
        <w:t xml:space="preserve">protege el </w:t>
      </w:r>
      <w:proofErr w:type="spellStart"/>
      <w:r w:rsidRPr="00B42596">
        <w:t>uptime</w:t>
      </w:r>
      <w:proofErr w:type="spellEnd"/>
      <w:r w:rsidRPr="00B42596">
        <w:t xml:space="preserve"> bancario, </w:t>
      </w:r>
    </w:p>
    <w:p w14:paraId="6A4A2975" w14:textId="77777777" w:rsidR="00B42596" w:rsidRPr="00B42596" w:rsidRDefault="00B42596" w:rsidP="00B42596">
      <w:pPr>
        <w:numPr>
          <w:ilvl w:val="0"/>
          <w:numId w:val="5"/>
        </w:numPr>
      </w:pPr>
      <w:r w:rsidRPr="00B42596">
        <w:t xml:space="preserve">disminuye costos asociados a incidentes, </w:t>
      </w:r>
    </w:p>
    <w:p w14:paraId="3A25513C" w14:textId="77777777" w:rsidR="00B42596" w:rsidRPr="00B42596" w:rsidRDefault="00B42596" w:rsidP="00B42596">
      <w:pPr>
        <w:numPr>
          <w:ilvl w:val="0"/>
          <w:numId w:val="5"/>
        </w:numPr>
      </w:pPr>
      <w:r w:rsidRPr="00B42596">
        <w:t xml:space="preserve">y mejora la capacidad de entrega de nuevas funcionalidades digitales. </w:t>
      </w:r>
    </w:p>
    <w:p w14:paraId="44AA3B92" w14:textId="77777777" w:rsidR="00B42596" w:rsidRPr="00B42596" w:rsidRDefault="00B42596" w:rsidP="00B42596">
      <w:r w:rsidRPr="00B42596">
        <w:t>El modelo de gobernanza técnica evita decisiones impulsivas que puedan comprometer:</w:t>
      </w:r>
    </w:p>
    <w:p w14:paraId="51BC2289" w14:textId="77777777" w:rsidR="00B42596" w:rsidRPr="00B42596" w:rsidRDefault="00B42596" w:rsidP="00B42596">
      <w:pPr>
        <w:numPr>
          <w:ilvl w:val="0"/>
          <w:numId w:val="6"/>
        </w:numPr>
      </w:pPr>
      <w:r w:rsidRPr="00B42596">
        <w:t xml:space="preserve">estabilidad financiera, </w:t>
      </w:r>
    </w:p>
    <w:p w14:paraId="3985BB16" w14:textId="77777777" w:rsidR="00B42596" w:rsidRPr="00B42596" w:rsidRDefault="00B42596" w:rsidP="00B42596">
      <w:pPr>
        <w:numPr>
          <w:ilvl w:val="0"/>
          <w:numId w:val="6"/>
        </w:numPr>
      </w:pPr>
      <w:r w:rsidRPr="00B42596">
        <w:t xml:space="preserve">experiencia del cliente, </w:t>
      </w:r>
    </w:p>
    <w:p w14:paraId="5A67023F" w14:textId="77777777" w:rsidR="00B42596" w:rsidRPr="00B42596" w:rsidRDefault="00B42596" w:rsidP="00B42596">
      <w:pPr>
        <w:numPr>
          <w:ilvl w:val="0"/>
          <w:numId w:val="6"/>
        </w:numPr>
      </w:pPr>
      <w:r w:rsidRPr="00B42596">
        <w:t xml:space="preserve">cumplimiento regulatorio, </w:t>
      </w:r>
    </w:p>
    <w:p w14:paraId="3CCE2120" w14:textId="77777777" w:rsidR="00B42596" w:rsidRPr="00B42596" w:rsidRDefault="00B42596" w:rsidP="00B42596">
      <w:pPr>
        <w:numPr>
          <w:ilvl w:val="0"/>
          <w:numId w:val="6"/>
        </w:numPr>
      </w:pPr>
      <w:r w:rsidRPr="00B42596">
        <w:t xml:space="preserve">o sostenibilidad operativa. </w:t>
      </w:r>
    </w:p>
    <w:p w14:paraId="4AD9943A" w14:textId="74A20962" w:rsidR="00B42596" w:rsidRPr="00B42596" w:rsidRDefault="00B42596" w:rsidP="00B42596"/>
    <w:p w14:paraId="1818597A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Métricas de Éxito (</w:t>
      </w:r>
      <w:proofErr w:type="spellStart"/>
      <w:r w:rsidRPr="00B42596">
        <w:rPr>
          <w:b/>
          <w:bCs/>
        </w:rPr>
        <w:t>KPIs</w:t>
      </w:r>
      <w:proofErr w:type="spellEnd"/>
      <w:r w:rsidRPr="00B42596">
        <w:rPr>
          <w:b/>
          <w:bCs/>
        </w:rPr>
        <w:t xml:space="preserve"> / </w:t>
      </w:r>
      <w:proofErr w:type="spellStart"/>
      <w:r w:rsidRPr="00B42596">
        <w:rPr>
          <w:b/>
          <w:bCs/>
        </w:rPr>
        <w:t>OKRs</w:t>
      </w:r>
      <w:proofErr w:type="spellEnd"/>
      <w:r w:rsidRPr="00B4259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2666"/>
      </w:tblGrid>
      <w:tr w:rsidR="00B42596" w:rsidRPr="00B42596" w14:paraId="135FFAE5" w14:textId="77777777" w:rsidTr="00B4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D6014" w14:textId="77777777" w:rsidR="00B42596" w:rsidRPr="00B42596" w:rsidRDefault="00B42596" w:rsidP="00B42596">
            <w:pPr>
              <w:rPr>
                <w:b/>
                <w:bCs/>
              </w:rPr>
            </w:pPr>
            <w:r w:rsidRPr="00B42596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CCBD966" w14:textId="77777777" w:rsidR="00B42596" w:rsidRPr="00B42596" w:rsidRDefault="00B42596" w:rsidP="00B42596">
            <w:pPr>
              <w:rPr>
                <w:b/>
                <w:bCs/>
              </w:rPr>
            </w:pPr>
            <w:r w:rsidRPr="00B42596">
              <w:rPr>
                <w:b/>
                <w:bCs/>
              </w:rPr>
              <w:t>Objetivo</w:t>
            </w:r>
          </w:p>
        </w:tc>
      </w:tr>
      <w:tr w:rsidR="00B42596" w:rsidRPr="00B42596" w14:paraId="4263832F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D8B0" w14:textId="77777777" w:rsidR="00B42596" w:rsidRPr="00B42596" w:rsidRDefault="00B42596" w:rsidP="00B42596">
            <w:proofErr w:type="spellStart"/>
            <w:r w:rsidRPr="00B42596">
              <w:t>Incident</w:t>
            </w:r>
            <w:proofErr w:type="spellEnd"/>
            <w:r w:rsidRPr="00B42596">
              <w:t xml:space="preserve"> </w:t>
            </w:r>
            <w:proofErr w:type="spellStart"/>
            <w:r w:rsidRPr="00B4259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DCC4E" w14:textId="77777777" w:rsidR="00B42596" w:rsidRPr="00B42596" w:rsidRDefault="00B42596" w:rsidP="00B42596">
            <w:r w:rsidRPr="00B42596">
              <w:t>Reducir 15%</w:t>
            </w:r>
          </w:p>
        </w:tc>
      </w:tr>
      <w:tr w:rsidR="00B42596" w:rsidRPr="00B42596" w14:paraId="0AD353F1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7A69" w14:textId="77777777" w:rsidR="00B42596" w:rsidRPr="00B42596" w:rsidRDefault="00B42596" w:rsidP="00B42596">
            <w:proofErr w:type="spellStart"/>
            <w:r w:rsidRPr="00B42596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11444" w14:textId="77777777" w:rsidR="00B42596" w:rsidRPr="00B42596" w:rsidRDefault="00B42596" w:rsidP="00B42596">
            <w:r w:rsidRPr="00B42596">
              <w:t>Reducir 20%</w:t>
            </w:r>
          </w:p>
        </w:tc>
      </w:tr>
      <w:tr w:rsidR="00B42596" w:rsidRPr="00B42596" w14:paraId="4FB1EAEA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F2DB" w14:textId="77777777" w:rsidR="00B42596" w:rsidRPr="00B42596" w:rsidRDefault="00B42596" w:rsidP="00B42596">
            <w:r w:rsidRPr="00B42596">
              <w:t>Lead Time</w:t>
            </w:r>
          </w:p>
        </w:tc>
        <w:tc>
          <w:tcPr>
            <w:tcW w:w="0" w:type="auto"/>
            <w:vAlign w:val="center"/>
            <w:hideMark/>
          </w:tcPr>
          <w:p w14:paraId="2B3C9F24" w14:textId="77777777" w:rsidR="00B42596" w:rsidRPr="00B42596" w:rsidRDefault="00B42596" w:rsidP="00B42596">
            <w:r w:rsidRPr="00B42596">
              <w:t>Reducir 30%</w:t>
            </w:r>
          </w:p>
        </w:tc>
      </w:tr>
      <w:tr w:rsidR="00B42596" w:rsidRPr="00B42596" w14:paraId="1A53AF18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EDBE" w14:textId="77777777" w:rsidR="00B42596" w:rsidRPr="00B42596" w:rsidRDefault="00B42596" w:rsidP="00B42596">
            <w:r w:rsidRPr="00B42596">
              <w:t>MTTR (</w:t>
            </w:r>
            <w:proofErr w:type="spellStart"/>
            <w:r w:rsidRPr="00B42596">
              <w:t>Recovery</w:t>
            </w:r>
            <w:proofErr w:type="spellEnd"/>
            <w:r w:rsidRPr="00B42596">
              <w:t xml:space="preserve"> Time)</w:t>
            </w:r>
          </w:p>
        </w:tc>
        <w:tc>
          <w:tcPr>
            <w:tcW w:w="0" w:type="auto"/>
            <w:vAlign w:val="center"/>
            <w:hideMark/>
          </w:tcPr>
          <w:p w14:paraId="1AE690F4" w14:textId="77777777" w:rsidR="00B42596" w:rsidRPr="00B42596" w:rsidRDefault="00B42596" w:rsidP="00B42596">
            <w:r w:rsidRPr="00B42596">
              <w:t>&lt; 15 minutos</w:t>
            </w:r>
          </w:p>
        </w:tc>
      </w:tr>
      <w:tr w:rsidR="00B42596" w:rsidRPr="00B42596" w14:paraId="4591592F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E604" w14:textId="77777777" w:rsidR="00B42596" w:rsidRPr="00B42596" w:rsidRDefault="00B42596" w:rsidP="00B42596">
            <w:r w:rsidRPr="00B42596">
              <w:t xml:space="preserve">Error </w:t>
            </w:r>
            <w:proofErr w:type="spellStart"/>
            <w:r w:rsidRPr="00B4259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4E711" w14:textId="77777777" w:rsidR="00B42596" w:rsidRPr="00B42596" w:rsidRDefault="00B42596" w:rsidP="00B42596">
            <w:r w:rsidRPr="00B42596">
              <w:t>&lt; 1%</w:t>
            </w:r>
          </w:p>
        </w:tc>
      </w:tr>
      <w:tr w:rsidR="00B42596" w:rsidRPr="00B42596" w14:paraId="171916EF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2A07" w14:textId="77777777" w:rsidR="00B42596" w:rsidRPr="00B42596" w:rsidRDefault="00B42596" w:rsidP="00B42596">
            <w:proofErr w:type="spellStart"/>
            <w:r w:rsidRPr="00B42596"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43319" w14:textId="77777777" w:rsidR="00B42596" w:rsidRPr="00B42596" w:rsidRDefault="00B42596" w:rsidP="00B42596">
            <w:r w:rsidRPr="00B42596">
              <w:t>&gt; 99.95%</w:t>
            </w:r>
          </w:p>
        </w:tc>
      </w:tr>
      <w:tr w:rsidR="00B42596" w:rsidRPr="00B42596" w14:paraId="3E59A2E1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1ED" w14:textId="77777777" w:rsidR="00B42596" w:rsidRPr="00B42596" w:rsidRDefault="00B42596" w:rsidP="00B42596">
            <w:r w:rsidRPr="00B42596">
              <w:t>Deuda técnica crítica</w:t>
            </w:r>
          </w:p>
        </w:tc>
        <w:tc>
          <w:tcPr>
            <w:tcW w:w="0" w:type="auto"/>
            <w:vAlign w:val="center"/>
            <w:hideMark/>
          </w:tcPr>
          <w:p w14:paraId="4132364B" w14:textId="77777777" w:rsidR="00B42596" w:rsidRPr="00B42596" w:rsidRDefault="00B42596" w:rsidP="00B42596">
            <w:r w:rsidRPr="00B42596">
              <w:t>Reducir progresivamente</w:t>
            </w:r>
          </w:p>
        </w:tc>
      </w:tr>
      <w:tr w:rsidR="00B42596" w:rsidRPr="00B42596" w14:paraId="4B18D3C2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5E18" w14:textId="77777777" w:rsidR="00B42596" w:rsidRPr="00B42596" w:rsidRDefault="00B42596" w:rsidP="00B42596">
            <w:r w:rsidRPr="00B42596">
              <w:t xml:space="preserve">Tiempo promedio de </w:t>
            </w:r>
            <w:proofErr w:type="spellStart"/>
            <w:r w:rsidRPr="00B42596"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75B7" w14:textId="77777777" w:rsidR="00B42596" w:rsidRPr="00B42596" w:rsidRDefault="00B42596" w:rsidP="00B42596">
            <w:r w:rsidRPr="00B42596">
              <w:t>&lt; 5 minutos</w:t>
            </w:r>
          </w:p>
        </w:tc>
      </w:tr>
      <w:tr w:rsidR="00B42596" w:rsidRPr="00B42596" w14:paraId="6D7331DC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90FF" w14:textId="77777777" w:rsidR="00B42596" w:rsidRPr="00B42596" w:rsidRDefault="00B42596" w:rsidP="00B42596">
            <w:r w:rsidRPr="00B42596">
              <w:t>Cambios exitosos en producción</w:t>
            </w:r>
          </w:p>
        </w:tc>
        <w:tc>
          <w:tcPr>
            <w:tcW w:w="0" w:type="auto"/>
            <w:vAlign w:val="center"/>
            <w:hideMark/>
          </w:tcPr>
          <w:p w14:paraId="6947401B" w14:textId="77777777" w:rsidR="00B42596" w:rsidRPr="00B42596" w:rsidRDefault="00B42596" w:rsidP="00B42596">
            <w:r w:rsidRPr="00B42596">
              <w:t>&gt; 98%</w:t>
            </w:r>
          </w:p>
        </w:tc>
      </w:tr>
    </w:tbl>
    <w:p w14:paraId="774CADE5" w14:textId="7057D562" w:rsidR="00B42596" w:rsidRPr="00B42596" w:rsidRDefault="00B42596" w:rsidP="00B42596"/>
    <w:p w14:paraId="53B81676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ROI Técnico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1340"/>
      </w:tblGrid>
      <w:tr w:rsidR="00B42596" w:rsidRPr="00B42596" w14:paraId="081F0B88" w14:textId="77777777" w:rsidTr="00B4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98D6" w14:textId="77777777" w:rsidR="00B42596" w:rsidRPr="00B42596" w:rsidRDefault="00B42596" w:rsidP="00B42596">
            <w:pPr>
              <w:rPr>
                <w:b/>
                <w:bCs/>
              </w:rPr>
            </w:pPr>
            <w:r w:rsidRPr="00B42596">
              <w:rPr>
                <w:b/>
                <w:bCs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0DEE4022" w14:textId="77777777" w:rsidR="00B42596" w:rsidRPr="00B42596" w:rsidRDefault="00B42596" w:rsidP="00B42596">
            <w:pPr>
              <w:rPr>
                <w:b/>
                <w:bCs/>
              </w:rPr>
            </w:pPr>
            <w:r w:rsidRPr="00B42596">
              <w:rPr>
                <w:b/>
                <w:bCs/>
              </w:rPr>
              <w:t>Valor</w:t>
            </w:r>
          </w:p>
        </w:tc>
      </w:tr>
      <w:tr w:rsidR="00B42596" w:rsidRPr="00B42596" w14:paraId="6290D5EE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1635" w14:textId="77777777" w:rsidR="00B42596" w:rsidRPr="00B42596" w:rsidRDefault="00B42596" w:rsidP="00B42596">
            <w:r w:rsidRPr="00B42596">
              <w:t>Costo anual actual por incidentes</w:t>
            </w:r>
          </w:p>
        </w:tc>
        <w:tc>
          <w:tcPr>
            <w:tcW w:w="0" w:type="auto"/>
            <w:vAlign w:val="center"/>
            <w:hideMark/>
          </w:tcPr>
          <w:p w14:paraId="6002B2C3" w14:textId="77777777" w:rsidR="00B42596" w:rsidRPr="00B42596" w:rsidRDefault="00B42596" w:rsidP="00B42596">
            <w:r w:rsidRPr="00B42596">
              <w:t>US$120,000</w:t>
            </w:r>
          </w:p>
        </w:tc>
      </w:tr>
      <w:tr w:rsidR="00B42596" w:rsidRPr="00B42596" w14:paraId="59486F54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E54C" w14:textId="77777777" w:rsidR="00B42596" w:rsidRPr="00B42596" w:rsidRDefault="00B42596" w:rsidP="00B42596">
            <w:r w:rsidRPr="00B42596">
              <w:t>Costo estimado de modernización</w:t>
            </w:r>
          </w:p>
        </w:tc>
        <w:tc>
          <w:tcPr>
            <w:tcW w:w="0" w:type="auto"/>
            <w:vAlign w:val="center"/>
            <w:hideMark/>
          </w:tcPr>
          <w:p w14:paraId="6B488CA4" w14:textId="77777777" w:rsidR="00B42596" w:rsidRPr="00B42596" w:rsidRDefault="00B42596" w:rsidP="00B42596">
            <w:r w:rsidRPr="00B42596">
              <w:t>US$40,000</w:t>
            </w:r>
          </w:p>
        </w:tc>
      </w:tr>
      <w:tr w:rsidR="00B42596" w:rsidRPr="00B42596" w14:paraId="0840332F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DE2E" w14:textId="77777777" w:rsidR="00B42596" w:rsidRPr="00B42596" w:rsidRDefault="00B42596" w:rsidP="00B42596">
            <w:r w:rsidRPr="00B42596">
              <w:t>Reducción esperada de incidentes</w:t>
            </w:r>
          </w:p>
        </w:tc>
        <w:tc>
          <w:tcPr>
            <w:tcW w:w="0" w:type="auto"/>
            <w:vAlign w:val="center"/>
            <w:hideMark/>
          </w:tcPr>
          <w:p w14:paraId="22CF5D6F" w14:textId="77777777" w:rsidR="00B42596" w:rsidRPr="00B42596" w:rsidRDefault="00B42596" w:rsidP="00B42596">
            <w:r w:rsidRPr="00B42596">
              <w:t>50%</w:t>
            </w:r>
          </w:p>
        </w:tc>
      </w:tr>
      <w:tr w:rsidR="00B42596" w:rsidRPr="00B42596" w14:paraId="178A34C2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4CF8" w14:textId="77777777" w:rsidR="00B42596" w:rsidRPr="00B42596" w:rsidRDefault="00B42596" w:rsidP="00B42596">
            <w:r w:rsidRPr="00B42596">
              <w:t>Ahorro anual proyectado</w:t>
            </w:r>
          </w:p>
        </w:tc>
        <w:tc>
          <w:tcPr>
            <w:tcW w:w="0" w:type="auto"/>
            <w:vAlign w:val="center"/>
            <w:hideMark/>
          </w:tcPr>
          <w:p w14:paraId="4DAD9717" w14:textId="77777777" w:rsidR="00B42596" w:rsidRPr="00B42596" w:rsidRDefault="00B42596" w:rsidP="00B42596">
            <w:r w:rsidRPr="00B42596">
              <w:t>US$60,000</w:t>
            </w:r>
          </w:p>
        </w:tc>
      </w:tr>
    </w:tbl>
    <w:p w14:paraId="2C16C36E" w14:textId="359A0252" w:rsidR="00B42596" w:rsidRPr="00B42596" w:rsidRDefault="00B42596" w:rsidP="00B42596"/>
    <w:p w14:paraId="00541B59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Fórmula ROI</w:t>
      </w:r>
    </w:p>
    <w:p w14:paraId="35A9C447" w14:textId="77777777" w:rsidR="00B42596" w:rsidRPr="00B42596" w:rsidRDefault="00B42596" w:rsidP="00B42596">
      <w:r w:rsidRPr="00B42596">
        <w:t>ROI=Beneficio−Inversio</w:t>
      </w:r>
      <w:r w:rsidRPr="00B42596">
        <w:rPr>
          <w:rFonts w:ascii="Arial" w:hAnsi="Arial" w:cs="Arial"/>
        </w:rPr>
        <w:t>ˊ</w:t>
      </w:r>
      <w:r w:rsidRPr="00B42596">
        <w:t>nInversio</w:t>
      </w:r>
      <w:r w:rsidRPr="00B42596">
        <w:rPr>
          <w:rFonts w:ascii="Arial" w:hAnsi="Arial" w:cs="Arial"/>
        </w:rPr>
        <w:t>ˊ</w:t>
      </w:r>
      <w:r w:rsidRPr="00B42596">
        <w:t>n</w:t>
      </w:r>
      <w:r w:rsidRPr="00B42596">
        <w:rPr>
          <w:rFonts w:ascii="Aptos" w:hAnsi="Aptos" w:cs="Aptos"/>
        </w:rPr>
        <w:t>×</w:t>
      </w:r>
      <w:r w:rsidRPr="00B42596">
        <w:t xml:space="preserve">100ROI = \frac{Beneficio - </w:t>
      </w:r>
      <w:proofErr w:type="spellStart"/>
      <w:r w:rsidRPr="00B42596">
        <w:t>Inversi</w:t>
      </w:r>
      <w:proofErr w:type="spellEnd"/>
      <w:r w:rsidRPr="00B42596">
        <w:t>\acute{o}n}{</w:t>
      </w:r>
      <w:proofErr w:type="spellStart"/>
      <w:r w:rsidRPr="00B42596">
        <w:t>Inversi</w:t>
      </w:r>
      <w:proofErr w:type="spellEnd"/>
      <w:r w:rsidRPr="00B42596">
        <w:t>\acute{o}n} \times 100ROI=</w:t>
      </w:r>
      <w:proofErr w:type="spellStart"/>
      <w:r w:rsidRPr="00B42596">
        <w:t>Inversio</w:t>
      </w:r>
      <w:r w:rsidRPr="00B42596">
        <w:rPr>
          <w:rFonts w:ascii="Arial" w:hAnsi="Arial" w:cs="Arial"/>
        </w:rPr>
        <w:t>ˊ</w:t>
      </w:r>
      <w:r w:rsidRPr="00B42596">
        <w:t>nBeneficio−Inversio</w:t>
      </w:r>
      <w:r w:rsidRPr="00B42596">
        <w:rPr>
          <w:rFonts w:ascii="Arial" w:hAnsi="Arial" w:cs="Arial"/>
        </w:rPr>
        <w:t>ˊ</w:t>
      </w:r>
      <w:r w:rsidRPr="00B42596">
        <w:t>n</w:t>
      </w:r>
      <w:proofErr w:type="spellEnd"/>
      <w:r w:rsidRPr="00B42596">
        <w:rPr>
          <w:rFonts w:ascii="Arial" w:hAnsi="Arial" w:cs="Arial"/>
        </w:rPr>
        <w:t>​</w:t>
      </w:r>
      <w:r w:rsidRPr="00B42596">
        <w:t>×100</w:t>
      </w:r>
    </w:p>
    <w:p w14:paraId="4CDBB24F" w14:textId="16FAFBC9" w:rsidR="00B42596" w:rsidRPr="00B42596" w:rsidRDefault="00B42596" w:rsidP="00B42596"/>
    <w:p w14:paraId="235452BF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ROI Estimado</w:t>
      </w:r>
    </w:p>
    <w:p w14:paraId="74F73F40" w14:textId="77777777" w:rsidR="00B42596" w:rsidRPr="00B42596" w:rsidRDefault="00B42596" w:rsidP="00B42596">
      <w:r w:rsidRPr="00B42596">
        <w:t>ROI=60000−4000040000×100=50%ROI = \frac{60000 - 40000}{40000} \times 100 = 50\%ROI=4000060000−40000</w:t>
      </w:r>
      <w:r w:rsidRPr="00B42596">
        <w:rPr>
          <w:rFonts w:ascii="Arial" w:hAnsi="Arial" w:cs="Arial"/>
        </w:rPr>
        <w:t>​</w:t>
      </w:r>
      <w:r w:rsidRPr="00B42596">
        <w:t>×100=50%</w:t>
      </w:r>
    </w:p>
    <w:p w14:paraId="4C428099" w14:textId="21AD78AB" w:rsidR="00B42596" w:rsidRPr="00B42596" w:rsidRDefault="00B42596" w:rsidP="00B42596"/>
    <w:p w14:paraId="2E4C3B49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Interpretación</w:t>
      </w:r>
    </w:p>
    <w:p w14:paraId="3D8B20DC" w14:textId="77777777" w:rsidR="00B42596" w:rsidRPr="00B42596" w:rsidRDefault="00B42596" w:rsidP="00B42596">
      <w:r w:rsidRPr="00B42596">
        <w:t>La reducción de deuda técnica y riesgo operacional permite recuperar la inversión mediante:</w:t>
      </w:r>
    </w:p>
    <w:p w14:paraId="1D785A63" w14:textId="77777777" w:rsidR="00B42596" w:rsidRPr="00B42596" w:rsidRDefault="00B42596" w:rsidP="00B42596">
      <w:pPr>
        <w:numPr>
          <w:ilvl w:val="0"/>
          <w:numId w:val="7"/>
        </w:numPr>
      </w:pPr>
      <w:r w:rsidRPr="00B42596">
        <w:t xml:space="preserve">menor costo de soporte, </w:t>
      </w:r>
    </w:p>
    <w:p w14:paraId="2D303FDD" w14:textId="77777777" w:rsidR="00B42596" w:rsidRPr="00B42596" w:rsidRDefault="00B42596" w:rsidP="00B42596">
      <w:pPr>
        <w:numPr>
          <w:ilvl w:val="0"/>
          <w:numId w:val="7"/>
        </w:numPr>
      </w:pPr>
      <w:r w:rsidRPr="00B42596">
        <w:t xml:space="preserve">disminución de incidentes, </w:t>
      </w:r>
    </w:p>
    <w:p w14:paraId="2F0EC818" w14:textId="77777777" w:rsidR="00B42596" w:rsidRPr="00B42596" w:rsidRDefault="00B42596" w:rsidP="00B42596">
      <w:pPr>
        <w:numPr>
          <w:ilvl w:val="0"/>
          <w:numId w:val="7"/>
        </w:numPr>
      </w:pPr>
      <w:r w:rsidRPr="00B42596">
        <w:t xml:space="preserve">reducción de indisponibilidad, </w:t>
      </w:r>
    </w:p>
    <w:p w14:paraId="651F0D25" w14:textId="77777777" w:rsidR="00B42596" w:rsidRPr="00B42596" w:rsidRDefault="00B42596" w:rsidP="00B42596">
      <w:pPr>
        <w:numPr>
          <w:ilvl w:val="0"/>
          <w:numId w:val="7"/>
        </w:numPr>
      </w:pPr>
      <w:r w:rsidRPr="00B42596">
        <w:t xml:space="preserve">y mejora de productividad técnica. </w:t>
      </w:r>
    </w:p>
    <w:p w14:paraId="734828C5" w14:textId="25860654" w:rsidR="00B42596" w:rsidRPr="00B42596" w:rsidRDefault="00B42596" w:rsidP="00B42596"/>
    <w:p w14:paraId="3250EFB9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 xml:space="preserve">Plan de </w:t>
      </w:r>
      <w:proofErr w:type="spellStart"/>
      <w:r w:rsidRPr="00B42596">
        <w:rPr>
          <w:b/>
          <w:bCs/>
        </w:rPr>
        <w:t>Rollback</w:t>
      </w:r>
      <w:proofErr w:type="spellEnd"/>
    </w:p>
    <w:p w14:paraId="6609643F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Objetivo</w:t>
      </w:r>
    </w:p>
    <w:p w14:paraId="1157AF23" w14:textId="77777777" w:rsidR="00B42596" w:rsidRPr="00B42596" w:rsidRDefault="00B42596" w:rsidP="00B42596">
      <w:r w:rsidRPr="00B42596">
        <w:t>Garantizar reversión inmediata si la integración compromete estabilidad operacional o integridad transaccional.</w:t>
      </w:r>
    </w:p>
    <w:p w14:paraId="6BE69AEB" w14:textId="23AFACD4" w:rsidR="00B42596" w:rsidRPr="00B42596" w:rsidRDefault="00B42596" w:rsidP="00B42596"/>
    <w:p w14:paraId="08D214F9" w14:textId="77777777" w:rsidR="00B42596" w:rsidRPr="00B42596" w:rsidRDefault="00B42596" w:rsidP="00B42596">
      <w:pPr>
        <w:rPr>
          <w:b/>
          <w:bCs/>
        </w:rPr>
      </w:pPr>
      <w:proofErr w:type="spellStart"/>
      <w:r w:rsidRPr="00B42596">
        <w:rPr>
          <w:b/>
          <w:bCs/>
        </w:rPr>
        <w:t>Triggers</w:t>
      </w:r>
      <w:proofErr w:type="spellEnd"/>
      <w:r w:rsidRPr="00B42596">
        <w:rPr>
          <w:b/>
          <w:bCs/>
        </w:rPr>
        <w:t xml:space="preserve"> Técnicos de </w:t>
      </w:r>
      <w:proofErr w:type="spellStart"/>
      <w:r w:rsidRPr="00B42596">
        <w:rPr>
          <w:b/>
          <w:bCs/>
        </w:rPr>
        <w:t>Rollback</w:t>
      </w:r>
      <w:proofErr w:type="spellEnd"/>
    </w:p>
    <w:p w14:paraId="7E7B41A3" w14:textId="77777777" w:rsidR="00B42596" w:rsidRPr="00B42596" w:rsidRDefault="00B42596" w:rsidP="00B42596">
      <w:r w:rsidRPr="00B42596">
        <w:lastRenderedPageBreak/>
        <w:t>La integración será revertida automáticamente si ocurre cualquiera de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289"/>
      </w:tblGrid>
      <w:tr w:rsidR="00B42596" w:rsidRPr="00B42596" w14:paraId="07C0C9FB" w14:textId="77777777" w:rsidTr="00B4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1F85C" w14:textId="77777777" w:rsidR="00B42596" w:rsidRPr="00B42596" w:rsidRDefault="00B42596" w:rsidP="00B42596">
            <w:pPr>
              <w:rPr>
                <w:b/>
                <w:bCs/>
              </w:rPr>
            </w:pPr>
            <w:proofErr w:type="spellStart"/>
            <w:r w:rsidRPr="00B42596"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1BBDC" w14:textId="77777777" w:rsidR="00B42596" w:rsidRPr="00B42596" w:rsidRDefault="00B42596" w:rsidP="00B42596">
            <w:pPr>
              <w:rPr>
                <w:b/>
                <w:bCs/>
              </w:rPr>
            </w:pPr>
            <w:r w:rsidRPr="00B42596">
              <w:rPr>
                <w:b/>
                <w:bCs/>
              </w:rPr>
              <w:t>Umbral</w:t>
            </w:r>
          </w:p>
        </w:tc>
      </w:tr>
      <w:tr w:rsidR="00B42596" w:rsidRPr="00B42596" w14:paraId="2DECE05A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5A9C" w14:textId="77777777" w:rsidR="00B42596" w:rsidRPr="00B42596" w:rsidRDefault="00B42596" w:rsidP="00B42596">
            <w:r w:rsidRPr="00B42596">
              <w:t xml:space="preserve">Error </w:t>
            </w:r>
            <w:proofErr w:type="spellStart"/>
            <w:r w:rsidRPr="00B4259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DBD88" w14:textId="77777777" w:rsidR="00B42596" w:rsidRPr="00B42596" w:rsidRDefault="00B42596" w:rsidP="00B42596">
            <w:r w:rsidRPr="00B42596">
              <w:t>&gt; 5%</w:t>
            </w:r>
          </w:p>
        </w:tc>
      </w:tr>
      <w:tr w:rsidR="00B42596" w:rsidRPr="00B42596" w14:paraId="368B9E5D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9D48" w14:textId="77777777" w:rsidR="00B42596" w:rsidRPr="00B42596" w:rsidRDefault="00B42596" w:rsidP="00B42596">
            <w:r w:rsidRPr="00B42596">
              <w:t>Latencia promedio</w:t>
            </w:r>
          </w:p>
        </w:tc>
        <w:tc>
          <w:tcPr>
            <w:tcW w:w="0" w:type="auto"/>
            <w:vAlign w:val="center"/>
            <w:hideMark/>
          </w:tcPr>
          <w:p w14:paraId="6909C306" w14:textId="77777777" w:rsidR="00B42596" w:rsidRPr="00B42596" w:rsidRDefault="00B42596" w:rsidP="00B42596">
            <w:r w:rsidRPr="00B42596">
              <w:t>&gt; 2 segundos</w:t>
            </w:r>
          </w:p>
        </w:tc>
      </w:tr>
      <w:tr w:rsidR="00B42596" w:rsidRPr="00B42596" w14:paraId="6D38CA91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1FD1" w14:textId="77777777" w:rsidR="00B42596" w:rsidRPr="00B42596" w:rsidRDefault="00B42596" w:rsidP="00B42596">
            <w:r w:rsidRPr="00B42596">
              <w:t>Fallos transaccionales</w:t>
            </w:r>
          </w:p>
        </w:tc>
        <w:tc>
          <w:tcPr>
            <w:tcW w:w="0" w:type="auto"/>
            <w:vAlign w:val="center"/>
            <w:hideMark/>
          </w:tcPr>
          <w:p w14:paraId="349C5A16" w14:textId="77777777" w:rsidR="00B42596" w:rsidRPr="00B42596" w:rsidRDefault="00B42596" w:rsidP="00B42596">
            <w:r w:rsidRPr="00B42596">
              <w:t>&gt; 2%</w:t>
            </w:r>
          </w:p>
        </w:tc>
      </w:tr>
      <w:tr w:rsidR="00B42596" w:rsidRPr="00B42596" w14:paraId="79B646BD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0EF1" w14:textId="77777777" w:rsidR="00B42596" w:rsidRPr="00B42596" w:rsidRDefault="00B42596" w:rsidP="00B42596">
            <w:r w:rsidRPr="00B42596">
              <w:t>Incidentes críticos P1</w:t>
            </w:r>
          </w:p>
        </w:tc>
        <w:tc>
          <w:tcPr>
            <w:tcW w:w="0" w:type="auto"/>
            <w:vAlign w:val="center"/>
            <w:hideMark/>
          </w:tcPr>
          <w:p w14:paraId="010A0D8B" w14:textId="77777777" w:rsidR="00B42596" w:rsidRPr="00B42596" w:rsidRDefault="00B42596" w:rsidP="00B42596">
            <w:r w:rsidRPr="00B42596">
              <w:t>≥ 1</w:t>
            </w:r>
          </w:p>
        </w:tc>
      </w:tr>
      <w:tr w:rsidR="00B42596" w:rsidRPr="00B42596" w14:paraId="526BB408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B82C" w14:textId="77777777" w:rsidR="00B42596" w:rsidRPr="00B42596" w:rsidRDefault="00B42596" w:rsidP="00B42596">
            <w:proofErr w:type="spellStart"/>
            <w:r w:rsidRPr="00B42596">
              <w:t>Timeouts</w:t>
            </w:r>
            <w:proofErr w:type="spellEnd"/>
            <w:r w:rsidRPr="00B42596">
              <w:t xml:space="preserve"> consecutivos</w:t>
            </w:r>
          </w:p>
        </w:tc>
        <w:tc>
          <w:tcPr>
            <w:tcW w:w="0" w:type="auto"/>
            <w:vAlign w:val="center"/>
            <w:hideMark/>
          </w:tcPr>
          <w:p w14:paraId="75DA4A92" w14:textId="77777777" w:rsidR="00B42596" w:rsidRPr="00B42596" w:rsidRDefault="00B42596" w:rsidP="00B42596">
            <w:r w:rsidRPr="00B42596">
              <w:t>&gt; 5%</w:t>
            </w:r>
          </w:p>
        </w:tc>
      </w:tr>
      <w:tr w:rsidR="00B42596" w:rsidRPr="00B42596" w14:paraId="5966E2A6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6D74" w14:textId="77777777" w:rsidR="00B42596" w:rsidRPr="00B42596" w:rsidRDefault="00B42596" w:rsidP="00B42596">
            <w:r w:rsidRPr="00B42596">
              <w:t>Saturación AS400</w:t>
            </w:r>
          </w:p>
        </w:tc>
        <w:tc>
          <w:tcPr>
            <w:tcW w:w="0" w:type="auto"/>
            <w:vAlign w:val="center"/>
            <w:hideMark/>
          </w:tcPr>
          <w:p w14:paraId="0B01A6C1" w14:textId="77777777" w:rsidR="00B42596" w:rsidRPr="00B42596" w:rsidRDefault="00B42596" w:rsidP="00B42596">
            <w:r w:rsidRPr="00B42596">
              <w:t>&gt; 80% CPU sostenido</w:t>
            </w:r>
          </w:p>
        </w:tc>
      </w:tr>
      <w:tr w:rsidR="00B42596" w:rsidRPr="00B42596" w14:paraId="04BD19F3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DE68" w14:textId="77777777" w:rsidR="00B42596" w:rsidRPr="00B42596" w:rsidRDefault="00B42596" w:rsidP="00B42596">
            <w:proofErr w:type="spellStart"/>
            <w:r w:rsidRPr="00B42596">
              <w:t>Circuit</w:t>
            </w:r>
            <w:proofErr w:type="spellEnd"/>
            <w:r w:rsidRPr="00B42596">
              <w:t xml:space="preserve"> Breaker OPEN</w:t>
            </w:r>
          </w:p>
        </w:tc>
        <w:tc>
          <w:tcPr>
            <w:tcW w:w="0" w:type="auto"/>
            <w:vAlign w:val="center"/>
            <w:hideMark/>
          </w:tcPr>
          <w:p w14:paraId="578E2F65" w14:textId="77777777" w:rsidR="00B42596" w:rsidRPr="00B42596" w:rsidRDefault="00B42596" w:rsidP="00B42596">
            <w:r w:rsidRPr="00B42596">
              <w:t>&gt; 10 minutos</w:t>
            </w:r>
          </w:p>
        </w:tc>
      </w:tr>
      <w:tr w:rsidR="00B42596" w:rsidRPr="00B42596" w14:paraId="19885572" w14:textId="77777777" w:rsidTr="00B42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341A" w14:textId="77777777" w:rsidR="00B42596" w:rsidRPr="00B42596" w:rsidRDefault="00B42596" w:rsidP="00B42596">
            <w:r w:rsidRPr="00B42596">
              <w:t>Fallos de sincronización</w:t>
            </w:r>
          </w:p>
        </w:tc>
        <w:tc>
          <w:tcPr>
            <w:tcW w:w="0" w:type="auto"/>
            <w:vAlign w:val="center"/>
            <w:hideMark/>
          </w:tcPr>
          <w:p w14:paraId="4170A575" w14:textId="77777777" w:rsidR="00B42596" w:rsidRPr="00B42596" w:rsidRDefault="00B42596" w:rsidP="00B42596">
            <w:r w:rsidRPr="00B42596">
              <w:t>&gt; 3%</w:t>
            </w:r>
          </w:p>
        </w:tc>
      </w:tr>
    </w:tbl>
    <w:p w14:paraId="1E42A506" w14:textId="214D0B1A" w:rsidR="00B42596" w:rsidRPr="00B42596" w:rsidRDefault="00B42596" w:rsidP="00B42596"/>
    <w:p w14:paraId="7DC189E7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 xml:space="preserve">Procedimiento de </w:t>
      </w:r>
      <w:proofErr w:type="spellStart"/>
      <w:r w:rsidRPr="00B42596">
        <w:rPr>
          <w:b/>
          <w:bCs/>
        </w:rPr>
        <w:t>Rollback</w:t>
      </w:r>
      <w:proofErr w:type="spellEnd"/>
    </w:p>
    <w:p w14:paraId="04D46200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Paso 1</w:t>
      </w:r>
    </w:p>
    <w:p w14:paraId="62C04FDF" w14:textId="77777777" w:rsidR="00B42596" w:rsidRPr="00B42596" w:rsidRDefault="00B42596" w:rsidP="00B42596">
      <w:r w:rsidRPr="00B42596">
        <w:t xml:space="preserve">Deshabilitar tráfico </w:t>
      </w:r>
      <w:proofErr w:type="spellStart"/>
      <w:r w:rsidRPr="00B42596">
        <w:t>Canary</w:t>
      </w:r>
      <w:proofErr w:type="spellEnd"/>
      <w:r w:rsidRPr="00B42596">
        <w:t xml:space="preserve"> desde el API Gateway.</w:t>
      </w:r>
    </w:p>
    <w:p w14:paraId="06C50EDC" w14:textId="6288485D" w:rsidR="00B42596" w:rsidRPr="00B42596" w:rsidRDefault="00B42596" w:rsidP="00B42596"/>
    <w:p w14:paraId="50D7B02A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Paso 2</w:t>
      </w:r>
    </w:p>
    <w:p w14:paraId="7D8E1578" w14:textId="77777777" w:rsidR="00B42596" w:rsidRPr="00B42596" w:rsidRDefault="00B42596" w:rsidP="00B42596">
      <w:r w:rsidRPr="00B42596">
        <w:t xml:space="preserve">Redirigir el 100% del tráfico al monolito </w:t>
      </w:r>
      <w:proofErr w:type="spellStart"/>
      <w:r w:rsidRPr="00B42596">
        <w:t>legacy</w:t>
      </w:r>
      <w:proofErr w:type="spellEnd"/>
      <w:r w:rsidRPr="00B42596">
        <w:t>.</w:t>
      </w:r>
    </w:p>
    <w:p w14:paraId="4EDA911B" w14:textId="39E00764" w:rsidR="00B42596" w:rsidRPr="00B42596" w:rsidRDefault="00B42596" w:rsidP="00B42596"/>
    <w:p w14:paraId="31FDA408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Paso 3</w:t>
      </w:r>
    </w:p>
    <w:p w14:paraId="6A8A9DF8" w14:textId="77777777" w:rsidR="00B42596" w:rsidRPr="00B42596" w:rsidRDefault="00B42596" w:rsidP="00B42596">
      <w:r w:rsidRPr="00B42596">
        <w:t>Invalidar caché distribuido para evitar inconsistencias.</w:t>
      </w:r>
    </w:p>
    <w:p w14:paraId="62DB35D8" w14:textId="0FFB61B5" w:rsidR="00B42596" w:rsidRPr="00B42596" w:rsidRDefault="00B42596" w:rsidP="00B42596"/>
    <w:p w14:paraId="0EAD77E3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Paso 4</w:t>
      </w:r>
    </w:p>
    <w:p w14:paraId="2FDCFFD4" w14:textId="77777777" w:rsidR="00B42596" w:rsidRPr="00B42596" w:rsidRDefault="00B42596" w:rsidP="00B42596">
      <w:r w:rsidRPr="00B42596">
        <w:t>Detener sincronización temporal de eventos.</w:t>
      </w:r>
    </w:p>
    <w:p w14:paraId="4C4F42FA" w14:textId="2755571B" w:rsidR="00B42596" w:rsidRPr="00B42596" w:rsidRDefault="00B42596" w:rsidP="00B42596"/>
    <w:p w14:paraId="17C95E4B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Paso 5</w:t>
      </w:r>
    </w:p>
    <w:p w14:paraId="2333252F" w14:textId="77777777" w:rsidR="00B42596" w:rsidRPr="00B42596" w:rsidRDefault="00B42596" w:rsidP="00B42596">
      <w:r w:rsidRPr="00B42596">
        <w:t>Monitorear estabilidad operativa durante 30 minutos posteriores.</w:t>
      </w:r>
    </w:p>
    <w:p w14:paraId="7C264FEA" w14:textId="4B453EEB" w:rsidR="00B42596" w:rsidRPr="00B42596" w:rsidRDefault="00B42596" w:rsidP="00B42596"/>
    <w:p w14:paraId="64D4CE06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Estrategia de Monitoreo</w:t>
      </w:r>
    </w:p>
    <w:p w14:paraId="52F0AC7F" w14:textId="77777777" w:rsidR="00B42596" w:rsidRPr="00B42596" w:rsidRDefault="00B42596" w:rsidP="00B42596">
      <w:r w:rsidRPr="00B42596">
        <w:t>Se utilizarán:</w:t>
      </w:r>
    </w:p>
    <w:p w14:paraId="761668B0" w14:textId="77777777" w:rsidR="00B42596" w:rsidRPr="00B42596" w:rsidRDefault="00B42596" w:rsidP="00B42596">
      <w:pPr>
        <w:numPr>
          <w:ilvl w:val="0"/>
          <w:numId w:val="8"/>
        </w:numPr>
      </w:pPr>
      <w:proofErr w:type="spellStart"/>
      <w:r w:rsidRPr="00B42596">
        <w:t>dashboards</w:t>
      </w:r>
      <w:proofErr w:type="spellEnd"/>
      <w:r w:rsidRPr="00B42596">
        <w:t xml:space="preserve"> operacionales, </w:t>
      </w:r>
    </w:p>
    <w:p w14:paraId="54BB1EFF" w14:textId="77777777" w:rsidR="00B42596" w:rsidRPr="00B42596" w:rsidRDefault="00B42596" w:rsidP="00B42596">
      <w:pPr>
        <w:numPr>
          <w:ilvl w:val="0"/>
          <w:numId w:val="8"/>
        </w:numPr>
      </w:pPr>
      <w:r w:rsidRPr="00B42596">
        <w:t xml:space="preserve">métricas en tiempo real, </w:t>
      </w:r>
    </w:p>
    <w:p w14:paraId="29A10E9B" w14:textId="77777777" w:rsidR="00B42596" w:rsidRPr="00B42596" w:rsidRDefault="00B42596" w:rsidP="00B42596">
      <w:pPr>
        <w:numPr>
          <w:ilvl w:val="0"/>
          <w:numId w:val="8"/>
        </w:numPr>
      </w:pPr>
      <w:proofErr w:type="spellStart"/>
      <w:r w:rsidRPr="00B42596">
        <w:t>observabilidad</w:t>
      </w:r>
      <w:proofErr w:type="spellEnd"/>
      <w:r w:rsidRPr="00B42596">
        <w:t xml:space="preserve"> distribuida, </w:t>
      </w:r>
    </w:p>
    <w:p w14:paraId="22BA0E5A" w14:textId="77777777" w:rsidR="00B42596" w:rsidRPr="00B42596" w:rsidRDefault="00B42596" w:rsidP="00B42596">
      <w:pPr>
        <w:numPr>
          <w:ilvl w:val="0"/>
          <w:numId w:val="8"/>
        </w:numPr>
      </w:pPr>
      <w:r w:rsidRPr="00B42596">
        <w:t xml:space="preserve">alertas automáticas, </w:t>
      </w:r>
    </w:p>
    <w:p w14:paraId="56C55575" w14:textId="77777777" w:rsidR="00B42596" w:rsidRPr="00B42596" w:rsidRDefault="00B42596" w:rsidP="00B42596">
      <w:pPr>
        <w:numPr>
          <w:ilvl w:val="0"/>
          <w:numId w:val="8"/>
        </w:numPr>
      </w:pPr>
      <w:r w:rsidRPr="00B42596">
        <w:t xml:space="preserve">y trazabilidad continua. </w:t>
      </w:r>
    </w:p>
    <w:p w14:paraId="6B6C3D45" w14:textId="2FF0FDCC" w:rsidR="00B42596" w:rsidRPr="00B42596" w:rsidRDefault="00B42596" w:rsidP="00B42596"/>
    <w:p w14:paraId="3277831E" w14:textId="77777777" w:rsidR="00B42596" w:rsidRPr="00B42596" w:rsidRDefault="00B42596" w:rsidP="00B42596">
      <w:pPr>
        <w:rPr>
          <w:b/>
          <w:bCs/>
        </w:rPr>
      </w:pPr>
      <w:r w:rsidRPr="00B42596">
        <w:rPr>
          <w:b/>
          <w:bCs/>
        </w:rPr>
        <w:t>Conclusión</w:t>
      </w:r>
    </w:p>
    <w:p w14:paraId="2DEDE3E6" w14:textId="77777777" w:rsidR="00B42596" w:rsidRPr="00B42596" w:rsidRDefault="00B42596" w:rsidP="00B42596">
      <w:r w:rsidRPr="00B42596">
        <w:t>La iniciativa busca asegurar una modernización controlada, sostenible y alineada con objetivos de negocio, equilibrando innovación tecnológica con estabilidad operacional y reducción de riesgo financiero.</w:t>
      </w:r>
    </w:p>
    <w:p w14:paraId="5E2CD495" w14:textId="77777777" w:rsidR="00F03430" w:rsidRDefault="00F03430"/>
    <w:sectPr w:rsidR="00F03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235B"/>
    <w:multiLevelType w:val="multilevel"/>
    <w:tmpl w:val="2E2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2AB"/>
    <w:multiLevelType w:val="multilevel"/>
    <w:tmpl w:val="0C60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4D60"/>
    <w:multiLevelType w:val="multilevel"/>
    <w:tmpl w:val="64D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57A72"/>
    <w:multiLevelType w:val="multilevel"/>
    <w:tmpl w:val="83A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B616E"/>
    <w:multiLevelType w:val="multilevel"/>
    <w:tmpl w:val="1B0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08C5"/>
    <w:multiLevelType w:val="multilevel"/>
    <w:tmpl w:val="1F0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43D0D"/>
    <w:multiLevelType w:val="multilevel"/>
    <w:tmpl w:val="A17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C42AD"/>
    <w:multiLevelType w:val="multilevel"/>
    <w:tmpl w:val="320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83014">
    <w:abstractNumId w:val="3"/>
  </w:num>
  <w:num w:numId="2" w16cid:durableId="1688018632">
    <w:abstractNumId w:val="6"/>
  </w:num>
  <w:num w:numId="3" w16cid:durableId="1472291312">
    <w:abstractNumId w:val="0"/>
  </w:num>
  <w:num w:numId="4" w16cid:durableId="467824666">
    <w:abstractNumId w:val="1"/>
  </w:num>
  <w:num w:numId="5" w16cid:durableId="1184782443">
    <w:abstractNumId w:val="7"/>
  </w:num>
  <w:num w:numId="6" w16cid:durableId="1874883654">
    <w:abstractNumId w:val="4"/>
  </w:num>
  <w:num w:numId="7" w16cid:durableId="1398380">
    <w:abstractNumId w:val="2"/>
  </w:num>
  <w:num w:numId="8" w16cid:durableId="746028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96"/>
    <w:rsid w:val="0036249A"/>
    <w:rsid w:val="00966B91"/>
    <w:rsid w:val="00B42596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659BE"/>
  <w15:chartTrackingRefBased/>
  <w15:docId w15:val="{925C5719-224C-40B3-8048-9B55D31B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3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607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2026-05-20T18:25:00Z</dcterms:created>
  <dcterms:modified xsi:type="dcterms:W3CDTF">2026-05-20T18:26:00Z</dcterms:modified>
</cp:coreProperties>
</file>